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C9913" w14:textId="77777777" w:rsidR="00F0780B" w:rsidRPr="00F0780B" w:rsidRDefault="00F0780B" w:rsidP="00F0780B">
      <w:pPr>
        <w:rPr>
          <w:b/>
          <w:bCs/>
        </w:rPr>
      </w:pPr>
      <w:r w:rsidRPr="00F0780B">
        <w:rPr>
          <w:rFonts w:ascii="Segoe UI Emoji" w:hAnsi="Segoe UI Emoji" w:cs="Segoe UI Emoji"/>
          <w:b/>
          <w:bCs/>
        </w:rPr>
        <w:t>🔹</w:t>
      </w:r>
      <w:r w:rsidRPr="00F0780B">
        <w:rPr>
          <w:b/>
          <w:bCs/>
        </w:rPr>
        <w:t xml:space="preserve"> Exercice 1 : Mesure de la longueur d’onde d’une onde ultrasonore</w:t>
      </w:r>
    </w:p>
    <w:p w14:paraId="4B495A53" w14:textId="77777777" w:rsidR="00F0780B" w:rsidRPr="00F0780B" w:rsidRDefault="00F0780B" w:rsidP="00F0780B">
      <w:r w:rsidRPr="00F0780B">
        <w:rPr>
          <w:b/>
          <w:bCs/>
        </w:rPr>
        <w:t>Contexte</w:t>
      </w:r>
      <w:r w:rsidRPr="00F0780B">
        <w:t xml:space="preserve"> : Un groupe d’élèves utilise un </w:t>
      </w:r>
      <w:r w:rsidRPr="00F0780B">
        <w:rPr>
          <w:b/>
          <w:bCs/>
        </w:rPr>
        <w:t>émetteur et un récepteur à ultrasons</w:t>
      </w:r>
      <w:r w:rsidRPr="00F0780B">
        <w:t xml:space="preserve"> reliés à un </w:t>
      </w:r>
      <w:r w:rsidRPr="00F0780B">
        <w:rPr>
          <w:b/>
          <w:bCs/>
        </w:rPr>
        <w:t>oscilloscope</w:t>
      </w:r>
      <w:r w:rsidRPr="00F0780B">
        <w:t xml:space="preserve"> pour mesurer la longueur d’onde λ d’une onde ultrasonore se propageant dans l’air. Ils relèvent plusieurs fois la distance entre deux crêtes successives sur l’écran de l’oscilloscope, en déplaçant légèrement le récepteur entre chaque mesure. Les valeurs obtenues (en centimètres) sont : </w:t>
      </w:r>
      <w:r w:rsidRPr="00F0780B">
        <w:rPr>
          <w:b/>
          <w:bCs/>
        </w:rPr>
        <w:t>λ₁ = 3,4 cm ; λ₂ = 3,5 cm ; λ₃ = 3,3 cm ; λ₄ = 3,6 cm ; λ₅ = 3,4 cm</w:t>
      </w:r>
    </w:p>
    <w:p w14:paraId="581AF59F" w14:textId="77777777" w:rsidR="00F0780B" w:rsidRPr="00F0780B" w:rsidRDefault="00F0780B" w:rsidP="00F0780B">
      <w:r w:rsidRPr="00F0780B">
        <w:pict w14:anchorId="42BA1853">
          <v:rect id="_x0000_i1068" style="width:0;height:1.5pt" o:hralign="center" o:hrstd="t" o:hr="t" fillcolor="#a0a0a0" stroked="f"/>
        </w:pict>
      </w:r>
    </w:p>
    <w:p w14:paraId="1D4DBBF1" w14:textId="77777777" w:rsidR="00F0780B" w:rsidRPr="00F0780B" w:rsidRDefault="00F0780B" w:rsidP="00F0780B">
      <w:pPr>
        <w:rPr>
          <w:b/>
          <w:bCs/>
        </w:rPr>
      </w:pPr>
      <w:r w:rsidRPr="00F0780B">
        <w:rPr>
          <w:b/>
          <w:bCs/>
        </w:rPr>
        <w:t>Questions</w:t>
      </w:r>
    </w:p>
    <w:p w14:paraId="4A2FC499" w14:textId="2F5EED15" w:rsidR="00F0780B" w:rsidRPr="00F0780B" w:rsidRDefault="00F0780B" w:rsidP="00F0780B">
      <w:pPr>
        <w:numPr>
          <w:ilvl w:val="0"/>
          <w:numId w:val="1"/>
        </w:numPr>
      </w:pPr>
      <w:r w:rsidRPr="00F0780B">
        <w:rPr>
          <w:b/>
          <w:bCs/>
        </w:rPr>
        <w:t xml:space="preserve">Calculer la valeur moyenne </w:t>
      </w:r>
      <m:oMath>
        <m:acc>
          <m:accPr>
            <m:chr m:val="̅"/>
            <m:ctrlPr>
              <w:rPr>
                <w:rFonts w:ascii="Cambria Math" w:hAnsi="Cambria Math"/>
              </w:rPr>
            </m:ctrlPr>
          </m:accPr>
          <m:e>
            <m:r>
              <w:rPr>
                <w:rFonts w:ascii="Cambria Math" w:hAnsi="Cambria Math"/>
              </w:rPr>
              <m:t>λ</m:t>
            </m:r>
          </m:e>
        </m:acc>
      </m:oMath>
      <w:r w:rsidRPr="00F0780B">
        <w:rPr>
          <w:b/>
          <w:bCs/>
        </w:rPr>
        <w:t>de ces mesures.</w:t>
      </w:r>
    </w:p>
    <w:p w14:paraId="2595F654" w14:textId="23375A4D" w:rsidR="00F0780B" w:rsidRPr="00F0780B" w:rsidRDefault="00F0780B" w:rsidP="00F0780B">
      <w:pPr>
        <w:numPr>
          <w:ilvl w:val="0"/>
          <w:numId w:val="1"/>
        </w:numPr>
      </w:pPr>
      <w:r w:rsidRPr="00F0780B">
        <w:rPr>
          <w:b/>
          <w:bCs/>
        </w:rPr>
        <w:t xml:space="preserve">Calculer l’écart-type expérimental </w:t>
      </w:r>
      <m:oMath>
        <m:sSub>
          <m:sSubPr>
            <m:ctrlPr>
              <w:rPr>
                <w:rFonts w:ascii="Cambria Math" w:hAnsi="Cambria Math"/>
              </w:rPr>
            </m:ctrlPr>
          </m:sSubPr>
          <m:e>
            <m:r>
              <w:rPr>
                <w:rFonts w:ascii="Cambria Math" w:hAnsi="Cambria Math"/>
              </w:rPr>
              <m:t>s</m:t>
            </m:r>
          </m:e>
          <m:sub>
            <m:r>
              <w:rPr>
                <w:rFonts w:ascii="Cambria Math" w:hAnsi="Cambria Math"/>
              </w:rPr>
              <m:t>λ</m:t>
            </m:r>
          </m:sub>
        </m:sSub>
      </m:oMath>
      <w:r>
        <w:rPr>
          <w:rFonts w:eastAsiaTheme="minorEastAsia"/>
        </w:rPr>
        <w:t xml:space="preserve"> </w:t>
      </w:r>
      <w:r w:rsidRPr="00F0780B">
        <w:rPr>
          <w:b/>
          <w:bCs/>
        </w:rPr>
        <w:t>de cette série de mesures.</w:t>
      </w:r>
      <w:r w:rsidRPr="00F0780B">
        <w:t xml:space="preserve"> </w:t>
      </w:r>
      <w:r w:rsidRPr="00F0780B">
        <w:rPr>
          <w:i/>
          <w:iCs/>
        </w:rPr>
        <w:t xml:space="preserve">Rappel : </w:t>
      </w:r>
      <m:oMath>
        <m:sSub>
          <m:sSubPr>
            <m:ctrlPr>
              <w:rPr>
                <w:rFonts w:ascii="Cambria Math" w:hAnsi="Cambria Math"/>
              </w:rPr>
            </m:ctrlPr>
          </m:sSubPr>
          <m:e>
            <m:r>
              <w:rPr>
                <w:rFonts w:ascii="Cambria Math" w:hAnsi="Cambria Math"/>
              </w:rPr>
              <m:t>s</m:t>
            </m:r>
          </m:e>
          <m:sub>
            <m:r>
              <w:rPr>
                <w:rFonts w:ascii="Cambria Math" w:hAnsi="Cambria Math"/>
              </w:rPr>
              <m:t>λ</m:t>
            </m:r>
          </m:sub>
        </m:sSub>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m:t>
                </m:r>
              </m:num>
              <m:den>
                <m:r>
                  <w:rPr>
                    <w:rFonts w:ascii="Cambria Math" w:hAnsi="Cambria Math"/>
                  </w:rPr>
                  <m:t>N-1</m:t>
                </m:r>
              </m:den>
            </m:f>
            <m:nary>
              <m:naryPr>
                <m:chr m:val="∑"/>
                <m:limLoc m:val="subSup"/>
                <m:grow m:val="1"/>
                <m:ctrlPr>
                  <w:rPr>
                    <w:rFonts w:ascii="Cambria Math" w:hAnsi="Cambria Math"/>
                  </w:rPr>
                </m:ctrlPr>
              </m:naryPr>
              <m:sub>
                <m:r>
                  <w:rPr>
                    <w:rFonts w:ascii="Cambria Math" w:hAnsi="Cambria Math"/>
                  </w:rPr>
                  <m:t>i=1</m:t>
                </m:r>
              </m:sub>
              <m:sup>
                <m:r>
                  <w:rPr>
                    <w:rFonts w:ascii="Cambria Math" w:hAnsi="Cambria Math"/>
                  </w:rPr>
                  <m:t>N</m:t>
                </m:r>
              </m:sup>
              <m:e>
                <m:r>
                  <w:rPr>
                    <w:rFonts w:ascii="Cambria Math" w:hAnsi="Cambria Math"/>
                  </w:rPr>
                  <m:t>(</m:t>
                </m:r>
              </m:e>
            </m:nary>
            <m:d>
              <m:dPr>
                <m:begChr m:val=""/>
                <m:endChr m:val=""/>
                <m:ctrlPr>
                  <w:rPr>
                    <w:rFonts w:ascii="Cambria Math" w:hAnsi="Cambria Math"/>
                  </w:rPr>
                </m:ctrlPr>
              </m:dPr>
              <m:e>
                <m:sSub>
                  <m:sSubPr>
                    <m:ctrlPr>
                      <w:rPr>
                        <w:rFonts w:ascii="Cambria Math" w:hAnsi="Cambria Math"/>
                      </w:rPr>
                    </m:ctrlPr>
                  </m:sSubPr>
                  <m:e>
                    <m:r>
                      <w:rPr>
                        <w:rFonts w:ascii="Cambria Math" w:hAnsi="Cambria Math"/>
                      </w:rPr>
                      <m:t>λ</m:t>
                    </m:r>
                  </m:e>
                  <m:sub>
                    <m:r>
                      <w:rPr>
                        <w:rFonts w:ascii="Cambria Math" w:hAnsi="Cambria Math"/>
                      </w:rPr>
                      <m:t>i</m:t>
                    </m:r>
                  </m:sub>
                </m:sSub>
                <m:r>
                  <w:rPr>
                    <w:rFonts w:ascii="Cambria Math" w:hAnsi="Cambria Math"/>
                  </w:rPr>
                  <m:t>-</m:t>
                </m:r>
                <m:acc>
                  <m:accPr>
                    <m:chr m:val="̅"/>
                    <m:ctrlPr>
                      <w:rPr>
                        <w:rFonts w:ascii="Cambria Math" w:hAnsi="Cambria Math"/>
                      </w:rPr>
                    </m:ctrlPr>
                  </m:accPr>
                  <m:e>
                    <m:r>
                      <w:rPr>
                        <w:rFonts w:ascii="Cambria Math" w:hAnsi="Cambria Math"/>
                      </w:rPr>
                      <m:t>λ</m:t>
                    </m:r>
                  </m:e>
                </m:acc>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e>
                    </m:d>
                  </m:e>
                  <m:sup>
                    <m:r>
                      <w:rPr>
                        <w:rFonts w:ascii="Cambria Math" w:hAnsi="Cambria Math"/>
                      </w:rPr>
                      <m:t>2</m:t>
                    </m:r>
                  </m:sup>
                </m:sSup>
              </m:e>
            </m:d>
          </m:e>
        </m:rad>
      </m:oMath>
    </w:p>
    <w:p w14:paraId="0517B8B4" w14:textId="1D8FF4D8" w:rsidR="00F0780B" w:rsidRPr="00F0780B" w:rsidRDefault="00F0780B" w:rsidP="00F0780B">
      <w:pPr>
        <w:numPr>
          <w:ilvl w:val="0"/>
          <w:numId w:val="1"/>
        </w:numPr>
      </w:pPr>
      <w:r w:rsidRPr="00F0780B">
        <w:rPr>
          <w:b/>
          <w:bCs/>
        </w:rPr>
        <w:t xml:space="preserve">En déduire l’incertitude-type </w:t>
      </w:r>
      <m:oMath>
        <m:sSub>
          <m:sSubPr>
            <m:ctrlPr>
              <w:rPr>
                <w:rFonts w:ascii="Cambria Math" w:hAnsi="Cambria Math"/>
              </w:rPr>
            </m:ctrlPr>
          </m:sSubPr>
          <m:e>
            <m:r>
              <w:rPr>
                <w:rFonts w:ascii="Cambria Math" w:hAnsi="Cambria Math"/>
              </w:rPr>
              <m:t>u</m:t>
            </m:r>
          </m:e>
          <m:sub>
            <m:r>
              <w:rPr>
                <w:rFonts w:ascii="Cambria Math" w:hAnsi="Cambria Math"/>
              </w:rPr>
              <m:t>λ</m:t>
            </m:r>
          </m:sub>
        </m:sSub>
      </m:oMath>
      <w:r>
        <w:rPr>
          <w:rFonts w:eastAsiaTheme="minorEastAsia"/>
        </w:rPr>
        <w:t xml:space="preserve"> </w:t>
      </w:r>
      <w:r w:rsidRPr="00F0780B">
        <w:rPr>
          <w:b/>
          <w:bCs/>
        </w:rPr>
        <w:t xml:space="preserve">sur la mesure de </w:t>
      </w:r>
      <m:oMath>
        <m:r>
          <w:rPr>
            <w:rFonts w:ascii="Cambria Math" w:hAnsi="Cambria Math"/>
          </w:rPr>
          <m:t>λ</m:t>
        </m:r>
      </m:oMath>
      <w:r w:rsidRPr="00F0780B">
        <w:rPr>
          <w:b/>
          <w:bCs/>
        </w:rPr>
        <w:t>.</w:t>
      </w:r>
      <w:r w:rsidRPr="00F0780B">
        <w:t xml:space="preserve"> </w:t>
      </w:r>
      <w:r w:rsidRPr="00F0780B">
        <w:rPr>
          <w:i/>
          <w:iCs/>
        </w:rPr>
        <w:t xml:space="preserve">Rappel : </w:t>
      </w:r>
      <m:oMath>
        <m:sSub>
          <m:sSubPr>
            <m:ctrlPr>
              <w:rPr>
                <w:rFonts w:ascii="Cambria Math" w:hAnsi="Cambria Math"/>
              </w:rPr>
            </m:ctrlPr>
          </m:sSubPr>
          <m:e>
            <m:r>
              <w:rPr>
                <w:rFonts w:ascii="Cambria Math" w:hAnsi="Cambria Math"/>
              </w:rPr>
              <m:t>u</m:t>
            </m:r>
          </m:e>
          <m:sub>
            <m:r>
              <w:rPr>
                <w:rFonts w:ascii="Cambria Math" w:hAnsi="Cambria Math"/>
              </w:rPr>
              <m:t>λ</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λ</m:t>
                </m:r>
              </m:sub>
            </m:sSub>
          </m:num>
          <m:den>
            <m:rad>
              <m:radPr>
                <m:degHide m:val="1"/>
                <m:ctrlPr>
                  <w:rPr>
                    <w:rFonts w:ascii="Cambria Math" w:hAnsi="Cambria Math"/>
                  </w:rPr>
                </m:ctrlPr>
              </m:radPr>
              <m:deg/>
              <m:e>
                <m:r>
                  <w:rPr>
                    <w:rFonts w:ascii="Cambria Math" w:hAnsi="Cambria Math"/>
                  </w:rPr>
                  <m:t>N</m:t>
                </m:r>
              </m:e>
            </m:rad>
          </m:den>
        </m:f>
      </m:oMath>
    </w:p>
    <w:p w14:paraId="7A15901A" w14:textId="36B0D723" w:rsidR="00F0780B" w:rsidRPr="00F0780B" w:rsidRDefault="00F0780B" w:rsidP="00F0780B">
      <w:pPr>
        <w:numPr>
          <w:ilvl w:val="0"/>
          <w:numId w:val="1"/>
        </w:numPr>
      </w:pPr>
      <w:r w:rsidRPr="00F0780B">
        <w:rPr>
          <w:b/>
          <w:bCs/>
        </w:rPr>
        <w:t xml:space="preserve">Écrire le résultat final sous la forme </w:t>
      </w:r>
      <m:oMath>
        <m:r>
          <w:rPr>
            <w:rFonts w:ascii="Cambria Math" w:hAnsi="Cambria Math"/>
          </w:rPr>
          <m:t>λ=</m:t>
        </m:r>
        <m:acc>
          <m:accPr>
            <m:chr m:val="̅"/>
            <m:ctrlPr>
              <w:rPr>
                <w:rFonts w:ascii="Cambria Math" w:hAnsi="Cambria Math"/>
              </w:rPr>
            </m:ctrlPr>
          </m:accPr>
          <m:e>
            <m:r>
              <w:rPr>
                <w:rFonts w:ascii="Cambria Math" w:hAnsi="Cambria Math"/>
              </w:rPr>
              <m:t>λ</m:t>
            </m:r>
          </m:e>
        </m:acc>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λ</m:t>
            </m:r>
          </m:sub>
        </m:sSub>
      </m:oMath>
      <w:r>
        <w:rPr>
          <w:rFonts w:eastAsiaTheme="minorEastAsia"/>
        </w:rPr>
        <w:t xml:space="preserve"> </w:t>
      </w:r>
      <w:r w:rsidRPr="00F0780B">
        <w:rPr>
          <w:b/>
          <w:bCs/>
        </w:rPr>
        <w:t>en respectant les règles d’écriture des incertitudes (nombre de chiffres significatifs et arrondi).</w:t>
      </w:r>
    </w:p>
    <w:p w14:paraId="284636EC" w14:textId="77777777" w:rsidR="00F0780B" w:rsidRPr="00F0780B" w:rsidRDefault="00F0780B" w:rsidP="00F0780B">
      <w:r w:rsidRPr="00F0780B">
        <w:pict w14:anchorId="78440FB3">
          <v:rect id="_x0000_i1069" style="width:0;height:1.5pt" o:hralign="center" o:hrstd="t" o:hr="t" fillcolor="#a0a0a0" stroked="f"/>
        </w:pict>
      </w:r>
    </w:p>
    <w:p w14:paraId="28B5D0C8" w14:textId="77777777" w:rsidR="00F0780B" w:rsidRPr="00F0780B" w:rsidRDefault="00F0780B" w:rsidP="00F0780B">
      <w:pPr>
        <w:rPr>
          <w:b/>
          <w:bCs/>
        </w:rPr>
      </w:pPr>
      <w:r w:rsidRPr="00F0780B">
        <w:rPr>
          <w:rFonts w:ascii="Segoe UI Emoji" w:hAnsi="Segoe UI Emoji" w:cs="Segoe UI Emoji"/>
          <w:b/>
          <w:bCs/>
        </w:rPr>
        <w:t>✅</w:t>
      </w:r>
      <w:r w:rsidRPr="00F0780B">
        <w:rPr>
          <w:b/>
          <w:bCs/>
        </w:rPr>
        <w:t xml:space="preserve"> Correction de l’exercice 1</w:t>
      </w:r>
    </w:p>
    <w:p w14:paraId="62174259" w14:textId="2F8CB489" w:rsidR="00F0780B" w:rsidRPr="00F0780B" w:rsidRDefault="00F0780B" w:rsidP="00F0780B">
      <w:pPr>
        <w:numPr>
          <w:ilvl w:val="0"/>
          <w:numId w:val="2"/>
        </w:numPr>
      </w:pPr>
      <w:r w:rsidRPr="00F0780B">
        <w:rPr>
          <w:b/>
          <w:bCs/>
        </w:rPr>
        <w:t xml:space="preserve">Calcul de la moyenne </w:t>
      </w:r>
      <m:oMath>
        <m:acc>
          <m:accPr>
            <m:chr m:val="̅"/>
            <m:ctrlPr>
              <w:rPr>
                <w:rFonts w:ascii="Cambria Math" w:hAnsi="Cambria Math"/>
              </w:rPr>
            </m:ctrlPr>
          </m:accPr>
          <m:e>
            <m:r>
              <w:rPr>
                <w:rFonts w:ascii="Cambria Math" w:hAnsi="Cambria Math"/>
              </w:rPr>
              <m:t>λ</m:t>
            </m:r>
          </m:e>
        </m:acc>
      </m:oMath>
      <w:r w:rsidRPr="00F0780B">
        <w:rPr>
          <w:b/>
          <w:bCs/>
        </w:rPr>
        <w:t>:</w:t>
      </w:r>
    </w:p>
    <w:p w14:paraId="31594B4A" w14:textId="28E01AAD" w:rsidR="00F0780B" w:rsidRPr="00F0780B" w:rsidRDefault="00F0780B" w:rsidP="00F0780B">
      <m:oMathPara>
        <m:oMathParaPr>
          <m:jc m:val="center"/>
        </m:oMathParaPr>
        <m:oMath>
          <m:acc>
            <m:accPr>
              <m:chr m:val="̅"/>
              <m:ctrlPr>
                <w:rPr>
                  <w:rFonts w:ascii="Cambria Math" w:hAnsi="Cambria Math"/>
                </w:rPr>
              </m:ctrlPr>
            </m:accPr>
            <m:e>
              <m:r>
                <w:rPr>
                  <w:rFonts w:ascii="Cambria Math" w:hAnsi="Cambria Math"/>
                </w:rPr>
                <m:t>λ</m:t>
              </m:r>
            </m:e>
          </m:acc>
          <m:r>
            <w:rPr>
              <w:rFonts w:ascii="Cambria Math" w:hAnsi="Cambria Math"/>
            </w:rPr>
            <m:t>=3,44</m:t>
          </m:r>
          <m:r>
            <m:rPr>
              <m:nor/>
            </m:rPr>
            <m:t> c</m:t>
          </m:r>
          <m:r>
            <m:rPr>
              <m:nor/>
            </m:rPr>
            <m:t>m</m:t>
          </m:r>
          <m:r>
            <w:br/>
          </m:r>
        </m:oMath>
      </m:oMathPara>
    </w:p>
    <w:p w14:paraId="49AA327E" w14:textId="17DEEAD8" w:rsidR="00F0780B" w:rsidRPr="00F0780B" w:rsidRDefault="00F0780B" w:rsidP="00F0780B">
      <w:pPr>
        <w:numPr>
          <w:ilvl w:val="0"/>
          <w:numId w:val="2"/>
        </w:numPr>
      </w:pPr>
      <w:r w:rsidRPr="00F0780B">
        <w:rPr>
          <w:b/>
          <w:bCs/>
        </w:rPr>
        <w:t xml:space="preserve">Calcul de l’écart-type </w:t>
      </w:r>
      <m:oMath>
        <m:sSub>
          <m:sSubPr>
            <m:ctrlPr>
              <w:rPr>
                <w:rFonts w:ascii="Cambria Math" w:hAnsi="Cambria Math"/>
              </w:rPr>
            </m:ctrlPr>
          </m:sSubPr>
          <m:e>
            <m:r>
              <w:rPr>
                <w:rFonts w:ascii="Cambria Math" w:hAnsi="Cambria Math"/>
              </w:rPr>
              <m:t>s</m:t>
            </m:r>
          </m:e>
          <m:sub>
            <m:r>
              <w:rPr>
                <w:rFonts w:ascii="Cambria Math" w:hAnsi="Cambria Math"/>
              </w:rPr>
              <m:t>λ</m:t>
            </m:r>
          </m:sub>
        </m:sSub>
      </m:oMath>
      <w:r w:rsidRPr="00F0780B">
        <w:rPr>
          <w:b/>
          <w:bCs/>
        </w:rPr>
        <w:t>:</w:t>
      </w:r>
    </w:p>
    <w:p w14:paraId="5E57D476" w14:textId="386C2B6D" w:rsidR="00F0780B" w:rsidRPr="00F0780B" w:rsidRDefault="00F0780B" w:rsidP="00F0780B">
      <w:pPr>
        <w:ind w:left="1440"/>
        <w:jc w:val="center"/>
      </w:pPr>
      <w:r w:rsidRPr="00F0780B">
        <w:t xml:space="preserve">Écart-type : </w:t>
      </w:r>
      <m:oMath>
        <m:sSub>
          <m:sSubPr>
            <m:ctrlPr>
              <w:rPr>
                <w:rFonts w:ascii="Cambria Math" w:hAnsi="Cambria Math"/>
              </w:rPr>
            </m:ctrlPr>
          </m:sSubPr>
          <m:e>
            <m:r>
              <w:rPr>
                <w:rFonts w:ascii="Cambria Math" w:hAnsi="Cambria Math"/>
              </w:rPr>
              <m:t>s</m:t>
            </m:r>
          </m:e>
          <m:sub>
            <m:r>
              <w:rPr>
                <w:rFonts w:ascii="Cambria Math" w:hAnsi="Cambria Math"/>
              </w:rPr>
              <m:t>λ</m:t>
            </m:r>
          </m:sub>
        </m:sSub>
        <m:r>
          <w:rPr>
            <w:rFonts w:ascii="Cambria Math" w:hAnsi="Cambria Math"/>
          </w:rPr>
          <m:t>=0,114</m:t>
        </m:r>
        <m:r>
          <m:rPr>
            <m:nor/>
          </m:rPr>
          <m:t> cm</m:t>
        </m:r>
      </m:oMath>
      <w:r w:rsidRPr="00F0780B">
        <w:t>.</w:t>
      </w:r>
    </w:p>
    <w:p w14:paraId="6A7E8AAE" w14:textId="31FA889E" w:rsidR="00F0780B" w:rsidRPr="00F0780B" w:rsidRDefault="00F0780B" w:rsidP="00F0780B">
      <w:pPr>
        <w:numPr>
          <w:ilvl w:val="0"/>
          <w:numId w:val="2"/>
        </w:numPr>
      </w:pPr>
      <w:r w:rsidRPr="00F0780B">
        <w:rPr>
          <w:b/>
          <w:bCs/>
        </w:rPr>
        <w:t xml:space="preserve">Incertitude-type </w:t>
      </w:r>
      <m:oMath>
        <m:sSub>
          <m:sSubPr>
            <m:ctrlPr>
              <w:rPr>
                <w:rFonts w:ascii="Cambria Math" w:hAnsi="Cambria Math"/>
              </w:rPr>
            </m:ctrlPr>
          </m:sSubPr>
          <m:e>
            <m:r>
              <w:rPr>
                <w:rFonts w:ascii="Cambria Math" w:hAnsi="Cambria Math"/>
              </w:rPr>
              <m:t>u</m:t>
            </m:r>
          </m:e>
          <m:sub>
            <m:r>
              <w:rPr>
                <w:rFonts w:ascii="Cambria Math" w:hAnsi="Cambria Math"/>
              </w:rPr>
              <m:t>λ</m:t>
            </m:r>
          </m:sub>
        </m:sSub>
      </m:oMath>
      <w:r w:rsidRPr="00F0780B">
        <w:rPr>
          <w:b/>
          <w:bCs/>
        </w:rPr>
        <w:t>:</w:t>
      </w:r>
    </w:p>
    <w:p w14:paraId="139B30EC" w14:textId="0547C86B" w:rsidR="00F0780B" w:rsidRPr="00F0780B" w:rsidRDefault="00F0780B" w:rsidP="00F0780B">
      <m:oMathPara>
        <m:oMathParaPr>
          <m:jc m:val="center"/>
        </m:oMathParaPr>
        <m:oMath>
          <m:sSub>
            <m:sSubPr>
              <m:ctrlPr>
                <w:rPr>
                  <w:rFonts w:ascii="Cambria Math" w:hAnsi="Cambria Math"/>
                </w:rPr>
              </m:ctrlPr>
            </m:sSubPr>
            <m:e>
              <m:r>
                <w:rPr>
                  <w:rFonts w:ascii="Cambria Math" w:hAnsi="Cambria Math"/>
                </w:rPr>
                <m:t>u</m:t>
              </m:r>
            </m:e>
            <m:sub>
              <m:r>
                <w:rPr>
                  <w:rFonts w:ascii="Cambria Math" w:hAnsi="Cambria Math"/>
                </w:rPr>
                <m:t>λ</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λ</m:t>
                  </m:r>
                </m:sub>
              </m:sSub>
            </m:num>
            <m:den>
              <m:rad>
                <m:radPr>
                  <m:degHide m:val="1"/>
                  <m:ctrlPr>
                    <w:rPr>
                      <w:rFonts w:ascii="Cambria Math" w:hAnsi="Cambria Math"/>
                    </w:rPr>
                  </m:ctrlPr>
                </m:radPr>
                <m:deg/>
                <m:e>
                  <m:r>
                    <w:rPr>
                      <w:rFonts w:ascii="Cambria Math" w:hAnsi="Cambria Math"/>
                    </w:rPr>
                    <m:t>N</m:t>
                  </m:r>
                </m:e>
              </m:rad>
            </m:den>
          </m:f>
          <m:r>
            <w:rPr>
              <w:rFonts w:ascii="Cambria Math" w:hAnsi="Cambria Math"/>
            </w:rPr>
            <m:t>=</m:t>
          </m:r>
          <m:f>
            <m:fPr>
              <m:ctrlPr>
                <w:rPr>
                  <w:rFonts w:ascii="Cambria Math" w:hAnsi="Cambria Math"/>
                </w:rPr>
              </m:ctrlPr>
            </m:fPr>
            <m:num>
              <m:r>
                <w:rPr>
                  <w:rFonts w:ascii="Cambria Math" w:hAnsi="Cambria Math"/>
                </w:rPr>
                <m:t>0,114</m:t>
              </m:r>
            </m:num>
            <m:den>
              <m:rad>
                <m:radPr>
                  <m:degHide m:val="1"/>
                  <m:ctrlPr>
                    <w:rPr>
                      <w:rFonts w:ascii="Cambria Math" w:hAnsi="Cambria Math"/>
                    </w:rPr>
                  </m:ctrlPr>
                </m:radPr>
                <m:deg/>
                <m:e>
                  <m:r>
                    <w:rPr>
                      <w:rFonts w:ascii="Cambria Math" w:hAnsi="Cambria Math"/>
                    </w:rPr>
                    <m:t>5</m:t>
                  </m:r>
                </m:e>
              </m:rad>
            </m:den>
          </m:f>
          <m:r>
            <w:rPr>
              <w:rFonts w:ascii="Cambria Math" w:hAnsi="Cambria Math"/>
            </w:rPr>
            <m:t>=</m:t>
          </m:r>
          <m:r>
            <w:rPr>
              <w:rFonts w:ascii="Cambria Math" w:hAnsi="Cambria Math"/>
            </w:rPr>
            <m:t>0,051</m:t>
          </m:r>
          <m:r>
            <m:rPr>
              <m:nor/>
            </m:rPr>
            <m:t> c</m:t>
          </m:r>
          <m:r>
            <m:rPr>
              <m:nor/>
            </m:rPr>
            <m:t>m</m:t>
          </m:r>
          <m:r>
            <w:br/>
          </m:r>
        </m:oMath>
      </m:oMathPara>
    </w:p>
    <w:p w14:paraId="43B07CF0" w14:textId="77777777" w:rsidR="00F0780B" w:rsidRPr="00F0780B" w:rsidRDefault="00F0780B" w:rsidP="00F0780B">
      <w:pPr>
        <w:numPr>
          <w:ilvl w:val="0"/>
          <w:numId w:val="2"/>
        </w:numPr>
      </w:pPr>
      <w:r w:rsidRPr="00F0780B">
        <w:rPr>
          <w:b/>
          <w:bCs/>
        </w:rPr>
        <w:t>Résultat final :</w:t>
      </w:r>
    </w:p>
    <w:p w14:paraId="64B5EDA9" w14:textId="25AB48A5" w:rsidR="00F0780B" w:rsidRPr="00F0780B" w:rsidRDefault="00F0780B" w:rsidP="00F0780B">
      <w:pPr>
        <w:numPr>
          <w:ilvl w:val="1"/>
          <w:numId w:val="2"/>
        </w:numPr>
      </w:pPr>
      <w:r w:rsidRPr="00F0780B">
        <w:t xml:space="preserve">On arrondit </w:t>
      </w:r>
      <m:oMath>
        <m:sSub>
          <m:sSubPr>
            <m:ctrlPr>
              <w:rPr>
                <w:rFonts w:ascii="Cambria Math" w:hAnsi="Cambria Math"/>
              </w:rPr>
            </m:ctrlPr>
          </m:sSubPr>
          <m:e>
            <m:r>
              <w:rPr>
                <w:rFonts w:ascii="Cambria Math" w:hAnsi="Cambria Math"/>
              </w:rPr>
              <m:t>u</m:t>
            </m:r>
          </m:e>
          <m:sub>
            <m:r>
              <w:rPr>
                <w:rFonts w:ascii="Cambria Math" w:hAnsi="Cambria Math"/>
              </w:rPr>
              <m:t>λ</m:t>
            </m:r>
          </m:sub>
        </m:sSub>
      </m:oMath>
      <w:r>
        <w:rPr>
          <w:rFonts w:eastAsiaTheme="minorEastAsia"/>
        </w:rPr>
        <w:t xml:space="preserve"> </w:t>
      </w:r>
      <w:r w:rsidRPr="00F0780B">
        <w:t xml:space="preserve">à </w:t>
      </w:r>
      <w:r w:rsidRPr="00F0780B">
        <w:rPr>
          <w:b/>
          <w:bCs/>
        </w:rPr>
        <w:t>un seul chiffre significatif</w:t>
      </w:r>
      <w:r w:rsidRPr="00F0780B">
        <w:t xml:space="preserve"> (car </w:t>
      </w:r>
      <m:oMath>
        <m:sSub>
          <m:sSubPr>
            <m:ctrlPr>
              <w:rPr>
                <w:rFonts w:ascii="Cambria Math" w:hAnsi="Cambria Math"/>
              </w:rPr>
            </m:ctrlPr>
          </m:sSubPr>
          <m:e>
            <m:r>
              <w:rPr>
                <w:rFonts w:ascii="Cambria Math" w:hAnsi="Cambria Math"/>
              </w:rPr>
              <m:t>u</m:t>
            </m:r>
          </m:e>
          <m:sub>
            <m:r>
              <w:rPr>
                <w:rFonts w:ascii="Cambria Math" w:hAnsi="Cambria Math"/>
              </w:rPr>
              <m:t>λ</m:t>
            </m:r>
          </m:sub>
        </m:sSub>
      </m:oMath>
      <w:r w:rsidRPr="00F0780B">
        <w:t xml:space="preserve">a un chiffre significatif) : </w:t>
      </w:r>
      <m:oMath>
        <m:sSub>
          <m:sSubPr>
            <m:ctrlPr>
              <w:rPr>
                <w:rFonts w:ascii="Cambria Math" w:hAnsi="Cambria Math"/>
              </w:rPr>
            </m:ctrlPr>
          </m:sSubPr>
          <m:e>
            <m:r>
              <w:rPr>
                <w:rFonts w:ascii="Cambria Math" w:hAnsi="Cambria Math"/>
              </w:rPr>
              <m:t>u</m:t>
            </m:r>
          </m:e>
          <m:sub>
            <m:r>
              <w:rPr>
                <w:rFonts w:ascii="Cambria Math" w:hAnsi="Cambria Math"/>
              </w:rPr>
              <m:t>λ</m:t>
            </m:r>
          </m:sub>
        </m:sSub>
        <m:r>
          <w:rPr>
            <w:rFonts w:ascii="Cambria Math" w:hAnsi="Cambria Math"/>
          </w:rPr>
          <m:t>=</m:t>
        </m:r>
        <m:r>
          <w:rPr>
            <w:rFonts w:ascii="Cambria Math" w:hAnsi="Cambria Math"/>
          </w:rPr>
          <m:t>0,05</m:t>
        </m:r>
        <m:r>
          <m:rPr>
            <m:nor/>
          </m:rPr>
          <m:t> cm</m:t>
        </m:r>
      </m:oMath>
      <w:r w:rsidRPr="00F0780B">
        <w:t>.</w:t>
      </w:r>
    </w:p>
    <w:p w14:paraId="326B4A81" w14:textId="48BA36AF" w:rsidR="00F0780B" w:rsidRPr="00F0780B" w:rsidRDefault="00F0780B" w:rsidP="00F0780B">
      <w:pPr>
        <w:numPr>
          <w:ilvl w:val="1"/>
          <w:numId w:val="2"/>
        </w:numPr>
      </w:pPr>
      <w:r w:rsidRPr="00F0780B">
        <w:t xml:space="preserve">On arrondit </w:t>
      </w:r>
      <m:oMath>
        <m:acc>
          <m:accPr>
            <m:chr m:val="̅"/>
            <m:ctrlPr>
              <w:rPr>
                <w:rFonts w:ascii="Cambria Math" w:hAnsi="Cambria Math"/>
              </w:rPr>
            </m:ctrlPr>
          </m:accPr>
          <m:e>
            <m:r>
              <w:rPr>
                <w:rFonts w:ascii="Cambria Math" w:hAnsi="Cambria Math"/>
              </w:rPr>
              <m:t>λ</m:t>
            </m:r>
          </m:e>
        </m:acc>
      </m:oMath>
      <w:r>
        <w:rPr>
          <w:rFonts w:eastAsiaTheme="minorEastAsia"/>
        </w:rPr>
        <w:t xml:space="preserve"> </w:t>
      </w:r>
      <w:r w:rsidRPr="00F0780B">
        <w:t xml:space="preserve">à la </w:t>
      </w:r>
      <w:r w:rsidRPr="00F0780B">
        <w:rPr>
          <w:b/>
          <w:bCs/>
        </w:rPr>
        <w:t>même décimale</w:t>
      </w:r>
      <w:r w:rsidRPr="00F0780B">
        <w:t xml:space="preserve"> que </w:t>
      </w:r>
      <m:oMath>
        <m:sSub>
          <m:sSubPr>
            <m:ctrlPr>
              <w:rPr>
                <w:rFonts w:ascii="Cambria Math" w:hAnsi="Cambria Math"/>
              </w:rPr>
            </m:ctrlPr>
          </m:sSubPr>
          <m:e>
            <m:r>
              <w:rPr>
                <w:rFonts w:ascii="Cambria Math" w:hAnsi="Cambria Math"/>
              </w:rPr>
              <m:t>u</m:t>
            </m:r>
          </m:e>
          <m:sub>
            <m:r>
              <w:rPr>
                <w:rFonts w:ascii="Cambria Math" w:hAnsi="Cambria Math"/>
              </w:rPr>
              <m:t>λ</m:t>
            </m:r>
          </m:sub>
        </m:sSub>
      </m:oMath>
      <w:r w:rsidRPr="00F0780B">
        <w:t xml:space="preserve">: </w:t>
      </w:r>
      <m:oMath>
        <m:acc>
          <m:accPr>
            <m:chr m:val="̅"/>
            <m:ctrlPr>
              <w:rPr>
                <w:rFonts w:ascii="Cambria Math" w:hAnsi="Cambria Math"/>
              </w:rPr>
            </m:ctrlPr>
          </m:accPr>
          <m:e>
            <m:r>
              <w:rPr>
                <w:rFonts w:ascii="Cambria Math" w:hAnsi="Cambria Math"/>
              </w:rPr>
              <m:t>λ</m:t>
            </m:r>
          </m:e>
        </m:acc>
        <m:r>
          <w:rPr>
            <w:rFonts w:ascii="Cambria Math" w:hAnsi="Cambria Math"/>
          </w:rPr>
          <m:t>=</m:t>
        </m:r>
        <m:r>
          <w:rPr>
            <w:rFonts w:ascii="Cambria Math" w:hAnsi="Cambria Math"/>
          </w:rPr>
          <m:t>3,4</m:t>
        </m:r>
        <m:r>
          <w:rPr>
            <w:rFonts w:ascii="Cambria Math" w:hAnsi="Cambria Math"/>
          </w:rPr>
          <m:t>4</m:t>
        </m:r>
        <m:r>
          <m:rPr>
            <m:nor/>
          </m:rPr>
          <m:t> cm</m:t>
        </m:r>
      </m:oMath>
      <w:r w:rsidRPr="00F0780B">
        <w:t>.</w:t>
      </w:r>
    </w:p>
    <w:p w14:paraId="59161619" w14:textId="77777777" w:rsidR="00F0780B" w:rsidRPr="00F0780B" w:rsidRDefault="00F0780B" w:rsidP="00F0780B">
      <w:pPr>
        <w:numPr>
          <w:ilvl w:val="1"/>
          <w:numId w:val="2"/>
        </w:numPr>
      </w:pPr>
      <w:r w:rsidRPr="00F0780B">
        <w:rPr>
          <w:b/>
          <w:bCs/>
        </w:rPr>
        <w:t>Réponse finale :</w:t>
      </w:r>
    </w:p>
    <w:p w14:paraId="3F5A91C0" w14:textId="370EAAC6" w:rsidR="00F0780B" w:rsidRDefault="00F0780B" w:rsidP="00F0780B">
      <m:oMathPara>
        <m:oMath>
          <m:borderBox>
            <m:borderBoxPr>
              <m:ctrlPr>
                <w:rPr>
                  <w:rFonts w:ascii="Cambria Math" w:hAnsi="Cambria Math"/>
                </w:rPr>
              </m:ctrlPr>
            </m:borderBoxPr>
            <m:e>
              <m:r>
                <w:rPr>
                  <w:rFonts w:ascii="Cambria Math" w:hAnsi="Cambria Math"/>
                </w:rPr>
                <m:t>λ=3,4</m:t>
              </m:r>
              <m:r>
                <w:rPr>
                  <w:rFonts w:ascii="Cambria Math" w:hAnsi="Cambria Math"/>
                </w:rPr>
                <m:t>4</m:t>
              </m:r>
              <m:r>
                <w:rPr>
                  <w:rFonts w:ascii="Cambria Math" w:hAnsi="Cambria Math"/>
                </w:rPr>
                <m:t>±0,05</m:t>
              </m:r>
              <m:r>
                <m:rPr>
                  <m:nor/>
                </m:rPr>
                <m:t> cm</m:t>
              </m:r>
            </m:e>
          </m:borderBox>
          <m:r>
            <w:br/>
          </m:r>
        </m:oMath>
      </m:oMathPara>
    </w:p>
    <w:p w14:paraId="6D48E8CC" w14:textId="77777777" w:rsidR="00F0780B" w:rsidRPr="00F0780B" w:rsidRDefault="00F0780B" w:rsidP="00F0780B"/>
    <w:p w14:paraId="5D708612" w14:textId="77777777" w:rsidR="00F0780B" w:rsidRPr="00F0780B" w:rsidRDefault="00F0780B" w:rsidP="00F0780B"/>
    <w:p w14:paraId="727ABDB6" w14:textId="77777777" w:rsidR="00F0780B" w:rsidRPr="00F0780B" w:rsidRDefault="00F0780B" w:rsidP="00F0780B">
      <w:pPr>
        <w:rPr>
          <w:b/>
          <w:bCs/>
        </w:rPr>
      </w:pPr>
      <w:r w:rsidRPr="00F0780B">
        <w:rPr>
          <w:rFonts w:ascii="Segoe UI Emoji" w:hAnsi="Segoe UI Emoji" w:cs="Segoe UI Emoji"/>
          <w:b/>
          <w:bCs/>
        </w:rPr>
        <w:lastRenderedPageBreak/>
        <w:t>🔹</w:t>
      </w:r>
      <w:r w:rsidRPr="00F0780B">
        <w:rPr>
          <w:b/>
          <w:bCs/>
        </w:rPr>
        <w:t xml:space="preserve"> Exercice 2 : Mesure de la vitesse de propagation d’une onde à la surface de l’eau</w:t>
      </w:r>
    </w:p>
    <w:p w14:paraId="69CCF037" w14:textId="443839FF" w:rsidR="00F0780B" w:rsidRPr="00F0780B" w:rsidRDefault="00F0780B" w:rsidP="00F0780B">
      <w:r w:rsidRPr="00F0780B">
        <w:rPr>
          <w:b/>
          <w:bCs/>
        </w:rPr>
        <w:t>Contexte</w:t>
      </w:r>
      <w:r w:rsidRPr="00F0780B">
        <w:t xml:space="preserve"> : Dans le cadre d’une séance de travaux pratiques, </w:t>
      </w:r>
      <w:r w:rsidRPr="00F0780B">
        <w:rPr>
          <w:b/>
          <w:bCs/>
        </w:rPr>
        <w:t>cinq élèves différents</w:t>
      </w:r>
      <w:r w:rsidRPr="00F0780B">
        <w:t xml:space="preserve"> mesurent la vitesse </w:t>
      </w:r>
      <m:oMath>
        <m:r>
          <w:rPr>
            <w:rFonts w:ascii="Cambria Math" w:hAnsi="Cambria Math"/>
          </w:rPr>
          <m:t>v</m:t>
        </m:r>
      </m:oMath>
      <w:r w:rsidRPr="00F0780B">
        <w:t xml:space="preserve">de propagation d’une onde à la surface de l’eau dans une </w:t>
      </w:r>
      <w:r w:rsidRPr="00F0780B">
        <w:rPr>
          <w:b/>
          <w:bCs/>
        </w:rPr>
        <w:t>cuve à ondes</w:t>
      </w:r>
      <w:r w:rsidRPr="00F0780B">
        <w:t xml:space="preserve">. Chaque élève utilise la même méthode (mesure de la distance parcourue par l’onde et du temps correspondant) mais obtient des résultats légèrement différents en raison des erreurs expérimentales. Les valeurs relevées (en cm/s) sont : </w:t>
      </w:r>
      <w:r w:rsidRPr="00F0780B">
        <w:rPr>
          <w:b/>
          <w:bCs/>
        </w:rPr>
        <w:t>v₁ = 25,0 cm/s ; v₂ = 24,5 cm/s ; v₃ = 25,2 cm/s ; v₄ = 24,8 cm/s ; v₅ = 25,1 cm/s</w:t>
      </w:r>
    </w:p>
    <w:p w14:paraId="76286CFB" w14:textId="77777777" w:rsidR="00F0780B" w:rsidRPr="00F0780B" w:rsidRDefault="00F0780B" w:rsidP="00F0780B">
      <w:r w:rsidRPr="00F0780B">
        <w:pict w14:anchorId="3F8A555F">
          <v:rect id="_x0000_i1071" style="width:0;height:1.5pt" o:hralign="center" o:hrstd="t" o:hr="t" fillcolor="#a0a0a0" stroked="f"/>
        </w:pict>
      </w:r>
    </w:p>
    <w:p w14:paraId="07E9D4D2" w14:textId="77777777" w:rsidR="00F0780B" w:rsidRPr="00F0780B" w:rsidRDefault="00F0780B" w:rsidP="00F0780B">
      <w:pPr>
        <w:rPr>
          <w:b/>
          <w:bCs/>
        </w:rPr>
      </w:pPr>
      <w:r w:rsidRPr="00F0780B">
        <w:rPr>
          <w:b/>
          <w:bCs/>
        </w:rPr>
        <w:t>Questions</w:t>
      </w:r>
    </w:p>
    <w:p w14:paraId="309624AD" w14:textId="2558087B" w:rsidR="00F0780B" w:rsidRPr="00F0780B" w:rsidRDefault="00F0780B" w:rsidP="00F0780B">
      <w:pPr>
        <w:numPr>
          <w:ilvl w:val="0"/>
          <w:numId w:val="3"/>
        </w:numPr>
      </w:pPr>
      <w:r w:rsidRPr="00F0780B">
        <w:rPr>
          <w:b/>
          <w:bCs/>
        </w:rPr>
        <w:t xml:space="preserve">Calculer la valeur moyenne </w:t>
      </w:r>
      <m:oMath>
        <m:acc>
          <m:accPr>
            <m:chr m:val="̅"/>
            <m:ctrlPr>
              <w:rPr>
                <w:rFonts w:ascii="Cambria Math" w:hAnsi="Cambria Math"/>
              </w:rPr>
            </m:ctrlPr>
          </m:accPr>
          <m:e>
            <m:r>
              <w:rPr>
                <w:rFonts w:ascii="Cambria Math" w:hAnsi="Cambria Math"/>
              </w:rPr>
              <m:t>v</m:t>
            </m:r>
          </m:e>
        </m:acc>
      </m:oMath>
      <w:r>
        <w:rPr>
          <w:rFonts w:eastAsiaTheme="minorEastAsia"/>
        </w:rPr>
        <w:t xml:space="preserve"> </w:t>
      </w:r>
      <w:r w:rsidRPr="00F0780B">
        <w:rPr>
          <w:b/>
          <w:bCs/>
        </w:rPr>
        <w:t>de ces mesures.</w:t>
      </w:r>
    </w:p>
    <w:p w14:paraId="0B09D705" w14:textId="2AD0BFBA" w:rsidR="00F0780B" w:rsidRPr="00F0780B" w:rsidRDefault="00F0780B" w:rsidP="00F0780B">
      <w:pPr>
        <w:numPr>
          <w:ilvl w:val="0"/>
          <w:numId w:val="3"/>
        </w:numPr>
      </w:pPr>
      <w:r w:rsidRPr="00F0780B">
        <w:rPr>
          <w:b/>
          <w:bCs/>
        </w:rPr>
        <w:t xml:space="preserve">Calculer l’écart-type expérimental </w:t>
      </w:r>
      <m:oMath>
        <m:sSub>
          <m:sSubPr>
            <m:ctrlPr>
              <w:rPr>
                <w:rFonts w:ascii="Cambria Math" w:hAnsi="Cambria Math"/>
              </w:rPr>
            </m:ctrlPr>
          </m:sSubPr>
          <m:e>
            <m:r>
              <w:rPr>
                <w:rFonts w:ascii="Cambria Math" w:hAnsi="Cambria Math"/>
              </w:rPr>
              <m:t>s</m:t>
            </m:r>
          </m:e>
          <m:sub>
            <m:r>
              <w:rPr>
                <w:rFonts w:ascii="Cambria Math" w:hAnsi="Cambria Math"/>
              </w:rPr>
              <m:t>v</m:t>
            </m:r>
          </m:sub>
        </m:sSub>
      </m:oMath>
      <w:r>
        <w:rPr>
          <w:rFonts w:eastAsiaTheme="minorEastAsia"/>
        </w:rPr>
        <w:t xml:space="preserve"> </w:t>
      </w:r>
      <w:r w:rsidRPr="00F0780B">
        <w:rPr>
          <w:b/>
          <w:bCs/>
        </w:rPr>
        <w:t>de cette série.</w:t>
      </w:r>
    </w:p>
    <w:p w14:paraId="138A89F3" w14:textId="3D4A1C38" w:rsidR="00F0780B" w:rsidRPr="00F0780B" w:rsidRDefault="00F0780B" w:rsidP="00F0780B">
      <w:pPr>
        <w:numPr>
          <w:ilvl w:val="0"/>
          <w:numId w:val="3"/>
        </w:numPr>
      </w:pPr>
      <w:r w:rsidRPr="00F0780B">
        <w:rPr>
          <w:b/>
          <w:bCs/>
        </w:rPr>
        <w:t xml:space="preserve">En déduire l’incertitude-type </w:t>
      </w:r>
      <m:oMath>
        <m:sSub>
          <m:sSubPr>
            <m:ctrlPr>
              <w:rPr>
                <w:rFonts w:ascii="Cambria Math" w:hAnsi="Cambria Math"/>
              </w:rPr>
            </m:ctrlPr>
          </m:sSubPr>
          <m:e>
            <m:r>
              <w:rPr>
                <w:rFonts w:ascii="Cambria Math" w:hAnsi="Cambria Math"/>
              </w:rPr>
              <m:t>u</m:t>
            </m:r>
          </m:e>
          <m:sub>
            <m:r>
              <w:rPr>
                <w:rFonts w:ascii="Cambria Math" w:hAnsi="Cambria Math"/>
              </w:rPr>
              <m:t>v</m:t>
            </m:r>
          </m:sub>
        </m:sSub>
      </m:oMath>
      <w:r>
        <w:rPr>
          <w:rFonts w:eastAsiaTheme="minorEastAsia"/>
        </w:rPr>
        <w:t xml:space="preserve"> </w:t>
      </w:r>
      <w:r w:rsidRPr="00F0780B">
        <w:rPr>
          <w:b/>
          <w:bCs/>
        </w:rPr>
        <w:t xml:space="preserve">sur la mesure de </w:t>
      </w:r>
      <m:oMath>
        <m:r>
          <w:rPr>
            <w:rFonts w:ascii="Cambria Math" w:hAnsi="Cambria Math"/>
          </w:rPr>
          <m:t>v</m:t>
        </m:r>
      </m:oMath>
      <w:r w:rsidRPr="00F0780B">
        <w:rPr>
          <w:b/>
          <w:bCs/>
        </w:rPr>
        <w:t>.</w:t>
      </w:r>
    </w:p>
    <w:p w14:paraId="44DAEC6B" w14:textId="5F295966" w:rsidR="00F0780B" w:rsidRPr="00F0780B" w:rsidRDefault="00F0780B" w:rsidP="00F0780B">
      <w:pPr>
        <w:numPr>
          <w:ilvl w:val="0"/>
          <w:numId w:val="3"/>
        </w:numPr>
      </w:pPr>
      <w:r w:rsidRPr="00F0780B">
        <w:rPr>
          <w:b/>
          <w:bCs/>
        </w:rPr>
        <w:t xml:space="preserve">Exprimer le résultat final sous la forme </w:t>
      </w:r>
      <m:oMath>
        <m:r>
          <w:rPr>
            <w:rFonts w:ascii="Cambria Math" w:hAnsi="Cambria Math"/>
          </w:rPr>
          <m:t>v=</m:t>
        </m:r>
        <m:acc>
          <m:accPr>
            <m:chr m:val="̅"/>
            <m:ctrlPr>
              <w:rPr>
                <w:rFonts w:ascii="Cambria Math" w:hAnsi="Cambria Math"/>
              </w:rPr>
            </m:ctrlPr>
          </m:accPr>
          <m:e>
            <m:r>
              <w:rPr>
                <w:rFonts w:ascii="Cambria Math" w:hAnsi="Cambria Math"/>
              </w:rPr>
              <m:t>v</m:t>
            </m:r>
          </m:e>
        </m:acc>
        <m:r>
          <w:rPr>
            <w:rFonts w:ascii="Cambria Math" w:hAnsi="Cambria Math"/>
          </w:rPr>
          <m:t>±</m:t>
        </m:r>
        <m:sSub>
          <m:sSubPr>
            <m:ctrlPr>
              <w:rPr>
                <w:rFonts w:ascii="Cambria Math" w:hAnsi="Cambria Math"/>
              </w:rPr>
            </m:ctrlPr>
          </m:sSubPr>
          <m:e>
            <m:r>
              <w:rPr>
                <w:rFonts w:ascii="Cambria Math" w:hAnsi="Cambria Math"/>
              </w:rPr>
              <m:t>u</m:t>
            </m:r>
          </m:e>
          <m:sub>
            <m:r>
              <w:rPr>
                <w:rFonts w:ascii="Cambria Math" w:hAnsi="Cambria Math"/>
              </w:rPr>
              <m:t>v</m:t>
            </m:r>
          </m:sub>
        </m:sSub>
      </m:oMath>
      <w:r>
        <w:rPr>
          <w:rFonts w:eastAsiaTheme="minorEastAsia"/>
        </w:rPr>
        <w:t xml:space="preserve"> </w:t>
      </w:r>
      <w:r w:rsidRPr="00F0780B">
        <w:rPr>
          <w:b/>
          <w:bCs/>
        </w:rPr>
        <w:t>en respectant les règles d’écriture des incertitudes.</w:t>
      </w:r>
    </w:p>
    <w:p w14:paraId="1DACA71B" w14:textId="77777777" w:rsidR="00F0780B" w:rsidRPr="00F0780B" w:rsidRDefault="00F0780B" w:rsidP="00F0780B">
      <w:r w:rsidRPr="00F0780B">
        <w:pict w14:anchorId="38F9EA8A">
          <v:rect id="_x0000_i1072" style="width:0;height:1.5pt" o:hralign="center" o:hrstd="t" o:hr="t" fillcolor="#a0a0a0" stroked="f"/>
        </w:pict>
      </w:r>
    </w:p>
    <w:p w14:paraId="03936F4F" w14:textId="77777777" w:rsidR="00F0780B" w:rsidRPr="00F0780B" w:rsidRDefault="00F0780B" w:rsidP="00F0780B">
      <w:pPr>
        <w:rPr>
          <w:b/>
          <w:bCs/>
        </w:rPr>
      </w:pPr>
      <w:r w:rsidRPr="00F0780B">
        <w:rPr>
          <w:rFonts w:ascii="Segoe UI Emoji" w:hAnsi="Segoe UI Emoji" w:cs="Segoe UI Emoji"/>
          <w:b/>
          <w:bCs/>
        </w:rPr>
        <w:t>✅</w:t>
      </w:r>
      <w:r w:rsidRPr="00F0780B">
        <w:rPr>
          <w:b/>
          <w:bCs/>
        </w:rPr>
        <w:t xml:space="preserve"> Correction de l’exercice 2</w:t>
      </w:r>
    </w:p>
    <w:p w14:paraId="4A21DB87" w14:textId="11A7A31B" w:rsidR="00F0780B" w:rsidRPr="00F0780B" w:rsidRDefault="00F0780B" w:rsidP="00F0780B">
      <w:pPr>
        <w:numPr>
          <w:ilvl w:val="0"/>
          <w:numId w:val="4"/>
        </w:numPr>
      </w:pPr>
      <w:r w:rsidRPr="00F0780B">
        <w:rPr>
          <w:b/>
          <w:bCs/>
        </w:rPr>
        <w:t xml:space="preserve">Calcul de la moyenne </w:t>
      </w:r>
      <m:oMath>
        <m:acc>
          <m:accPr>
            <m:chr m:val="̅"/>
            <m:ctrlPr>
              <w:rPr>
                <w:rFonts w:ascii="Cambria Math" w:hAnsi="Cambria Math"/>
              </w:rPr>
            </m:ctrlPr>
          </m:accPr>
          <m:e>
            <m:r>
              <w:rPr>
                <w:rFonts w:ascii="Cambria Math" w:hAnsi="Cambria Math"/>
              </w:rPr>
              <m:t>v</m:t>
            </m:r>
          </m:e>
        </m:acc>
      </m:oMath>
      <w:r w:rsidRPr="00F0780B">
        <w:rPr>
          <w:b/>
          <w:bCs/>
        </w:rPr>
        <w:t>:</w:t>
      </w:r>
    </w:p>
    <w:p w14:paraId="0FEF9BDE" w14:textId="40D44D8F" w:rsidR="00F0780B" w:rsidRPr="00F0780B" w:rsidRDefault="00F0780B" w:rsidP="00F0780B">
      <m:oMathPara>
        <m:oMath>
          <m:acc>
            <m:accPr>
              <m:chr m:val="̅"/>
              <m:ctrlPr>
                <w:rPr>
                  <w:rFonts w:ascii="Cambria Math" w:hAnsi="Cambria Math"/>
                </w:rPr>
              </m:ctrlPr>
            </m:accPr>
            <m:e>
              <m:r>
                <w:rPr>
                  <w:rFonts w:ascii="Cambria Math" w:hAnsi="Cambria Math"/>
                </w:rPr>
                <m:t>v</m:t>
              </m:r>
            </m:e>
          </m:acc>
          <m:r>
            <w:rPr>
              <w:rFonts w:ascii="Cambria Math" w:hAnsi="Cambria Math"/>
            </w:rPr>
            <m:t>=24,92</m:t>
          </m:r>
          <m:r>
            <m:rPr>
              <m:nor/>
            </m:rPr>
            <m:t> cm/s</m:t>
          </m:r>
          <m:r>
            <w:br/>
          </m:r>
        </m:oMath>
      </m:oMathPara>
    </w:p>
    <w:p w14:paraId="763B549C" w14:textId="00E32C87" w:rsidR="00F0780B" w:rsidRPr="00F0780B" w:rsidRDefault="00F0780B" w:rsidP="00F0780B">
      <w:pPr>
        <w:numPr>
          <w:ilvl w:val="0"/>
          <w:numId w:val="4"/>
        </w:numPr>
      </w:pPr>
      <w:r w:rsidRPr="00F0780B">
        <w:rPr>
          <w:b/>
          <w:bCs/>
        </w:rPr>
        <w:t xml:space="preserve">Calcul de l’écart-type </w:t>
      </w:r>
      <m:oMath>
        <m:sSub>
          <m:sSubPr>
            <m:ctrlPr>
              <w:rPr>
                <w:rFonts w:ascii="Cambria Math" w:hAnsi="Cambria Math"/>
              </w:rPr>
            </m:ctrlPr>
          </m:sSubPr>
          <m:e>
            <m:r>
              <w:rPr>
                <w:rFonts w:ascii="Cambria Math" w:hAnsi="Cambria Math"/>
              </w:rPr>
              <m:t>s</m:t>
            </m:r>
          </m:e>
          <m:sub>
            <m:r>
              <w:rPr>
                <w:rFonts w:ascii="Cambria Math" w:hAnsi="Cambria Math"/>
              </w:rPr>
              <m:t>v</m:t>
            </m:r>
          </m:sub>
        </m:sSub>
      </m:oMath>
      <w:r w:rsidRPr="00F0780B">
        <w:rPr>
          <w:b/>
          <w:bCs/>
        </w:rPr>
        <w:t>:</w:t>
      </w:r>
    </w:p>
    <w:p w14:paraId="79FB8205" w14:textId="2BB04BCE" w:rsidR="00F0780B" w:rsidRPr="00F0780B" w:rsidRDefault="00F0780B" w:rsidP="00F0780B">
      <w:pPr>
        <w:jc w:val="center"/>
      </w:pPr>
      <w:r w:rsidRPr="00F0780B">
        <w:t xml:space="preserve">Écart-type : </w:t>
      </w:r>
      <m:oMath>
        <m:sSub>
          <m:sSubPr>
            <m:ctrlPr>
              <w:rPr>
                <w:rFonts w:ascii="Cambria Math" w:hAnsi="Cambria Math"/>
              </w:rPr>
            </m:ctrlPr>
          </m:sSubPr>
          <m:e>
            <m:r>
              <w:rPr>
                <w:rFonts w:ascii="Cambria Math" w:hAnsi="Cambria Math"/>
              </w:rPr>
              <m:t>s</m:t>
            </m:r>
          </m:e>
          <m:sub>
            <m:r>
              <w:rPr>
                <w:rFonts w:ascii="Cambria Math" w:hAnsi="Cambria Math"/>
              </w:rPr>
              <m:t>v</m:t>
            </m:r>
          </m:sub>
        </m:sSub>
        <m:r>
          <w:rPr>
            <w:rFonts w:ascii="Cambria Math" w:hAnsi="Cambria Math"/>
          </w:rPr>
          <m:t>=0,277</m:t>
        </m:r>
        <m:r>
          <m:rPr>
            <m:nor/>
          </m:rPr>
          <m:t> cm/s</m:t>
        </m:r>
      </m:oMath>
      <w:r w:rsidRPr="00F0780B">
        <w:t>.</w:t>
      </w:r>
    </w:p>
    <w:p w14:paraId="40B7F932" w14:textId="69A38AF6" w:rsidR="00F0780B" w:rsidRPr="00F0780B" w:rsidRDefault="00F0780B" w:rsidP="00F0780B">
      <w:pPr>
        <w:numPr>
          <w:ilvl w:val="0"/>
          <w:numId w:val="4"/>
        </w:numPr>
      </w:pPr>
      <w:r w:rsidRPr="00F0780B">
        <w:rPr>
          <w:b/>
          <w:bCs/>
        </w:rPr>
        <w:t xml:space="preserve">Incertitude-type </w:t>
      </w:r>
      <m:oMath>
        <m:sSub>
          <m:sSubPr>
            <m:ctrlPr>
              <w:rPr>
                <w:rFonts w:ascii="Cambria Math" w:hAnsi="Cambria Math"/>
              </w:rPr>
            </m:ctrlPr>
          </m:sSubPr>
          <m:e>
            <m:r>
              <w:rPr>
                <w:rFonts w:ascii="Cambria Math" w:hAnsi="Cambria Math"/>
              </w:rPr>
              <m:t>u</m:t>
            </m:r>
          </m:e>
          <m:sub>
            <m:r>
              <w:rPr>
                <w:rFonts w:ascii="Cambria Math" w:hAnsi="Cambria Math"/>
              </w:rPr>
              <m:t>v</m:t>
            </m:r>
          </m:sub>
        </m:sSub>
      </m:oMath>
      <w:r w:rsidRPr="00F0780B">
        <w:rPr>
          <w:b/>
          <w:bCs/>
        </w:rPr>
        <w:t>:</w:t>
      </w:r>
    </w:p>
    <w:p w14:paraId="6CDFC4E9" w14:textId="2520B343" w:rsidR="00F0780B" w:rsidRPr="00F0780B" w:rsidRDefault="00F0780B" w:rsidP="00F0780B">
      <m:oMathPara>
        <m:oMath>
          <m:sSub>
            <m:sSubPr>
              <m:ctrlPr>
                <w:rPr>
                  <w:rFonts w:ascii="Cambria Math" w:hAnsi="Cambria Math"/>
                </w:rPr>
              </m:ctrlPr>
            </m:sSubPr>
            <m:e>
              <m:r>
                <w:rPr>
                  <w:rFonts w:ascii="Cambria Math" w:hAnsi="Cambria Math"/>
                </w:rPr>
                <m:t>u</m:t>
              </m:r>
            </m:e>
            <m:sub>
              <m:r>
                <w:rPr>
                  <w:rFonts w:ascii="Cambria Math" w:hAnsi="Cambria Math"/>
                </w:rPr>
                <m:t>v</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s</m:t>
                  </m:r>
                </m:e>
                <m:sub>
                  <m:r>
                    <w:rPr>
                      <w:rFonts w:ascii="Cambria Math" w:hAnsi="Cambria Math"/>
                    </w:rPr>
                    <m:t>v</m:t>
                  </m:r>
                </m:sub>
              </m:sSub>
            </m:num>
            <m:den>
              <m:rad>
                <m:radPr>
                  <m:degHide m:val="1"/>
                  <m:ctrlPr>
                    <w:rPr>
                      <w:rFonts w:ascii="Cambria Math" w:hAnsi="Cambria Math"/>
                    </w:rPr>
                  </m:ctrlPr>
                </m:radPr>
                <m:deg/>
                <m:e>
                  <m:r>
                    <w:rPr>
                      <w:rFonts w:ascii="Cambria Math" w:hAnsi="Cambria Math"/>
                    </w:rPr>
                    <m:t>N</m:t>
                  </m:r>
                </m:e>
              </m:rad>
            </m:den>
          </m:f>
          <m:r>
            <w:rPr>
              <w:rFonts w:ascii="Cambria Math" w:hAnsi="Cambria Math"/>
            </w:rPr>
            <m:t>=</m:t>
          </m:r>
          <m:f>
            <m:fPr>
              <m:ctrlPr>
                <w:rPr>
                  <w:rFonts w:ascii="Cambria Math" w:hAnsi="Cambria Math"/>
                </w:rPr>
              </m:ctrlPr>
            </m:fPr>
            <m:num>
              <m:r>
                <w:rPr>
                  <w:rFonts w:ascii="Cambria Math" w:hAnsi="Cambria Math"/>
                </w:rPr>
                <m:t>0,277</m:t>
              </m:r>
            </m:num>
            <m:den>
              <m:rad>
                <m:radPr>
                  <m:degHide m:val="1"/>
                  <m:ctrlPr>
                    <w:rPr>
                      <w:rFonts w:ascii="Cambria Math" w:hAnsi="Cambria Math"/>
                    </w:rPr>
                  </m:ctrlPr>
                </m:radPr>
                <m:deg/>
                <m:e>
                  <m:r>
                    <w:rPr>
                      <w:rFonts w:ascii="Cambria Math" w:hAnsi="Cambria Math"/>
                    </w:rPr>
                    <m:t>5</m:t>
                  </m:r>
                </m:e>
              </m:rad>
            </m:den>
          </m:f>
          <m:r>
            <w:rPr>
              <w:rFonts w:ascii="Cambria Math" w:hAnsi="Cambria Math"/>
            </w:rPr>
            <m:t>=</m:t>
          </m:r>
          <m:r>
            <w:rPr>
              <w:rFonts w:ascii="Cambria Math" w:hAnsi="Cambria Math"/>
            </w:rPr>
            <m:t>0,124</m:t>
          </m:r>
          <m:r>
            <m:rPr>
              <m:nor/>
            </m:rPr>
            <m:t> cm/s</m:t>
          </m:r>
          <m:r>
            <w:br/>
          </m:r>
        </m:oMath>
      </m:oMathPara>
    </w:p>
    <w:p w14:paraId="5F91FF00" w14:textId="77777777" w:rsidR="00F0780B" w:rsidRPr="00F0780B" w:rsidRDefault="00F0780B" w:rsidP="00F0780B">
      <w:pPr>
        <w:numPr>
          <w:ilvl w:val="0"/>
          <w:numId w:val="4"/>
        </w:numPr>
      </w:pPr>
      <w:r w:rsidRPr="00F0780B">
        <w:rPr>
          <w:b/>
          <w:bCs/>
        </w:rPr>
        <w:t>Résultat final :</w:t>
      </w:r>
    </w:p>
    <w:p w14:paraId="7EF0939D" w14:textId="265A7C48" w:rsidR="00F0780B" w:rsidRPr="00F0780B" w:rsidRDefault="00F0780B" w:rsidP="00F0780B">
      <w:pPr>
        <w:numPr>
          <w:ilvl w:val="1"/>
          <w:numId w:val="4"/>
        </w:numPr>
      </w:pPr>
      <w:r w:rsidRPr="00F0780B">
        <w:t xml:space="preserve">On arrondit </w:t>
      </w:r>
      <m:oMath>
        <m:sSub>
          <m:sSubPr>
            <m:ctrlPr>
              <w:rPr>
                <w:rFonts w:ascii="Cambria Math" w:hAnsi="Cambria Math"/>
              </w:rPr>
            </m:ctrlPr>
          </m:sSubPr>
          <m:e>
            <m:r>
              <w:rPr>
                <w:rFonts w:ascii="Cambria Math" w:hAnsi="Cambria Math"/>
              </w:rPr>
              <m:t>u</m:t>
            </m:r>
          </m:e>
          <m:sub>
            <m:r>
              <w:rPr>
                <w:rFonts w:ascii="Cambria Math" w:hAnsi="Cambria Math"/>
              </w:rPr>
              <m:t>v</m:t>
            </m:r>
          </m:sub>
        </m:sSub>
      </m:oMath>
      <w:r w:rsidR="00687346">
        <w:rPr>
          <w:rFonts w:eastAsiaTheme="minorEastAsia"/>
        </w:rPr>
        <w:t xml:space="preserve"> </w:t>
      </w:r>
      <w:r w:rsidRPr="00F0780B">
        <w:t xml:space="preserve">à </w:t>
      </w:r>
      <w:r w:rsidRPr="00F0780B">
        <w:rPr>
          <w:b/>
          <w:bCs/>
        </w:rPr>
        <w:t>un seul chiffre significatif</w:t>
      </w:r>
      <w:r w:rsidRPr="00F0780B">
        <w:t xml:space="preserve"> : </w:t>
      </w:r>
      <m:oMath>
        <m:sSub>
          <m:sSubPr>
            <m:ctrlPr>
              <w:rPr>
                <w:rFonts w:ascii="Cambria Math" w:hAnsi="Cambria Math"/>
              </w:rPr>
            </m:ctrlPr>
          </m:sSubPr>
          <m:e>
            <m:r>
              <w:rPr>
                <w:rFonts w:ascii="Cambria Math" w:hAnsi="Cambria Math"/>
              </w:rPr>
              <m:t>u</m:t>
            </m:r>
          </m:e>
          <m:sub>
            <m:r>
              <w:rPr>
                <w:rFonts w:ascii="Cambria Math" w:hAnsi="Cambria Math"/>
              </w:rPr>
              <m:t>v</m:t>
            </m:r>
          </m:sub>
        </m:sSub>
        <m:r>
          <w:rPr>
            <w:rFonts w:ascii="Cambria Math" w:hAnsi="Cambria Math"/>
          </w:rPr>
          <m:t>=</m:t>
        </m:r>
        <m:r>
          <w:rPr>
            <w:rFonts w:ascii="Cambria Math" w:hAnsi="Cambria Math"/>
          </w:rPr>
          <m:t>0,1</m:t>
        </m:r>
        <m:r>
          <m:rPr>
            <m:nor/>
          </m:rPr>
          <m:t> cm/s</m:t>
        </m:r>
      </m:oMath>
      <w:r w:rsidRPr="00F0780B">
        <w:t>.</w:t>
      </w:r>
    </w:p>
    <w:p w14:paraId="6E5BEE76" w14:textId="785E8AD4" w:rsidR="00F0780B" w:rsidRPr="00F0780B" w:rsidRDefault="00F0780B" w:rsidP="00F0780B">
      <w:pPr>
        <w:numPr>
          <w:ilvl w:val="1"/>
          <w:numId w:val="4"/>
        </w:numPr>
      </w:pPr>
      <w:r w:rsidRPr="00F0780B">
        <w:t xml:space="preserve">On arrondit </w:t>
      </w:r>
      <m:oMath>
        <m:acc>
          <m:accPr>
            <m:chr m:val="̅"/>
            <m:ctrlPr>
              <w:rPr>
                <w:rFonts w:ascii="Cambria Math" w:hAnsi="Cambria Math"/>
              </w:rPr>
            </m:ctrlPr>
          </m:accPr>
          <m:e>
            <m:r>
              <w:rPr>
                <w:rFonts w:ascii="Cambria Math" w:hAnsi="Cambria Math"/>
              </w:rPr>
              <m:t>v</m:t>
            </m:r>
          </m:e>
        </m:acc>
        <m:r>
          <w:rPr>
            <w:rFonts w:ascii="Cambria Math" w:hAnsi="Cambria Math"/>
          </w:rPr>
          <m:t xml:space="preserve"> </m:t>
        </m:r>
      </m:oMath>
      <w:r w:rsidRPr="00F0780B">
        <w:t xml:space="preserve">à la </w:t>
      </w:r>
      <w:r w:rsidRPr="00F0780B">
        <w:rPr>
          <w:b/>
          <w:bCs/>
        </w:rPr>
        <w:t>même décimale</w:t>
      </w:r>
      <w:r w:rsidRPr="00F0780B">
        <w:t xml:space="preserve"> que </w:t>
      </w:r>
      <m:oMath>
        <m:sSub>
          <m:sSubPr>
            <m:ctrlPr>
              <w:rPr>
                <w:rFonts w:ascii="Cambria Math" w:hAnsi="Cambria Math"/>
              </w:rPr>
            </m:ctrlPr>
          </m:sSubPr>
          <m:e>
            <m:r>
              <w:rPr>
                <w:rFonts w:ascii="Cambria Math" w:hAnsi="Cambria Math"/>
              </w:rPr>
              <m:t>u</m:t>
            </m:r>
          </m:e>
          <m:sub>
            <m:r>
              <w:rPr>
                <w:rFonts w:ascii="Cambria Math" w:hAnsi="Cambria Math"/>
              </w:rPr>
              <m:t>v</m:t>
            </m:r>
          </m:sub>
        </m:sSub>
      </m:oMath>
      <w:r w:rsidRPr="00F0780B">
        <w:t xml:space="preserve">: </w:t>
      </w:r>
      <m:oMath>
        <m:acc>
          <m:accPr>
            <m:chr m:val="̅"/>
            <m:ctrlPr>
              <w:rPr>
                <w:rFonts w:ascii="Cambria Math" w:hAnsi="Cambria Math"/>
              </w:rPr>
            </m:ctrlPr>
          </m:accPr>
          <m:e>
            <m:r>
              <w:rPr>
                <w:rFonts w:ascii="Cambria Math" w:hAnsi="Cambria Math"/>
              </w:rPr>
              <m:t>v</m:t>
            </m:r>
          </m:e>
        </m:acc>
        <m:r>
          <w:rPr>
            <w:rFonts w:ascii="Cambria Math" w:hAnsi="Cambria Math"/>
          </w:rPr>
          <m:t>=</m:t>
        </m:r>
        <m:r>
          <w:rPr>
            <w:rFonts w:ascii="Cambria Math" w:hAnsi="Cambria Math"/>
          </w:rPr>
          <m:t>24,9</m:t>
        </m:r>
        <m:r>
          <m:rPr>
            <m:nor/>
          </m:rPr>
          <m:t> cm/s</m:t>
        </m:r>
      </m:oMath>
      <w:r w:rsidRPr="00F0780B">
        <w:t>.</w:t>
      </w:r>
    </w:p>
    <w:p w14:paraId="57D80B98" w14:textId="77777777" w:rsidR="00F0780B" w:rsidRPr="00F0780B" w:rsidRDefault="00F0780B" w:rsidP="00F0780B">
      <w:pPr>
        <w:numPr>
          <w:ilvl w:val="1"/>
          <w:numId w:val="4"/>
        </w:numPr>
      </w:pPr>
      <w:r w:rsidRPr="00F0780B">
        <w:rPr>
          <w:b/>
          <w:bCs/>
        </w:rPr>
        <w:t>Réponse finale :</w:t>
      </w:r>
    </w:p>
    <w:p w14:paraId="1641A142" w14:textId="7F3E3F50" w:rsidR="00F0780B" w:rsidRPr="00F0780B" w:rsidRDefault="00F0780B" w:rsidP="00F0780B">
      <m:oMathPara>
        <m:oMath>
          <m:borderBox>
            <m:borderBoxPr>
              <m:ctrlPr>
                <w:rPr>
                  <w:rFonts w:ascii="Cambria Math" w:hAnsi="Cambria Math"/>
                </w:rPr>
              </m:ctrlPr>
            </m:borderBoxPr>
            <m:e>
              <m:r>
                <w:rPr>
                  <w:rFonts w:ascii="Cambria Math" w:hAnsi="Cambria Math"/>
                </w:rPr>
                <m:t>v=24,9±0,1</m:t>
              </m:r>
              <m:r>
                <m:rPr>
                  <m:nor/>
                </m:rPr>
                <m:t> cm/s</m:t>
              </m:r>
            </m:e>
          </m:borderBox>
          <m:r>
            <w:br/>
          </m:r>
        </m:oMath>
      </m:oMathPara>
    </w:p>
    <w:sectPr w:rsidR="00F0780B" w:rsidRPr="00F0780B" w:rsidSect="00F0780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02881"/>
    <w:multiLevelType w:val="multilevel"/>
    <w:tmpl w:val="0EC049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F048EE"/>
    <w:multiLevelType w:val="multilevel"/>
    <w:tmpl w:val="4C1E8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00794A"/>
    <w:multiLevelType w:val="multilevel"/>
    <w:tmpl w:val="D6EA8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E40BC3"/>
    <w:multiLevelType w:val="multilevel"/>
    <w:tmpl w:val="D77A0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761306"/>
    <w:multiLevelType w:val="multilevel"/>
    <w:tmpl w:val="F1D411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7949548">
    <w:abstractNumId w:val="3"/>
  </w:num>
  <w:num w:numId="2" w16cid:durableId="1897201890">
    <w:abstractNumId w:val="4"/>
  </w:num>
  <w:num w:numId="3" w16cid:durableId="559632304">
    <w:abstractNumId w:val="1"/>
  </w:num>
  <w:num w:numId="4" w16cid:durableId="1884173076">
    <w:abstractNumId w:val="0"/>
  </w:num>
  <w:num w:numId="5" w16cid:durableId="1755280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80B"/>
    <w:rsid w:val="00290251"/>
    <w:rsid w:val="00687346"/>
    <w:rsid w:val="00757787"/>
    <w:rsid w:val="00A65E34"/>
    <w:rsid w:val="00CE37D8"/>
    <w:rsid w:val="00F0780B"/>
    <w:rsid w:val="00FD39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260D6"/>
  <w15:chartTrackingRefBased/>
  <w15:docId w15:val="{DF59B156-8A6B-4D0B-A822-235B00B2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0780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0780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0780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0780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0780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0780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0780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0780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0780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Style1">
    <w:name w:val="Style1"/>
    <w:basedOn w:val="TableauNormal"/>
    <w:uiPriority w:val="99"/>
    <w:rsid w:val="00290251"/>
    <w:pPr>
      <w:spacing w:after="0" w:line="240" w:lineRule="auto"/>
    </w:pPr>
    <w:tblPr/>
  </w:style>
  <w:style w:type="character" w:customStyle="1" w:styleId="Titre1Car">
    <w:name w:val="Titre 1 Car"/>
    <w:basedOn w:val="Policepardfaut"/>
    <w:link w:val="Titre1"/>
    <w:uiPriority w:val="9"/>
    <w:rsid w:val="00F0780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0780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0780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0780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0780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078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078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078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0780B"/>
    <w:rPr>
      <w:rFonts w:eastAsiaTheme="majorEastAsia" w:cstheme="majorBidi"/>
      <w:color w:val="272727" w:themeColor="text1" w:themeTint="D8"/>
    </w:rPr>
  </w:style>
  <w:style w:type="paragraph" w:styleId="Titre">
    <w:name w:val="Title"/>
    <w:basedOn w:val="Normal"/>
    <w:next w:val="Normal"/>
    <w:link w:val="TitreCar"/>
    <w:uiPriority w:val="10"/>
    <w:qFormat/>
    <w:rsid w:val="00F078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078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0780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078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0780B"/>
    <w:pPr>
      <w:spacing w:before="160"/>
      <w:jc w:val="center"/>
    </w:pPr>
    <w:rPr>
      <w:i/>
      <w:iCs/>
      <w:color w:val="404040" w:themeColor="text1" w:themeTint="BF"/>
    </w:rPr>
  </w:style>
  <w:style w:type="character" w:customStyle="1" w:styleId="CitationCar">
    <w:name w:val="Citation Car"/>
    <w:basedOn w:val="Policepardfaut"/>
    <w:link w:val="Citation"/>
    <w:uiPriority w:val="29"/>
    <w:rsid w:val="00F0780B"/>
    <w:rPr>
      <w:i/>
      <w:iCs/>
      <w:color w:val="404040" w:themeColor="text1" w:themeTint="BF"/>
    </w:rPr>
  </w:style>
  <w:style w:type="paragraph" w:styleId="Paragraphedeliste">
    <w:name w:val="List Paragraph"/>
    <w:basedOn w:val="Normal"/>
    <w:uiPriority w:val="34"/>
    <w:qFormat/>
    <w:rsid w:val="00F0780B"/>
    <w:pPr>
      <w:ind w:left="720"/>
      <w:contextualSpacing/>
    </w:pPr>
  </w:style>
  <w:style w:type="character" w:styleId="Accentuationintense">
    <w:name w:val="Intense Emphasis"/>
    <w:basedOn w:val="Policepardfaut"/>
    <w:uiPriority w:val="21"/>
    <w:qFormat/>
    <w:rsid w:val="00F0780B"/>
    <w:rPr>
      <w:i/>
      <w:iCs/>
      <w:color w:val="2F5496" w:themeColor="accent1" w:themeShade="BF"/>
    </w:rPr>
  </w:style>
  <w:style w:type="paragraph" w:styleId="Citationintense">
    <w:name w:val="Intense Quote"/>
    <w:basedOn w:val="Normal"/>
    <w:next w:val="Normal"/>
    <w:link w:val="CitationintenseCar"/>
    <w:uiPriority w:val="30"/>
    <w:qFormat/>
    <w:rsid w:val="00F0780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0780B"/>
    <w:rPr>
      <w:i/>
      <w:iCs/>
      <w:color w:val="2F5496" w:themeColor="accent1" w:themeShade="BF"/>
    </w:rPr>
  </w:style>
  <w:style w:type="character" w:styleId="Rfrenceintense">
    <w:name w:val="Intense Reference"/>
    <w:basedOn w:val="Policepardfaut"/>
    <w:uiPriority w:val="32"/>
    <w:qFormat/>
    <w:rsid w:val="00F0780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2259</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Gayrard</dc:creator>
  <cp:keywords/>
  <dc:description/>
  <cp:lastModifiedBy>Olivier Gayrard</cp:lastModifiedBy>
  <cp:revision>1</cp:revision>
  <dcterms:created xsi:type="dcterms:W3CDTF">2026-09-09T08:54:00Z</dcterms:created>
  <dcterms:modified xsi:type="dcterms:W3CDTF">2026-09-09T09:06:00Z</dcterms:modified>
</cp:coreProperties>
</file>