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Додаток «Рутини»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Ранкова зустріч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Ранкова зустріч – це можливість для всіх дітей зібратися разом, ментально налаштуватися на освітній процес, поділитися гарним настроєм одне з одним. Рутини можуть бути різноманітними, проте загальна мета однакова – виділити час, щоб діти мали можливість побути разом, зарядитися позитивним настроєм на цілий день, поспілкуватися, поділитися думками та бажаннями одне з одним.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Ранкову зустріч варто проводити в один і той самий час, щоб перетворити його на рутину. Проте, пам’ятайте: ранкова зустріч відображає цілі конкретної групи дітей чи класу і така взаємодія буде унікальною для кожної групи / класу.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Парашут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Для запропонованої рутини потрібен ігровий парашут.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Запропонуйте дітям утворити коло та </w:t>
      </w:r>
      <w:r w:rsidDel="00000000" w:rsidR="00000000" w:rsidRPr="00000000">
        <w:rPr>
          <w:rtl w:val="0"/>
        </w:rPr>
        <w:t xml:space="preserve">покладіть у центр кола парашут.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Зазначте, що парашут – це наш безпечний простір. Коли він відкритий, ми можемо вільно висловлювати свої думки, і ніхто не буде це обговорювати згодом чи розповідати іншим. Під парашутом не можна засуджувати, жартувати над іншими. Отже, цей безпечний простір – це місце, де ви будете почуватися захищеними.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57151</wp:posOffset>
            </wp:positionH>
            <wp:positionV relativeFrom="paragraph">
              <wp:posOffset>775335</wp:posOffset>
            </wp:positionV>
            <wp:extent cx="1783258" cy="1783258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3258" cy="17832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Запропонуйте дітям розкрити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парашут – підійти до центру кола, взятися руками за край парашута та відійти назад.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Зазначте, що парашут складається з різнокольорових трикутників. Запропонуйте дітям</w:t>
      </w:r>
      <w:r w:rsidDel="00000000" w:rsidR="00000000" w:rsidRPr="00000000">
        <w:rPr>
          <w:rtl w:val="0"/>
        </w:rPr>
        <w:t xml:space="preserve"> взятися за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трикутник певного кольору, що відображає їхні почуття сьогодні.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Назвіть свій колір першим і запропонуйте дітям називати свої кольори по черзі.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Зазначте,  що кожен з нас іноді відчуває негативні емоції. Щоб позбутися негативних емоцій, їх потрібно «струсити зі свого тіла на парашут» та залишити лише позитивні. Тепер парашут наповнений негативними емоціями, а щоб позбутися їх назавжди, потрібно «запустити парашут в небо». Кожен раз, коли ми піднімаємо парашут вгору, негативні емоції зникають назавжди.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Запропонуйте дітям підняти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парашут вгору-вниз 10 разів, рахуючи разом уголос.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Далі запропонуйте дітям стати </w:t>
      </w:r>
      <w:r w:rsidDel="00000000" w:rsidR="00000000" w:rsidRPr="00000000">
        <w:rPr>
          <w:rtl w:val="0"/>
        </w:rPr>
        <w:t xml:space="preserve">на трикутник, колір якого може наповнити їх поз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итивними емоціями.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Після цього запропонуйте дітям згорнути парашут, рухаючись до центру кола, та </w:t>
      </w:r>
      <w:r w:rsidDel="00000000" w:rsidR="00000000" w:rsidRPr="00000000">
        <w:rPr>
          <w:rtl w:val="0"/>
        </w:rPr>
        <w:t xml:space="preserve"> п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окла</w:t>
      </w:r>
      <w:r w:rsidDel="00000000" w:rsidR="00000000" w:rsidRPr="00000000">
        <w:rPr>
          <w:rtl w:val="0"/>
        </w:rPr>
        <w:t xml:space="preserve">сти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його на місце (краще виділити окреме місце для парашута </w:t>
      </w:r>
      <w:r w:rsidDel="00000000" w:rsidR="00000000" w:rsidRPr="00000000">
        <w:rPr>
          <w:rtl w:val="0"/>
        </w:rPr>
        <w:t xml:space="preserve">у просторі групи/класу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Зазначте, що парашут буде зберігатися </w:t>
      </w:r>
      <w:r w:rsidDel="00000000" w:rsidR="00000000" w:rsidRPr="00000000">
        <w:rPr>
          <w:rtl w:val="0"/>
        </w:rPr>
        <w:t xml:space="preserve">у просторі групи/класу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і</w:t>
      </w:r>
      <w:r w:rsidDel="00000000" w:rsidR="00000000" w:rsidRPr="00000000">
        <w:rPr>
          <w:rtl w:val="0"/>
        </w:rPr>
        <w:t xml:space="preserve"> час від часу будемо його використовувати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Джерело – IRC SHLS SEL Lesson Plan Bank: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https://rescue.app.box.com/s/q7h7so4x4t45y4p7wt7a3cgr9mney1gg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Рефлексія «Колючка – Брунька – Троянда»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Після закінчення занять / уроків, </w:t>
      </w:r>
      <w:r w:rsidDel="00000000" w:rsidR="00000000" w:rsidRPr="00000000">
        <w:rPr>
          <w:rtl w:val="0"/>
        </w:rPr>
        <w:t xml:space="preserve">запросіть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діт</w:t>
      </w:r>
      <w:r w:rsidDel="00000000" w:rsidR="00000000" w:rsidRPr="00000000">
        <w:rPr>
          <w:rtl w:val="0"/>
        </w:rPr>
        <w:t xml:space="preserve">ей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утворити коло так, щоб всі бачили одне одного.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Запропонуйте дітям поміркувати та назвати: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«колючку» – те, що виявилося для дітей складним упродовж дня;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«бруньку» – те, про що хотілося б дізнатися детальніше;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«троянду» – те, що вдалося найкраще.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Ви можете запропонувати й інші альтернативні назви «колючці», «бруньці» та «троянді», які відображатимуть те, що робить дітей щасливими, засмученими, схвильованими тощо.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b w:val="1"/>
        </w:rPr>
      </w:pPr>
      <w:bookmarkStart w:colFirst="0" w:colLast="0" w:name="_heading=h.43fz0sn05k3e" w:id="1"/>
      <w:bookmarkEnd w:id="1"/>
      <w:r w:rsidDel="00000000" w:rsidR="00000000" w:rsidRPr="00000000">
        <w:rPr>
          <w:b w:val="1"/>
        </w:rPr>
        <w:drawing>
          <wp:inline distB="114300" distT="114300" distL="114300" distR="114300">
            <wp:extent cx="5943600" cy="4584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vrvlu8acz2t3" w:id="2"/>
      <w:bookmarkEnd w:id="2"/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Джерело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Mindful Schools Curriculum: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https://www.mindfulschools.org/inspiration/mindful-reflection/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b w:val="1"/>
        </w:rPr>
      </w:pPr>
      <w:bookmarkStart w:colFirst="0" w:colLast="0" w:name="_heading=h.zc0a827ux3vp" w:id="3"/>
      <w:bookmarkEnd w:id="3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/>
    <w:rPr>
      <w:b w:val="1"/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40"/>
      <w:szCs w:val="40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76154B"/>
    <w:pPr>
      <w:outlineLvl w:val="0"/>
    </w:pPr>
    <w:rPr>
      <w:b w:val="1"/>
      <w:bCs w:val="1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A075FD"/>
    <w:pPr>
      <w:outlineLvl w:val="1"/>
    </w:pPr>
    <w:rPr>
      <w:b w:val="1"/>
      <w:bCs w:val="1"/>
      <w:iCs w:val="1"/>
      <w:smallCaps w:val="1"/>
      <w:sz w:val="28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0835AF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68601A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character" w:styleId="a4" w:customStyle="1">
    <w:name w:val="Заголовок Знак"/>
    <w:basedOn w:val="a0"/>
    <w:link w:val="a3"/>
    <w:uiPriority w:val="10"/>
    <w:rsid w:val="0068601A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character" w:styleId="10" w:customStyle="1">
    <w:name w:val="Заголовок 1 Знак"/>
    <w:basedOn w:val="a0"/>
    <w:link w:val="1"/>
    <w:uiPriority w:val="9"/>
    <w:rsid w:val="0076154B"/>
    <w:rPr>
      <w:b w:val="1"/>
      <w:bCs w:val="1"/>
    </w:rPr>
  </w:style>
  <w:style w:type="character" w:styleId="20" w:customStyle="1">
    <w:name w:val="Заголовок 2 Знак"/>
    <w:basedOn w:val="a0"/>
    <w:link w:val="2"/>
    <w:uiPriority w:val="9"/>
    <w:rsid w:val="00A075FD"/>
    <w:rPr>
      <w:b w:val="1"/>
      <w:bCs w:val="1"/>
      <w:iCs w:val="1"/>
      <w:smallCaps w:val="1"/>
      <w:sz w:val="28"/>
    </w:rPr>
  </w:style>
  <w:style w:type="paragraph" w:styleId="a5">
    <w:name w:val="Subtitle"/>
    <w:basedOn w:val="a"/>
    <w:next w:val="a"/>
    <w:link w:val="a6"/>
    <w:uiPriority w:val="11"/>
    <w:qFormat w:val="1"/>
    <w:rsid w:val="0076154B"/>
    <w:pPr>
      <w:numPr>
        <w:ilvl w:val="1"/>
      </w:numPr>
    </w:pPr>
    <w:rPr>
      <w:rFonts w:eastAsiaTheme="minorEastAsia"/>
      <w:color w:val="5a5a5a" w:themeColor="text1" w:themeTint="0000A5"/>
      <w:spacing w:val="15"/>
    </w:rPr>
  </w:style>
  <w:style w:type="character" w:styleId="a6" w:customStyle="1">
    <w:name w:val="Подзаголовок Знак"/>
    <w:basedOn w:val="a0"/>
    <w:link w:val="a5"/>
    <w:uiPriority w:val="11"/>
    <w:rsid w:val="0076154B"/>
    <w:rPr>
      <w:rFonts w:eastAsiaTheme="minorEastAsia"/>
      <w:color w:val="5a5a5a" w:themeColor="text1" w:themeTint="0000A5"/>
      <w:spacing w:val="15"/>
    </w:rPr>
  </w:style>
  <w:style w:type="paragraph" w:styleId="a7">
    <w:name w:val="TOC Heading"/>
    <w:basedOn w:val="1"/>
    <w:next w:val="a"/>
    <w:uiPriority w:val="39"/>
    <w:unhideWhenUsed w:val="1"/>
    <w:qFormat w:val="1"/>
    <w:rsid w:val="001C69A2"/>
    <w:pPr>
      <w:keepNext w:val="1"/>
      <w:keepLines w:val="1"/>
      <w:spacing w:after="0" w:before="240"/>
      <w:outlineLvl w:val="9"/>
    </w:pPr>
    <w:rPr>
      <w:rFonts w:asciiTheme="majorHAnsi" w:cstheme="majorBidi" w:eastAsiaTheme="majorEastAsia" w:hAnsiTheme="majorHAnsi"/>
      <w:b w:val="0"/>
      <w:bCs w:val="0"/>
      <w:color w:val="2f5496" w:themeColor="accent1" w:themeShade="0000BF"/>
      <w:sz w:val="32"/>
      <w:szCs w:val="32"/>
    </w:rPr>
  </w:style>
  <w:style w:type="paragraph" w:styleId="11">
    <w:name w:val="toc 1"/>
    <w:basedOn w:val="a"/>
    <w:next w:val="a"/>
    <w:autoRedefine w:val="1"/>
    <w:uiPriority w:val="39"/>
    <w:unhideWhenUsed w:val="1"/>
    <w:rsid w:val="001C69A2"/>
    <w:pPr>
      <w:spacing w:after="100"/>
    </w:pPr>
  </w:style>
  <w:style w:type="paragraph" w:styleId="21">
    <w:name w:val="toc 2"/>
    <w:basedOn w:val="a"/>
    <w:next w:val="a"/>
    <w:autoRedefine w:val="1"/>
    <w:uiPriority w:val="39"/>
    <w:unhideWhenUsed w:val="1"/>
    <w:rsid w:val="001C69A2"/>
    <w:pPr>
      <w:spacing w:after="100"/>
      <w:ind w:left="220"/>
    </w:pPr>
  </w:style>
  <w:style w:type="character" w:styleId="a8">
    <w:name w:val="Hyperlink"/>
    <w:basedOn w:val="a0"/>
    <w:uiPriority w:val="99"/>
    <w:unhideWhenUsed w:val="1"/>
    <w:rsid w:val="001C69A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 w:val="1"/>
    <w:rsid w:val="00FA35F0"/>
    <w:pPr>
      <w:ind w:left="720"/>
      <w:contextualSpacing w:val="1"/>
    </w:pPr>
  </w:style>
  <w:style w:type="character" w:styleId="aa">
    <w:name w:val="Strong"/>
    <w:basedOn w:val="a0"/>
    <w:uiPriority w:val="22"/>
    <w:qFormat w:val="1"/>
    <w:rsid w:val="00A075FD"/>
    <w:rPr>
      <w:b w:val="1"/>
      <w:bCs w:val="1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0835AF"/>
    <w:rPr>
      <w:color w:val="605e5c"/>
      <w:shd w:color="auto" w:fill="e1dfdd" w:val="clear"/>
    </w:rPr>
  </w:style>
  <w:style w:type="character" w:styleId="30" w:customStyle="1">
    <w:name w:val="Заголовок 3 Знак"/>
    <w:basedOn w:val="a0"/>
    <w:link w:val="3"/>
    <w:uiPriority w:val="9"/>
    <w:rsid w:val="000835AF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mindfulschools.org/inspiration/mindful-reflection/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rescue.app.box.com/s/q7h7so4x4t45y4p7wt7a3cgr9mney1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2GfkUxkiU/K0iyh0z3hzMNndA==">AMUW2mVJ17pwZktj3TFXLOcb9NnIEpajQ4gR37OhykfOZffoNHoCwh9mXxklIjq/WqM31Y3elNc+gDw82qgsApHAkMiTOBh0EAjfzKcNoYEWPfgLOOnEt7lo9e4mKofa5ZpA/00xcDKbUVTPEymK+XuwE/VuZWzG7rzjIGjQVKfwnJDEW35Dlt+wqNeC1f9JVFAYlpdA5bZS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2022-08-26T02:16:00Z</dcterms:created>
  <dc:creator>Rena Deitz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0x0101001423531E59DE7449B3632DE5D4D87BBF</vt:lpwstr>
  </property>
</Properties>
</file>