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5b9bd5"/>
          <w:sz w:val="36"/>
          <w:szCs w:val="36"/>
          <w:rtl w:val="0"/>
        </w:rPr>
        <w:t xml:space="preserve">                             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GRILLE ELABORATION D’UNE PROPOSITION DE STAGE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Préparation CAFFA 2019. Ingénierie de formation. Philippe Goëmé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color w:val="5b9bd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Quelles conditions structurelles et institutionnelles nécessaires pour qu’un stage de ce type réponde à son objectif : </w:t>
      </w:r>
      <w:r w:rsidDel="00000000" w:rsidR="00000000" w:rsidRPr="00000000">
        <w:rPr>
          <w:b w:val="1"/>
          <w:sz w:val="22"/>
          <w:szCs w:val="22"/>
          <w:rtl w:val="0"/>
        </w:rPr>
        <w:t xml:space="preserve">Apprendre à chercher sur internet pour développer son esprit critique dans toutes les disciplines ?</w:t>
      </w:r>
      <w:r w:rsidDel="00000000" w:rsidR="00000000" w:rsidRPr="00000000">
        <w:rPr>
          <w:rtl w:val="0"/>
        </w:rPr>
      </w:r>
    </w:p>
    <w:tbl>
      <w:tblPr>
        <w:tblStyle w:val="Table1"/>
        <w:tblW w:w="13986.000000000002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98"/>
        <w:gridCol w:w="1999"/>
        <w:gridCol w:w="2009"/>
        <w:gridCol w:w="1981"/>
        <w:gridCol w:w="1999"/>
        <w:gridCol w:w="1998"/>
        <w:gridCol w:w="2002"/>
        <w:tblGridChange w:id="0">
          <w:tblGrid>
            <w:gridCol w:w="1998"/>
            <w:gridCol w:w="1999"/>
            <w:gridCol w:w="2009"/>
            <w:gridCol w:w="1981"/>
            <w:gridCol w:w="1999"/>
            <w:gridCol w:w="1998"/>
            <w:gridCol w:w="2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after="120" w:before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Passages obligés (temps)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after="120" w:before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Objectifs</w:t>
            </w:r>
          </w:p>
          <w:p w:rsidR="00000000" w:rsidDel="00000000" w:rsidP="00000000" w:rsidRDefault="00000000" w:rsidRPr="00000000" w14:paraId="00000007">
            <w:pPr>
              <w:spacing w:after="120" w:before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(de la formation, pour l’apprenant)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120" w:before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Apports nécessaires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120" w:before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Activités (stagiaires) à envisager (dont supports et modalités)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120" w:before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Rôle formateurs</w:t>
            </w:r>
          </w:p>
          <w:p w:rsidR="00000000" w:rsidDel="00000000" w:rsidP="00000000" w:rsidRDefault="00000000" w:rsidRPr="00000000" w14:paraId="0000000B">
            <w:pPr>
              <w:spacing w:after="120" w:before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120" w:before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Freins possibles </w:t>
            </w:r>
          </w:p>
          <w:p w:rsidR="00000000" w:rsidDel="00000000" w:rsidP="00000000" w:rsidRDefault="00000000" w:rsidRPr="00000000" w14:paraId="0000000D">
            <w:pPr>
              <w:spacing w:after="120" w:before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20" w:before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120" w:before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Faires sauter les freins/ressources</w:t>
            </w:r>
          </w:p>
          <w:p w:rsidR="00000000" w:rsidDel="00000000" w:rsidP="00000000" w:rsidRDefault="00000000" w:rsidRPr="00000000" w14:paraId="00000010">
            <w:pPr>
              <w:spacing w:after="120" w:before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12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120" w:before="0" w:line="26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pageBreakBefore w:val="0"/>
        <w:spacing w:after="120" w:before="0" w:lineRule="auto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fr-FR"/>
      </w:rPr>
    </w:rPrDefault>
    <w:pPrDefault>
      <w:pPr>
        <w:widowControl w:val="0"/>
        <w:spacing w:after="12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color="5b9bd5" w:space="1" w:sz="4" w:val="single"/>
        <w:right w:space="0" w:sz="0" w:val="nil"/>
        <w:between w:space="0" w:sz="0" w:val="nil"/>
      </w:pBdr>
      <w:shd w:fill="auto" w:val="clear"/>
      <w:spacing w:after="40" w:before="4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2e75b5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2e75b5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8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40404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8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80" w:line="240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8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595959"/>
      <w:sz w:val="21"/>
      <w:szCs w:val="21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2e75b5"/>
      <w:sz w:val="80"/>
      <w:szCs w:val="8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404040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