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F674" w14:textId="77777777" w:rsidR="000D637B" w:rsidRPr="00416D67" w:rsidRDefault="00000000" w:rsidP="00416D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FICHE STAGIAIRE – Séquence Illusion &amp; Détournement</w:t>
      </w:r>
    </w:p>
    <w:p w14:paraId="1B18E86A" w14:textId="77777777" w:rsidR="00416D67" w:rsidRPr="00416D67" w:rsidRDefault="00416D67">
      <w:pPr>
        <w:rPr>
          <w:rFonts w:ascii="Century Gothic" w:hAnsi="Century Gothic"/>
          <w:color w:val="1F497D" w:themeColor="text2"/>
          <w:lang w:val="fr-FR"/>
        </w:rPr>
      </w:pPr>
    </w:p>
    <w:p w14:paraId="54F40A1D" w14:textId="77777777" w:rsidR="00416D67" w:rsidRDefault="00000000" w:rsidP="00416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b/>
          <w:bCs/>
          <w:color w:val="1F497D" w:themeColor="text2"/>
          <w:lang w:val="fr-FR"/>
        </w:rPr>
        <w:t>Objectifs de la séance :</w:t>
      </w:r>
    </w:p>
    <w:p w14:paraId="1E7BC584" w14:textId="7709FB21" w:rsidR="000D637B" w:rsidRPr="00416D67" w:rsidRDefault="00000000">
      <w:pPr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br/>
        <w:t>• Analyser un corpus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Construire une problématique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Élaborer une séquence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Détailler une séance</w:t>
      </w:r>
    </w:p>
    <w:p w14:paraId="0D5518B8" w14:textId="77777777" w:rsidR="000D637B" w:rsidRDefault="00000000" w:rsidP="00416D6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Travail individuel (</w:t>
      </w:r>
      <w:proofErr w:type="spellStart"/>
      <w:r w:rsidRPr="00416D67">
        <w:rPr>
          <w:rFonts w:ascii="Century Gothic" w:hAnsi="Century Gothic"/>
          <w:color w:val="1F497D" w:themeColor="text2"/>
          <w:lang w:val="fr-FR"/>
        </w:rPr>
        <w:t>Think</w:t>
      </w:r>
      <w:proofErr w:type="spellEnd"/>
      <w:r w:rsidRPr="00416D67">
        <w:rPr>
          <w:rFonts w:ascii="Century Gothic" w:hAnsi="Century Gothic"/>
          <w:color w:val="1F497D" w:themeColor="text2"/>
          <w:lang w:val="fr-FR"/>
        </w:rPr>
        <w:t>)</w:t>
      </w:r>
    </w:p>
    <w:p w14:paraId="51DE42E4" w14:textId="77777777" w:rsidR="00416D67" w:rsidRPr="00416D67" w:rsidRDefault="00416D67" w:rsidP="00416D67">
      <w:pPr>
        <w:rPr>
          <w:lang w:val="fr-FR"/>
        </w:rPr>
      </w:pPr>
    </w:p>
    <w:p w14:paraId="14A2146D" w14:textId="77777777" w:rsidR="000D637B" w:rsidRPr="00416D67" w:rsidRDefault="00000000">
      <w:pPr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Complète les éléments suivants :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notions repérées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enjeux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premières hypothèses de problématiques</w:t>
      </w:r>
    </w:p>
    <w:p w14:paraId="28F65B50" w14:textId="77777777" w:rsidR="000D637B" w:rsidRDefault="00000000" w:rsidP="00416D6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Travail en binôme (Pair)</w:t>
      </w:r>
    </w:p>
    <w:p w14:paraId="7A449318" w14:textId="77777777" w:rsidR="00416D67" w:rsidRPr="00416D67" w:rsidRDefault="00416D67" w:rsidP="00416D67">
      <w:pPr>
        <w:rPr>
          <w:lang w:val="fr-FR"/>
        </w:rPr>
      </w:pPr>
    </w:p>
    <w:p w14:paraId="0E19CB01" w14:textId="77777777" w:rsidR="000D637B" w:rsidRPr="00416D67" w:rsidRDefault="00000000">
      <w:pPr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• Confronte ton analyse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Reformule une problématique commune</w:t>
      </w:r>
    </w:p>
    <w:p w14:paraId="0E8DAF05" w14:textId="77777777" w:rsidR="000D637B" w:rsidRDefault="00000000" w:rsidP="00416D6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Travail en groupe (Share)</w:t>
      </w:r>
    </w:p>
    <w:p w14:paraId="58CE8F78" w14:textId="77777777" w:rsidR="00416D67" w:rsidRPr="00416D67" w:rsidRDefault="00416D67" w:rsidP="00416D67">
      <w:pPr>
        <w:rPr>
          <w:lang w:val="fr-FR"/>
        </w:rPr>
      </w:pPr>
    </w:p>
    <w:p w14:paraId="6C801B7F" w14:textId="77777777" w:rsidR="000D637B" w:rsidRPr="00416D67" w:rsidRDefault="00000000">
      <w:pPr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• Présentation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Débat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Validation pédagogique</w:t>
      </w:r>
    </w:p>
    <w:p w14:paraId="09ABB853" w14:textId="77777777" w:rsidR="000D637B" w:rsidRDefault="00000000" w:rsidP="00416D6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Production attendue</w:t>
      </w:r>
    </w:p>
    <w:p w14:paraId="55B9E66F" w14:textId="77777777" w:rsidR="00416D67" w:rsidRPr="00416D67" w:rsidRDefault="00416D67" w:rsidP="00416D67">
      <w:pPr>
        <w:rPr>
          <w:lang w:val="fr-FR"/>
        </w:rPr>
      </w:pPr>
    </w:p>
    <w:p w14:paraId="1BCAEBE5" w14:textId="77777777" w:rsidR="000D637B" w:rsidRPr="00416D67" w:rsidRDefault="00000000">
      <w:pPr>
        <w:rPr>
          <w:rFonts w:ascii="Century Gothic" w:hAnsi="Century Gothic"/>
          <w:color w:val="1F497D" w:themeColor="text2"/>
          <w:lang w:val="fr-FR"/>
        </w:rPr>
      </w:pPr>
      <w:r w:rsidRPr="00416D67">
        <w:rPr>
          <w:rFonts w:ascii="Century Gothic" w:hAnsi="Century Gothic"/>
          <w:color w:val="1F497D" w:themeColor="text2"/>
          <w:lang w:val="fr-FR"/>
        </w:rPr>
        <w:t>• Séquence (4 séances)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Séance détaillée</w:t>
      </w:r>
      <w:r w:rsidRPr="00416D67">
        <w:rPr>
          <w:rFonts w:ascii="Century Gothic" w:hAnsi="Century Gothic"/>
          <w:color w:val="1F497D" w:themeColor="text2"/>
          <w:lang w:val="fr-FR"/>
        </w:rPr>
        <w:br/>
        <w:t>• Justification</w:t>
      </w:r>
    </w:p>
    <w:sectPr w:rsidR="000D637B" w:rsidRPr="00416D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9154003">
    <w:abstractNumId w:val="8"/>
  </w:num>
  <w:num w:numId="2" w16cid:durableId="347799615">
    <w:abstractNumId w:val="6"/>
  </w:num>
  <w:num w:numId="3" w16cid:durableId="1169096905">
    <w:abstractNumId w:val="5"/>
  </w:num>
  <w:num w:numId="4" w16cid:durableId="1298494472">
    <w:abstractNumId w:val="4"/>
  </w:num>
  <w:num w:numId="5" w16cid:durableId="1947226579">
    <w:abstractNumId w:val="7"/>
  </w:num>
  <w:num w:numId="6" w16cid:durableId="1629117864">
    <w:abstractNumId w:val="3"/>
  </w:num>
  <w:num w:numId="7" w16cid:durableId="1445223622">
    <w:abstractNumId w:val="2"/>
  </w:num>
  <w:num w:numId="8" w16cid:durableId="528034616">
    <w:abstractNumId w:val="1"/>
  </w:num>
  <w:num w:numId="9" w16cid:durableId="70414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37B"/>
    <w:rsid w:val="0015074B"/>
    <w:rsid w:val="0029639D"/>
    <w:rsid w:val="00326F90"/>
    <w:rsid w:val="00416D67"/>
    <w:rsid w:val="00AA1D8D"/>
    <w:rsid w:val="00B47730"/>
    <w:rsid w:val="00CB0664"/>
    <w:rsid w:val="00F42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8D8A6"/>
  <w14:defaultImageDpi w14:val="300"/>
  <w15:docId w15:val="{275D8AD0-9217-6647-BA8E-47204AE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marie-joana chamlong</cp:lastModifiedBy>
  <cp:revision>2</cp:revision>
  <dcterms:created xsi:type="dcterms:W3CDTF">2025-11-30T21:17:00Z</dcterms:created>
  <dcterms:modified xsi:type="dcterms:W3CDTF">2025-11-30T21:17:00Z</dcterms:modified>
  <cp:category/>
</cp:coreProperties>
</file>