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2045" w14:textId="77777777" w:rsidR="00C20A2B" w:rsidRPr="00AB33DC" w:rsidRDefault="00000000" w:rsidP="00AB33D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AB33DC">
        <w:rPr>
          <w:rFonts w:ascii="Century Gothic" w:hAnsi="Century Gothic"/>
          <w:lang w:val="fr-FR"/>
        </w:rPr>
        <w:t>Grille d’observation – Épreuve orale CAPLP Interne</w:t>
      </w:r>
      <w:r w:rsidRPr="00AB33DC">
        <w:rPr>
          <w:rFonts w:ascii="Century Gothic" w:hAnsi="Century Gothic"/>
          <w:lang w:val="fr-FR"/>
        </w:rPr>
        <w:br/>
        <w:t>Option Design &amp; Métiers d’Art</w:t>
      </w:r>
    </w:p>
    <w:p w14:paraId="27AC226B" w14:textId="77777777" w:rsidR="00AB33DC" w:rsidRDefault="00AB33DC">
      <w:pPr>
        <w:pStyle w:val="Titre2"/>
        <w:rPr>
          <w:rFonts w:ascii="Century Gothic" w:hAnsi="Century Gothic"/>
        </w:rPr>
      </w:pPr>
    </w:p>
    <w:p w14:paraId="08CABB54" w14:textId="485EA299" w:rsidR="00C20A2B" w:rsidRDefault="00000000" w:rsidP="00AB33DC">
      <w:pPr>
        <w:pStyle w:val="Titre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</w:rPr>
      </w:pPr>
      <w:proofErr w:type="spellStart"/>
      <w:r w:rsidRPr="00AB33DC">
        <w:rPr>
          <w:rFonts w:ascii="Century Gothic" w:hAnsi="Century Gothic"/>
        </w:rPr>
        <w:t>Analyse</w:t>
      </w:r>
      <w:proofErr w:type="spellEnd"/>
      <w:r w:rsidRPr="00AB33DC">
        <w:rPr>
          <w:rFonts w:ascii="Century Gothic" w:hAnsi="Century Gothic"/>
        </w:rPr>
        <w:t xml:space="preserve"> du corpus </w:t>
      </w:r>
      <w:proofErr w:type="gramStart"/>
      <w:r w:rsidRPr="00AB33DC">
        <w:rPr>
          <w:rFonts w:ascii="Century Gothic" w:hAnsi="Century Gothic"/>
        </w:rPr>
        <w:t>( /</w:t>
      </w:r>
      <w:proofErr w:type="gramEnd"/>
      <w:r w:rsidRPr="00AB33DC">
        <w:rPr>
          <w:rFonts w:ascii="Century Gothic" w:hAnsi="Century Gothic"/>
        </w:rPr>
        <w:t>20)</w:t>
      </w:r>
    </w:p>
    <w:p w14:paraId="56565097" w14:textId="77777777" w:rsidR="00AB33DC" w:rsidRPr="00AB33DC" w:rsidRDefault="00AB33DC" w:rsidP="00AB33DC"/>
    <w:p w14:paraId="64814B32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Compréhension des documents</w:t>
      </w:r>
    </w:p>
    <w:p w14:paraId="4F2EBA85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Repérage des enjeux disciplinaires</w:t>
      </w:r>
    </w:p>
    <w:p w14:paraId="4EB655BC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Pertinence des notions extraites</w:t>
      </w:r>
    </w:p>
    <w:p w14:paraId="4403E9D5" w14:textId="77777777" w:rsidR="00C20A2B" w:rsidRPr="00AB33DC" w:rsidRDefault="00000000">
      <w:pPr>
        <w:pStyle w:val="Listepuces"/>
        <w:rPr>
          <w:rFonts w:ascii="Century Gothic" w:hAnsi="Century Gothic"/>
          <w:lang w:val="fr-FR"/>
        </w:rPr>
      </w:pPr>
      <w:r w:rsidRPr="00AB33DC">
        <w:rPr>
          <w:rFonts w:ascii="Century Gothic" w:hAnsi="Century Gothic"/>
          <w:lang w:val="fr-FR"/>
        </w:rPr>
        <w:t>□ Qualité de la mise en tension</w:t>
      </w:r>
    </w:p>
    <w:p w14:paraId="652E76BB" w14:textId="4F00282B" w:rsidR="00C20A2B" w:rsidRDefault="00000000" w:rsidP="00AB33DC">
      <w:pPr>
        <w:pStyle w:val="Titre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</w:rPr>
      </w:pPr>
      <w:proofErr w:type="spellStart"/>
      <w:r w:rsidRPr="00AB33DC">
        <w:rPr>
          <w:rFonts w:ascii="Century Gothic" w:hAnsi="Century Gothic"/>
        </w:rPr>
        <w:t>Problématique</w:t>
      </w:r>
      <w:proofErr w:type="spellEnd"/>
      <w:r w:rsidRPr="00AB33DC">
        <w:rPr>
          <w:rFonts w:ascii="Century Gothic" w:hAnsi="Century Gothic"/>
        </w:rPr>
        <w:t xml:space="preserve"> </w:t>
      </w:r>
      <w:proofErr w:type="gramStart"/>
      <w:r w:rsidRPr="00AB33DC">
        <w:rPr>
          <w:rFonts w:ascii="Century Gothic" w:hAnsi="Century Gothic"/>
        </w:rPr>
        <w:t>( /</w:t>
      </w:r>
      <w:proofErr w:type="gramEnd"/>
      <w:r w:rsidRPr="00AB33DC">
        <w:rPr>
          <w:rFonts w:ascii="Century Gothic" w:hAnsi="Century Gothic"/>
        </w:rPr>
        <w:t>10)</w:t>
      </w:r>
    </w:p>
    <w:p w14:paraId="0CFC8828" w14:textId="77777777" w:rsidR="00AB33DC" w:rsidRPr="00AB33DC" w:rsidRDefault="00AB33DC" w:rsidP="00AB33DC">
      <w:pPr>
        <w:pStyle w:val="Paragraphedeliste"/>
      </w:pPr>
    </w:p>
    <w:p w14:paraId="428DC26B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Clarté et pertinence</w:t>
      </w:r>
    </w:p>
    <w:p w14:paraId="53685E95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Ancrage disciplinaire</w:t>
      </w:r>
    </w:p>
    <w:p w14:paraId="6601608E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Lien réel avec le corpus</w:t>
      </w:r>
    </w:p>
    <w:p w14:paraId="5DE20D0A" w14:textId="77777777" w:rsidR="00C20A2B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 xml:space="preserve">□ </w:t>
      </w:r>
      <w:proofErr w:type="spellStart"/>
      <w:r w:rsidRPr="00AB33DC">
        <w:rPr>
          <w:rFonts w:ascii="Century Gothic" w:hAnsi="Century Gothic"/>
        </w:rPr>
        <w:t>Niveau</w:t>
      </w:r>
      <w:proofErr w:type="spellEnd"/>
      <w:r w:rsidRPr="00AB33DC">
        <w:rPr>
          <w:rFonts w:ascii="Century Gothic" w:hAnsi="Century Gothic"/>
        </w:rPr>
        <w:t xml:space="preserve"> de </w:t>
      </w:r>
      <w:proofErr w:type="spellStart"/>
      <w:r w:rsidRPr="00AB33DC">
        <w:rPr>
          <w:rFonts w:ascii="Century Gothic" w:hAnsi="Century Gothic"/>
        </w:rPr>
        <w:t>complexité</w:t>
      </w:r>
      <w:proofErr w:type="spellEnd"/>
      <w:r w:rsidRPr="00AB33DC">
        <w:rPr>
          <w:rFonts w:ascii="Century Gothic" w:hAnsi="Century Gothic"/>
        </w:rPr>
        <w:t xml:space="preserve"> </w:t>
      </w:r>
      <w:proofErr w:type="spellStart"/>
      <w:r w:rsidRPr="00AB33DC">
        <w:rPr>
          <w:rFonts w:ascii="Century Gothic" w:hAnsi="Century Gothic"/>
        </w:rPr>
        <w:t>adapté</w:t>
      </w:r>
      <w:proofErr w:type="spellEnd"/>
    </w:p>
    <w:p w14:paraId="4624CFC2" w14:textId="77777777" w:rsidR="00AB33DC" w:rsidRPr="00AB33DC" w:rsidRDefault="00AB33DC" w:rsidP="00AB33DC">
      <w:pPr>
        <w:pStyle w:val="Listepuces"/>
        <w:numPr>
          <w:ilvl w:val="0"/>
          <w:numId w:val="0"/>
        </w:numPr>
        <w:ind w:left="360"/>
        <w:rPr>
          <w:rFonts w:ascii="Century Gothic" w:hAnsi="Century Gothic"/>
        </w:rPr>
      </w:pPr>
    </w:p>
    <w:p w14:paraId="441B1039" w14:textId="52FA7626" w:rsidR="00C20A2B" w:rsidRDefault="00000000" w:rsidP="00AB33DC">
      <w:pPr>
        <w:pStyle w:val="Titre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</w:rPr>
      </w:pPr>
      <w:proofErr w:type="spellStart"/>
      <w:r w:rsidRPr="00AB33DC">
        <w:rPr>
          <w:rFonts w:ascii="Century Gothic" w:hAnsi="Century Gothic"/>
        </w:rPr>
        <w:t>Séquence</w:t>
      </w:r>
      <w:proofErr w:type="spellEnd"/>
      <w:r w:rsidRPr="00AB33DC">
        <w:rPr>
          <w:rFonts w:ascii="Century Gothic" w:hAnsi="Century Gothic"/>
        </w:rPr>
        <w:t xml:space="preserve"> </w:t>
      </w:r>
      <w:proofErr w:type="spellStart"/>
      <w:r w:rsidRPr="00AB33DC">
        <w:rPr>
          <w:rFonts w:ascii="Century Gothic" w:hAnsi="Century Gothic"/>
        </w:rPr>
        <w:t>pédagogique</w:t>
      </w:r>
      <w:proofErr w:type="spellEnd"/>
      <w:r w:rsidRPr="00AB33DC">
        <w:rPr>
          <w:rFonts w:ascii="Century Gothic" w:hAnsi="Century Gothic"/>
        </w:rPr>
        <w:t xml:space="preserve"> </w:t>
      </w:r>
      <w:proofErr w:type="gramStart"/>
      <w:r w:rsidRPr="00AB33DC">
        <w:rPr>
          <w:rFonts w:ascii="Century Gothic" w:hAnsi="Century Gothic"/>
        </w:rPr>
        <w:t>( /</w:t>
      </w:r>
      <w:proofErr w:type="gramEnd"/>
      <w:r w:rsidRPr="00AB33DC">
        <w:rPr>
          <w:rFonts w:ascii="Century Gothic" w:hAnsi="Century Gothic"/>
        </w:rPr>
        <w:t>30)</w:t>
      </w:r>
    </w:p>
    <w:p w14:paraId="7A8ECA79" w14:textId="77777777" w:rsidR="00AB33DC" w:rsidRPr="00AB33DC" w:rsidRDefault="00AB33DC" w:rsidP="00AB33DC">
      <w:pPr>
        <w:pStyle w:val="Paragraphedeliste"/>
      </w:pPr>
    </w:p>
    <w:p w14:paraId="5D4A4182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Structure logique et cohérente</w:t>
      </w:r>
    </w:p>
    <w:p w14:paraId="04BFFA29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Objectifs clairement formulés</w:t>
      </w:r>
    </w:p>
    <w:p w14:paraId="53ECB9E1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Compétences adaptées au niveau</w:t>
      </w:r>
    </w:p>
    <w:p w14:paraId="3BA3D56A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Progression pertinente</w:t>
      </w:r>
    </w:p>
    <w:p w14:paraId="173F13D5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Références artistiques / design mobilisées</w:t>
      </w:r>
    </w:p>
    <w:p w14:paraId="69E8A16D" w14:textId="77777777" w:rsidR="00C20A2B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 xml:space="preserve">□ </w:t>
      </w:r>
      <w:proofErr w:type="spellStart"/>
      <w:r w:rsidRPr="00AB33DC">
        <w:rPr>
          <w:rFonts w:ascii="Century Gothic" w:hAnsi="Century Gothic"/>
        </w:rPr>
        <w:t>Évaluation</w:t>
      </w:r>
      <w:proofErr w:type="spellEnd"/>
      <w:r w:rsidRPr="00AB33DC">
        <w:rPr>
          <w:rFonts w:ascii="Century Gothic" w:hAnsi="Century Gothic"/>
        </w:rPr>
        <w:t xml:space="preserve"> </w:t>
      </w:r>
      <w:proofErr w:type="spellStart"/>
      <w:r w:rsidRPr="00AB33DC">
        <w:rPr>
          <w:rFonts w:ascii="Century Gothic" w:hAnsi="Century Gothic"/>
        </w:rPr>
        <w:t>cohérente</w:t>
      </w:r>
      <w:proofErr w:type="spellEnd"/>
    </w:p>
    <w:p w14:paraId="381FF0E2" w14:textId="77777777" w:rsidR="00AB33DC" w:rsidRPr="00AB33DC" w:rsidRDefault="00AB33DC" w:rsidP="00AB33DC">
      <w:pPr>
        <w:pStyle w:val="Listepuces"/>
        <w:numPr>
          <w:ilvl w:val="0"/>
          <w:numId w:val="0"/>
        </w:numPr>
        <w:ind w:left="360"/>
        <w:rPr>
          <w:rFonts w:ascii="Century Gothic" w:hAnsi="Century Gothic"/>
        </w:rPr>
      </w:pPr>
    </w:p>
    <w:p w14:paraId="1C85C4A4" w14:textId="0EA6D73B" w:rsidR="00C20A2B" w:rsidRDefault="00000000" w:rsidP="00AB33DC">
      <w:pPr>
        <w:pStyle w:val="Titre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</w:rPr>
      </w:pPr>
      <w:r w:rsidRPr="00AB33DC">
        <w:rPr>
          <w:rFonts w:ascii="Century Gothic" w:hAnsi="Century Gothic"/>
        </w:rPr>
        <w:t xml:space="preserve">Séance </w:t>
      </w:r>
      <w:proofErr w:type="spellStart"/>
      <w:r w:rsidRPr="00AB33DC">
        <w:rPr>
          <w:rFonts w:ascii="Century Gothic" w:hAnsi="Century Gothic"/>
        </w:rPr>
        <w:t>détaillée</w:t>
      </w:r>
      <w:proofErr w:type="spellEnd"/>
      <w:r w:rsidRPr="00AB33DC">
        <w:rPr>
          <w:rFonts w:ascii="Century Gothic" w:hAnsi="Century Gothic"/>
        </w:rPr>
        <w:t xml:space="preserve"> </w:t>
      </w:r>
      <w:proofErr w:type="gramStart"/>
      <w:r w:rsidRPr="00AB33DC">
        <w:rPr>
          <w:rFonts w:ascii="Century Gothic" w:hAnsi="Century Gothic"/>
        </w:rPr>
        <w:t>( /</w:t>
      </w:r>
      <w:proofErr w:type="gramEnd"/>
      <w:r w:rsidRPr="00AB33DC">
        <w:rPr>
          <w:rFonts w:ascii="Century Gothic" w:hAnsi="Century Gothic"/>
        </w:rPr>
        <w:t>30)</w:t>
      </w:r>
    </w:p>
    <w:p w14:paraId="211DC8A3" w14:textId="77777777" w:rsidR="00AB33DC" w:rsidRPr="00AB33DC" w:rsidRDefault="00AB33DC" w:rsidP="00AB33DC">
      <w:pPr>
        <w:pStyle w:val="Paragraphedeliste"/>
      </w:pPr>
    </w:p>
    <w:p w14:paraId="52D58C96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Objectifs opérationnels</w:t>
      </w:r>
    </w:p>
    <w:p w14:paraId="657F3B7E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Déroulé clair et réaliste</w:t>
      </w:r>
    </w:p>
    <w:p w14:paraId="5D1A4B48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Activités élèves pertinentes</w:t>
      </w:r>
    </w:p>
    <w:p w14:paraId="54C6E252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Consignes précises</w:t>
      </w:r>
    </w:p>
    <w:p w14:paraId="6CE54378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Critères d’évaluation</w:t>
      </w:r>
    </w:p>
    <w:p w14:paraId="325A5113" w14:textId="77777777" w:rsidR="00C20A2B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lastRenderedPageBreak/>
        <w:t xml:space="preserve">□ Dimension expérimentale / démarche de </w:t>
      </w:r>
      <w:proofErr w:type="spellStart"/>
      <w:r w:rsidRPr="00AB33DC">
        <w:rPr>
          <w:rFonts w:ascii="Century Gothic" w:hAnsi="Century Gothic"/>
        </w:rPr>
        <w:t>projet</w:t>
      </w:r>
      <w:proofErr w:type="spellEnd"/>
    </w:p>
    <w:p w14:paraId="256E0B81" w14:textId="77777777" w:rsidR="00AB33DC" w:rsidRPr="00AB33DC" w:rsidRDefault="00AB33DC" w:rsidP="00AB33DC">
      <w:pPr>
        <w:pStyle w:val="Listepuces"/>
        <w:numPr>
          <w:ilvl w:val="0"/>
          <w:numId w:val="0"/>
        </w:numPr>
        <w:ind w:left="360"/>
        <w:rPr>
          <w:rFonts w:ascii="Century Gothic" w:hAnsi="Century Gothic"/>
        </w:rPr>
      </w:pPr>
    </w:p>
    <w:p w14:paraId="4DE510C1" w14:textId="7AF4C1CD" w:rsidR="00C20A2B" w:rsidRDefault="00000000" w:rsidP="00AB33DC">
      <w:pPr>
        <w:pStyle w:val="Titre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</w:rPr>
      </w:pPr>
      <w:proofErr w:type="spellStart"/>
      <w:r w:rsidRPr="00AB33DC">
        <w:rPr>
          <w:rFonts w:ascii="Century Gothic" w:hAnsi="Century Gothic"/>
        </w:rPr>
        <w:t>Présentation</w:t>
      </w:r>
      <w:proofErr w:type="spellEnd"/>
      <w:r w:rsidRPr="00AB33DC">
        <w:rPr>
          <w:rFonts w:ascii="Century Gothic" w:hAnsi="Century Gothic"/>
        </w:rPr>
        <w:t xml:space="preserve"> </w:t>
      </w:r>
      <w:proofErr w:type="spellStart"/>
      <w:r w:rsidRPr="00AB33DC">
        <w:rPr>
          <w:rFonts w:ascii="Century Gothic" w:hAnsi="Century Gothic"/>
        </w:rPr>
        <w:t>orale</w:t>
      </w:r>
      <w:proofErr w:type="spellEnd"/>
      <w:r w:rsidRPr="00AB33DC">
        <w:rPr>
          <w:rFonts w:ascii="Century Gothic" w:hAnsi="Century Gothic"/>
        </w:rPr>
        <w:t xml:space="preserve"> </w:t>
      </w:r>
      <w:proofErr w:type="gramStart"/>
      <w:r w:rsidRPr="00AB33DC">
        <w:rPr>
          <w:rFonts w:ascii="Century Gothic" w:hAnsi="Century Gothic"/>
        </w:rPr>
        <w:t>( /</w:t>
      </w:r>
      <w:proofErr w:type="gramEnd"/>
      <w:r w:rsidRPr="00AB33DC">
        <w:rPr>
          <w:rFonts w:ascii="Century Gothic" w:hAnsi="Century Gothic"/>
        </w:rPr>
        <w:t>10)</w:t>
      </w:r>
    </w:p>
    <w:p w14:paraId="64CF2CC1" w14:textId="77777777" w:rsidR="00AB33DC" w:rsidRPr="00AB33DC" w:rsidRDefault="00AB33DC" w:rsidP="00AB33DC">
      <w:pPr>
        <w:ind w:left="360"/>
      </w:pPr>
    </w:p>
    <w:p w14:paraId="67C0A78F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Structuration de l’exposé</w:t>
      </w:r>
    </w:p>
    <w:p w14:paraId="64E904EB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Maîtrise du vocabulaire professionnel</w:t>
      </w:r>
    </w:p>
    <w:p w14:paraId="5A6EA1C2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Posture, clarté, gestion du temps</w:t>
      </w:r>
    </w:p>
    <w:p w14:paraId="61406904" w14:textId="77777777" w:rsidR="00C20A2B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 xml:space="preserve">□ </w:t>
      </w:r>
      <w:proofErr w:type="spellStart"/>
      <w:r w:rsidRPr="00AB33DC">
        <w:rPr>
          <w:rFonts w:ascii="Century Gothic" w:hAnsi="Century Gothic"/>
        </w:rPr>
        <w:t>Qualité</w:t>
      </w:r>
      <w:proofErr w:type="spellEnd"/>
      <w:r w:rsidRPr="00AB33DC">
        <w:rPr>
          <w:rFonts w:ascii="Century Gothic" w:hAnsi="Century Gothic"/>
        </w:rPr>
        <w:t xml:space="preserve"> </w:t>
      </w:r>
      <w:proofErr w:type="spellStart"/>
      <w:r w:rsidRPr="00AB33DC">
        <w:rPr>
          <w:rFonts w:ascii="Century Gothic" w:hAnsi="Century Gothic"/>
        </w:rPr>
        <w:t>visuelle</w:t>
      </w:r>
      <w:proofErr w:type="spellEnd"/>
      <w:r w:rsidRPr="00AB33DC">
        <w:rPr>
          <w:rFonts w:ascii="Century Gothic" w:hAnsi="Century Gothic"/>
        </w:rPr>
        <w:t xml:space="preserve"> des supports</w:t>
      </w:r>
    </w:p>
    <w:p w14:paraId="4EE3B986" w14:textId="77777777" w:rsidR="00AB33DC" w:rsidRPr="00AB33DC" w:rsidRDefault="00AB33DC" w:rsidP="00AB33DC">
      <w:pPr>
        <w:pStyle w:val="Listepuces"/>
        <w:numPr>
          <w:ilvl w:val="0"/>
          <w:numId w:val="0"/>
        </w:numPr>
        <w:ind w:left="360"/>
        <w:rPr>
          <w:rFonts w:ascii="Century Gothic" w:hAnsi="Century Gothic"/>
        </w:rPr>
      </w:pPr>
    </w:p>
    <w:p w14:paraId="7F099A9D" w14:textId="53C196DF" w:rsidR="00C20A2B" w:rsidRDefault="00000000" w:rsidP="00AB33DC">
      <w:pPr>
        <w:pStyle w:val="Titre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</w:rPr>
      </w:pPr>
      <w:r w:rsidRPr="00AB33DC">
        <w:rPr>
          <w:rFonts w:ascii="Century Gothic" w:hAnsi="Century Gothic"/>
        </w:rPr>
        <w:t xml:space="preserve">Entretien </w:t>
      </w:r>
      <w:proofErr w:type="gramStart"/>
      <w:r w:rsidRPr="00AB33DC">
        <w:rPr>
          <w:rFonts w:ascii="Century Gothic" w:hAnsi="Century Gothic"/>
        </w:rPr>
        <w:t>( /</w:t>
      </w:r>
      <w:proofErr w:type="gramEnd"/>
      <w:r w:rsidRPr="00AB33DC">
        <w:rPr>
          <w:rFonts w:ascii="Century Gothic" w:hAnsi="Century Gothic"/>
        </w:rPr>
        <w:t>20)</w:t>
      </w:r>
    </w:p>
    <w:p w14:paraId="6EC9EE23" w14:textId="77777777" w:rsidR="00AB33DC" w:rsidRPr="00AB33DC" w:rsidRDefault="00AB33DC" w:rsidP="00AB33DC">
      <w:pPr>
        <w:pStyle w:val="Paragraphedeliste"/>
      </w:pPr>
    </w:p>
    <w:p w14:paraId="2E7D62E9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Capacité à justifier les choix</w:t>
      </w:r>
    </w:p>
    <w:p w14:paraId="1B485173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Réactivité aux questions</w:t>
      </w:r>
    </w:p>
    <w:p w14:paraId="40696339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Cohérence didactique</w:t>
      </w:r>
    </w:p>
    <w:p w14:paraId="26104F42" w14:textId="77777777" w:rsidR="00C20A2B" w:rsidRPr="00AB33DC" w:rsidRDefault="00000000">
      <w:pPr>
        <w:pStyle w:val="Listepuces"/>
        <w:rPr>
          <w:rFonts w:ascii="Century Gothic" w:hAnsi="Century Gothic"/>
        </w:rPr>
      </w:pPr>
      <w:r w:rsidRPr="00AB33DC">
        <w:rPr>
          <w:rFonts w:ascii="Century Gothic" w:hAnsi="Century Gothic"/>
        </w:rPr>
        <w:t>□ Réflexivité professionnelle</w:t>
      </w:r>
    </w:p>
    <w:sectPr w:rsidR="00C20A2B" w:rsidRPr="00AB33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C754B9"/>
    <w:multiLevelType w:val="hybridMultilevel"/>
    <w:tmpl w:val="A386C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66939">
    <w:abstractNumId w:val="8"/>
  </w:num>
  <w:num w:numId="2" w16cid:durableId="648751822">
    <w:abstractNumId w:val="6"/>
  </w:num>
  <w:num w:numId="3" w16cid:durableId="1914781472">
    <w:abstractNumId w:val="5"/>
  </w:num>
  <w:num w:numId="4" w16cid:durableId="1861091425">
    <w:abstractNumId w:val="4"/>
  </w:num>
  <w:num w:numId="5" w16cid:durableId="1379013743">
    <w:abstractNumId w:val="7"/>
  </w:num>
  <w:num w:numId="6" w16cid:durableId="1026831915">
    <w:abstractNumId w:val="3"/>
  </w:num>
  <w:num w:numId="7" w16cid:durableId="1841238393">
    <w:abstractNumId w:val="2"/>
  </w:num>
  <w:num w:numId="8" w16cid:durableId="393891805">
    <w:abstractNumId w:val="1"/>
  </w:num>
  <w:num w:numId="9" w16cid:durableId="1274510386">
    <w:abstractNumId w:val="0"/>
  </w:num>
  <w:num w:numId="10" w16cid:durableId="1422600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B33DC"/>
    <w:rsid w:val="00B47730"/>
    <w:rsid w:val="00C20A2B"/>
    <w:rsid w:val="00CB0664"/>
    <w:rsid w:val="00F4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A677A"/>
  <w14:defaultImageDpi w14:val="300"/>
  <w15:docId w15:val="{275D8AD0-9217-6647-BA8E-47204AE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marie-joana chamlong</cp:lastModifiedBy>
  <cp:revision>2</cp:revision>
  <dcterms:created xsi:type="dcterms:W3CDTF">2025-11-30T21:22:00Z</dcterms:created>
  <dcterms:modified xsi:type="dcterms:W3CDTF">2025-11-30T21:22:00Z</dcterms:modified>
  <cp:category/>
</cp:coreProperties>
</file>