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F205" w14:textId="6C1CC94A" w:rsidR="001544CB" w:rsidRPr="00CE42CD" w:rsidRDefault="00000000" w:rsidP="00CE42C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EBF7" w:themeFill="text2" w:themeFillTint="1A"/>
        <w:jc w:val="center"/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AIDE À LA RÉDACTION DU DOSSIER RAEP</w:t>
      </w:r>
    </w:p>
    <w:p w14:paraId="0EDF7F50" w14:textId="77777777" w:rsidR="001544CB" w:rsidRPr="00CE42CD" w:rsidRDefault="00000000">
      <w:pPr>
        <w:jc w:val="center"/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CAPLP Design et Métiers d’Arts – Interne &amp; 3</w:t>
      </w:r>
      <w:r w:rsidRPr="00CE42CD">
        <w:rPr>
          <w:rFonts w:ascii="Arial" w:hAnsi="Arial" w:cs="Arial"/>
          <w:color w:val="4F81BD" w:themeColor="accent1"/>
        </w:rPr>
        <w:t>ᵉ</w:t>
      </w:r>
      <w:r w:rsidRPr="00CE42CD">
        <w:rPr>
          <w:rFonts w:ascii="Century Gothic Pro" w:hAnsi="Century Gothic Pro"/>
          <w:color w:val="4F81BD" w:themeColor="accent1"/>
          <w:lang w:val="fr-FR"/>
        </w:rPr>
        <w:t xml:space="preserve"> concours</w:t>
      </w:r>
    </w:p>
    <w:p w14:paraId="2F23DD35" w14:textId="1DBB2674" w:rsidR="001544CB" w:rsidRPr="00CE42CD" w:rsidRDefault="00000000" w:rsidP="00CE42C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EBF7" w:themeFill="text2" w:themeFillTint="1A"/>
        <w:rPr>
          <w:rFonts w:ascii="Century Gothic Pro" w:hAnsi="Century Gothic Pro"/>
          <w:lang w:val="fr-FR"/>
        </w:rPr>
      </w:pPr>
      <w:r w:rsidRPr="00CE42CD">
        <w:rPr>
          <w:rFonts w:ascii="Century Gothic Pro" w:hAnsi="Century Gothic Pro"/>
          <w:lang w:val="fr-FR"/>
        </w:rPr>
        <w:t>Objectifs du dossier RAEP</w:t>
      </w:r>
    </w:p>
    <w:p w14:paraId="0DE9F620" w14:textId="77777777" w:rsidR="001544CB" w:rsidRPr="00CE42CD" w:rsidRDefault="00000000">
      <w:pPr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Le dossier RAEP valorise votre parcours professionnel à travers vos compétences pédagogiques, votre culture du design et votre posture réflexive. Le jury évalue votre capacité à analyser, formaliser et justifier vos pratiques en lien avec la mission de service public.</w:t>
      </w:r>
    </w:p>
    <w:p w14:paraId="6393E21E" w14:textId="74CAE891" w:rsidR="001544CB" w:rsidRPr="00CE42CD" w:rsidRDefault="00000000" w:rsidP="00CE42C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EBF7" w:themeFill="text2" w:themeFillTint="1A"/>
        <w:rPr>
          <w:rFonts w:ascii="Century Gothic Pro" w:hAnsi="Century Gothic Pro"/>
          <w:lang w:val="fr-FR"/>
        </w:rPr>
      </w:pPr>
      <w:r w:rsidRPr="00CE42CD">
        <w:rPr>
          <w:rFonts w:ascii="Century Gothic Pro" w:hAnsi="Century Gothic Pro"/>
          <w:lang w:val="fr-FR"/>
        </w:rPr>
        <w:t>Structure du dossier RAEP</w:t>
      </w:r>
    </w:p>
    <w:p w14:paraId="3B569774" w14:textId="77777777" w:rsidR="001544CB" w:rsidRPr="00CE42CD" w:rsidRDefault="00000000">
      <w:pPr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Partie 1 – Présentation du parcours (2 à 3 pages)</w:t>
      </w:r>
    </w:p>
    <w:p w14:paraId="03FD0EF7" w14:textId="77777777" w:rsidR="001544CB" w:rsidRPr="00CE42CD" w:rsidRDefault="00000000">
      <w:pPr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Présentez un parcours cohérent : identité professionnelle, compétences transférables, vision du design, motivations pour enseigner.</w:t>
      </w:r>
    </w:p>
    <w:p w14:paraId="1E33DAB2" w14:textId="77777777" w:rsidR="001544CB" w:rsidRPr="00CE42CD" w:rsidRDefault="00000000">
      <w:pPr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Partie 2 – Analyse d’une pratique professionnelle (6 à 8 pages)</w:t>
      </w:r>
    </w:p>
    <w:p w14:paraId="4659A4A6" w14:textId="77777777" w:rsidR="001544CB" w:rsidRPr="00CE42CD" w:rsidRDefault="00000000">
      <w:pPr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Décrivez une situation pédagogique illustrant votre démarche, vos choix didactiques et votre capacité réflexive.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CE42CD" w:rsidRPr="00CE42CD" w14:paraId="34F0E63B" w14:textId="77777777" w:rsidTr="00CE42CD">
        <w:tc>
          <w:tcPr>
            <w:tcW w:w="2880" w:type="dxa"/>
          </w:tcPr>
          <w:p w14:paraId="780E40CE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r w:rsidRPr="00CE42CD">
              <w:rPr>
                <w:rFonts w:ascii="Century Gothic Pro" w:hAnsi="Century Gothic Pro"/>
                <w:color w:val="4F81BD" w:themeColor="accent1"/>
              </w:rPr>
              <w:t>Étape</w:t>
            </w:r>
          </w:p>
        </w:tc>
        <w:tc>
          <w:tcPr>
            <w:tcW w:w="2880" w:type="dxa"/>
          </w:tcPr>
          <w:p w14:paraId="55D90A22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Ce que le jury attend</w:t>
            </w:r>
          </w:p>
        </w:tc>
        <w:tc>
          <w:tcPr>
            <w:tcW w:w="2880" w:type="dxa"/>
          </w:tcPr>
          <w:p w14:paraId="02669864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r w:rsidRPr="00CE42CD">
              <w:rPr>
                <w:rFonts w:ascii="Century Gothic Pro" w:hAnsi="Century Gothic Pro"/>
                <w:color w:val="4F81BD" w:themeColor="accent1"/>
              </w:rPr>
              <w:t xml:space="preserve">Questions </w:t>
            </w: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d’aide</w:t>
            </w:r>
            <w:proofErr w:type="spellEnd"/>
            <w:r w:rsidRPr="00CE42CD">
              <w:rPr>
                <w:rFonts w:ascii="Century Gothic Pro" w:hAnsi="Century Gothic Pro"/>
                <w:color w:val="4F81BD" w:themeColor="accent1"/>
              </w:rPr>
              <w:t xml:space="preserve"> à </w:t>
            </w: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l’écriture</w:t>
            </w:r>
            <w:proofErr w:type="spellEnd"/>
          </w:p>
        </w:tc>
      </w:tr>
      <w:tr w:rsidR="00CE42CD" w:rsidRPr="00CE42CD" w14:paraId="2A44C190" w14:textId="77777777" w:rsidTr="00CE42CD">
        <w:tc>
          <w:tcPr>
            <w:tcW w:w="2880" w:type="dxa"/>
          </w:tcPr>
          <w:p w14:paraId="18BD3E3B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Contexte</w:t>
            </w:r>
            <w:proofErr w:type="spellEnd"/>
          </w:p>
        </w:tc>
        <w:tc>
          <w:tcPr>
            <w:tcW w:w="2880" w:type="dxa"/>
          </w:tcPr>
          <w:p w14:paraId="2F090AEB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Décrire la situation : public, cadre, objectifs.</w:t>
            </w:r>
          </w:p>
        </w:tc>
        <w:tc>
          <w:tcPr>
            <w:tcW w:w="2880" w:type="dxa"/>
          </w:tcPr>
          <w:p w14:paraId="08F496AB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 xml:space="preserve">Quelle place dans la progression ? </w:t>
            </w: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Quels</w:t>
            </w:r>
            <w:proofErr w:type="spellEnd"/>
            <w:r w:rsidRPr="00CE42CD">
              <w:rPr>
                <w:rFonts w:ascii="Century Gothic Pro" w:hAnsi="Century Gothic Pro"/>
                <w:color w:val="4F81BD" w:themeColor="accent1"/>
              </w:rPr>
              <w:t xml:space="preserve"> </w:t>
            </w: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enjeux</w:t>
            </w:r>
            <w:proofErr w:type="spellEnd"/>
            <w:r w:rsidRPr="00CE42CD">
              <w:rPr>
                <w:rFonts w:ascii="Century Gothic Pro" w:hAnsi="Century Gothic Pro"/>
                <w:color w:val="4F81BD" w:themeColor="accent1"/>
              </w:rPr>
              <w:t xml:space="preserve"> ?</w:t>
            </w:r>
          </w:p>
        </w:tc>
      </w:tr>
      <w:tr w:rsidR="00CE42CD" w:rsidRPr="00CE42CD" w14:paraId="2003F2A5" w14:textId="77777777" w:rsidTr="00CE42CD">
        <w:tc>
          <w:tcPr>
            <w:tcW w:w="2880" w:type="dxa"/>
          </w:tcPr>
          <w:p w14:paraId="2AC287EE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Problématique</w:t>
            </w:r>
            <w:proofErr w:type="spellEnd"/>
          </w:p>
        </w:tc>
        <w:tc>
          <w:tcPr>
            <w:tcW w:w="2880" w:type="dxa"/>
          </w:tcPr>
          <w:p w14:paraId="03E58E68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Identifier le besoin ou la difficulté ciblée.</w:t>
            </w:r>
          </w:p>
        </w:tc>
        <w:tc>
          <w:tcPr>
            <w:tcW w:w="2880" w:type="dxa"/>
          </w:tcPr>
          <w:p w14:paraId="1894D033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Quelle compétence visée ? Pourquoi ce choix ?</w:t>
            </w:r>
          </w:p>
        </w:tc>
      </w:tr>
      <w:tr w:rsidR="00CE42CD" w:rsidRPr="00CE42CD" w14:paraId="1BB494EA" w14:textId="77777777" w:rsidTr="00CE42CD">
        <w:tc>
          <w:tcPr>
            <w:tcW w:w="2880" w:type="dxa"/>
          </w:tcPr>
          <w:p w14:paraId="52806DAC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r w:rsidRPr="00CE42CD">
              <w:rPr>
                <w:rFonts w:ascii="Century Gothic Pro" w:hAnsi="Century Gothic Pro"/>
                <w:color w:val="4F81BD" w:themeColor="accent1"/>
              </w:rPr>
              <w:t>Démarche</w:t>
            </w:r>
          </w:p>
        </w:tc>
        <w:tc>
          <w:tcPr>
            <w:tcW w:w="2880" w:type="dxa"/>
          </w:tcPr>
          <w:p w14:paraId="23FC2F23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Présenter la démarche de conception et les choix didactiques.</w:t>
            </w:r>
          </w:p>
        </w:tc>
        <w:tc>
          <w:tcPr>
            <w:tcW w:w="2880" w:type="dxa"/>
          </w:tcPr>
          <w:p w14:paraId="1CA9086A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Comment articuler pratique, analyse et culture ?</w:t>
            </w:r>
          </w:p>
        </w:tc>
      </w:tr>
      <w:tr w:rsidR="00CE42CD" w:rsidRPr="00CE42CD" w14:paraId="2723DC38" w14:textId="77777777" w:rsidTr="00CE42CD">
        <w:tc>
          <w:tcPr>
            <w:tcW w:w="2880" w:type="dxa"/>
          </w:tcPr>
          <w:p w14:paraId="79C196A4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Évaluation</w:t>
            </w:r>
            <w:proofErr w:type="spellEnd"/>
          </w:p>
        </w:tc>
        <w:tc>
          <w:tcPr>
            <w:tcW w:w="2880" w:type="dxa"/>
          </w:tcPr>
          <w:p w14:paraId="12BD1647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Montrer comment vous observez, régulez, évaluez les apprentissages.</w:t>
            </w:r>
          </w:p>
        </w:tc>
        <w:tc>
          <w:tcPr>
            <w:tcW w:w="2880" w:type="dxa"/>
          </w:tcPr>
          <w:p w14:paraId="7B0C6FA4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 xml:space="preserve">Quels critères, outils, </w:t>
            </w:r>
            <w:proofErr w:type="spellStart"/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co</w:t>
            </w:r>
            <w:proofErr w:type="spellEnd"/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-évaluations ?</w:t>
            </w:r>
          </w:p>
        </w:tc>
      </w:tr>
      <w:tr w:rsidR="00CE42CD" w:rsidRPr="00CE42CD" w14:paraId="5CE79106" w14:textId="77777777" w:rsidTr="00CE42CD">
        <w:tc>
          <w:tcPr>
            <w:tcW w:w="2880" w:type="dxa"/>
          </w:tcPr>
          <w:p w14:paraId="25C40A91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Analyse</w:t>
            </w:r>
            <w:proofErr w:type="spellEnd"/>
            <w:r w:rsidRPr="00CE42CD">
              <w:rPr>
                <w:rFonts w:ascii="Century Gothic Pro" w:hAnsi="Century Gothic Pro"/>
                <w:color w:val="4F81BD" w:themeColor="accent1"/>
              </w:rPr>
              <w:t xml:space="preserve"> </w:t>
            </w: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réflexive</w:t>
            </w:r>
            <w:proofErr w:type="spellEnd"/>
          </w:p>
        </w:tc>
        <w:tc>
          <w:tcPr>
            <w:tcW w:w="2880" w:type="dxa"/>
          </w:tcPr>
          <w:p w14:paraId="6CD61552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 xml:space="preserve">Prendre du recul sur vos choix et vos apprentissages </w:t>
            </w: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lastRenderedPageBreak/>
              <w:t>professionnels.</w:t>
            </w:r>
          </w:p>
        </w:tc>
        <w:tc>
          <w:tcPr>
            <w:tcW w:w="2880" w:type="dxa"/>
          </w:tcPr>
          <w:p w14:paraId="6BFCD0EA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lastRenderedPageBreak/>
              <w:t xml:space="preserve">Qu’avez-vous appris ? Quelles pistes </w:t>
            </w: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lastRenderedPageBreak/>
              <w:t>d’évolution ?</w:t>
            </w:r>
          </w:p>
        </w:tc>
      </w:tr>
    </w:tbl>
    <w:p w14:paraId="3AB3824D" w14:textId="3514B987" w:rsidR="001544CB" w:rsidRPr="00CE42CD" w:rsidRDefault="00000000" w:rsidP="00CE42C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EBF7" w:themeFill="text2" w:themeFillTint="1A"/>
        <w:rPr>
          <w:rFonts w:ascii="Century Gothic Pro" w:hAnsi="Century Gothic Pro"/>
          <w:lang w:val="fr-FR"/>
        </w:rPr>
      </w:pPr>
      <w:r w:rsidRPr="00CE42CD">
        <w:rPr>
          <w:rFonts w:ascii="Century Gothic Pro" w:hAnsi="Century Gothic Pro"/>
          <w:lang w:val="fr-FR"/>
        </w:rPr>
        <w:t>Spécificités du champ Design et Métiers d’Arts</w:t>
      </w:r>
    </w:p>
    <w:p w14:paraId="139A85C3" w14:textId="77777777" w:rsidR="001544CB" w:rsidRPr="00CE42CD" w:rsidRDefault="00000000">
      <w:pPr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• Culture de projet : relier conception, matérialité et usage.</w:t>
      </w:r>
      <w:r w:rsidRPr="00CE42CD">
        <w:rPr>
          <w:rFonts w:ascii="Century Gothic Pro" w:hAnsi="Century Gothic Pro"/>
          <w:color w:val="4F81BD" w:themeColor="accent1"/>
          <w:lang w:val="fr-FR"/>
        </w:rPr>
        <w:br/>
        <w:t>• Pédagogie du sensible : approche expérimentale et inclusive.</w:t>
      </w:r>
      <w:r w:rsidRPr="00CE42CD">
        <w:rPr>
          <w:rFonts w:ascii="Century Gothic Pro" w:hAnsi="Century Gothic Pro"/>
          <w:color w:val="4F81BD" w:themeColor="accent1"/>
          <w:lang w:val="fr-FR"/>
        </w:rPr>
        <w:br/>
        <w:t>• Références culturelles : justifier les choix artistiques.</w:t>
      </w:r>
      <w:r w:rsidRPr="00CE42CD">
        <w:rPr>
          <w:rFonts w:ascii="Century Gothic Pro" w:hAnsi="Century Gothic Pro"/>
          <w:color w:val="4F81BD" w:themeColor="accent1"/>
          <w:lang w:val="fr-FR"/>
        </w:rPr>
        <w:br/>
        <w:t>• Travail collectif : coopération interdisciplinaire.</w:t>
      </w:r>
      <w:r w:rsidRPr="00CE42CD">
        <w:rPr>
          <w:rFonts w:ascii="Century Gothic Pro" w:hAnsi="Century Gothic Pro"/>
          <w:color w:val="4F81BD" w:themeColor="accent1"/>
          <w:lang w:val="fr-FR"/>
        </w:rPr>
        <w:br/>
        <w:t>• Évaluation : critères explicites et évolutifs.</w:t>
      </w:r>
    </w:p>
    <w:p w14:paraId="2A0A4FC0" w14:textId="5C537F52" w:rsidR="001544CB" w:rsidRPr="00CE42CD" w:rsidRDefault="00000000" w:rsidP="00CE42C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EBF7" w:themeFill="text2" w:themeFillTint="1A"/>
        <w:rPr>
          <w:rFonts w:ascii="Century Gothic Pro" w:hAnsi="Century Gothic Pro"/>
          <w:lang w:val="fr-FR"/>
        </w:rPr>
      </w:pPr>
      <w:r w:rsidRPr="00CE42CD">
        <w:rPr>
          <w:rFonts w:ascii="Century Gothic Pro" w:hAnsi="Century Gothic Pro"/>
          <w:lang w:val="fr-FR"/>
        </w:rPr>
        <w:t>Grille d’auto-évaluation du dossier RAEP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56"/>
        <w:gridCol w:w="2157"/>
        <w:gridCol w:w="2157"/>
      </w:tblGrid>
      <w:tr w:rsidR="00CE42CD" w:rsidRPr="00CE42CD" w14:paraId="1E307FFB" w14:textId="77777777" w:rsidTr="00CE42CD">
        <w:tc>
          <w:tcPr>
            <w:tcW w:w="2160" w:type="dxa"/>
          </w:tcPr>
          <w:p w14:paraId="68A23E48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proofErr w:type="spellStart"/>
            <w:r w:rsidRPr="00CE42CD">
              <w:rPr>
                <w:rFonts w:ascii="Century Gothic Pro" w:hAnsi="Century Gothic Pro"/>
                <w:color w:val="4F81BD" w:themeColor="accent1"/>
              </w:rPr>
              <w:t>Critères</w:t>
            </w:r>
            <w:proofErr w:type="spellEnd"/>
          </w:p>
        </w:tc>
        <w:tc>
          <w:tcPr>
            <w:tcW w:w="2160" w:type="dxa"/>
          </w:tcPr>
          <w:p w14:paraId="333C3F93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r w:rsidRPr="00CE42CD">
              <w:rPr>
                <w:rFonts w:ascii="Century Gothic Pro" w:hAnsi="Century Gothic Pro"/>
                <w:color w:val="4F81BD" w:themeColor="accent1"/>
              </w:rPr>
              <w:t>Je le fais déjà</w:t>
            </w:r>
          </w:p>
        </w:tc>
        <w:tc>
          <w:tcPr>
            <w:tcW w:w="2160" w:type="dxa"/>
          </w:tcPr>
          <w:p w14:paraId="295FC810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</w:rPr>
            </w:pPr>
            <w:r w:rsidRPr="00CE42CD">
              <w:rPr>
                <w:rFonts w:ascii="Century Gothic Pro" w:hAnsi="Century Gothic Pro"/>
                <w:color w:val="4F81BD" w:themeColor="accent1"/>
              </w:rPr>
              <w:t>À renforcer</w:t>
            </w:r>
          </w:p>
        </w:tc>
        <w:tc>
          <w:tcPr>
            <w:tcW w:w="2160" w:type="dxa"/>
          </w:tcPr>
          <w:p w14:paraId="5A8AE999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Je ne le fais pas encore</w:t>
            </w:r>
          </w:p>
        </w:tc>
      </w:tr>
      <w:tr w:rsidR="00CE42CD" w:rsidRPr="00CE42CD" w14:paraId="4D79DB92" w14:textId="77777777" w:rsidTr="00CE42CD">
        <w:tc>
          <w:tcPr>
            <w:tcW w:w="2160" w:type="dxa"/>
          </w:tcPr>
          <w:p w14:paraId="45AA7B27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Je présente clairement mon parcours et mes motivations.</w:t>
            </w:r>
          </w:p>
        </w:tc>
        <w:tc>
          <w:tcPr>
            <w:tcW w:w="2160" w:type="dxa"/>
          </w:tcPr>
          <w:p w14:paraId="38435F22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0BA57EA3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66F7DA2D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</w:tr>
      <w:tr w:rsidR="00CE42CD" w:rsidRPr="00CE42CD" w14:paraId="40E405BD" w14:textId="77777777" w:rsidTr="00CE42CD">
        <w:tc>
          <w:tcPr>
            <w:tcW w:w="2160" w:type="dxa"/>
          </w:tcPr>
          <w:p w14:paraId="56E9471B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J’analyse une pratique en explicitant les choix pédagogiques.</w:t>
            </w:r>
          </w:p>
        </w:tc>
        <w:tc>
          <w:tcPr>
            <w:tcW w:w="2160" w:type="dxa"/>
          </w:tcPr>
          <w:p w14:paraId="4E59B332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623C5D94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40DEDD7E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</w:tr>
      <w:tr w:rsidR="00CE42CD" w:rsidRPr="00CE42CD" w14:paraId="218B71F3" w14:textId="77777777" w:rsidTr="00CE42CD">
        <w:tc>
          <w:tcPr>
            <w:tcW w:w="2160" w:type="dxa"/>
          </w:tcPr>
          <w:p w14:paraId="06BCEAC5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Je relie mes choix à des références culturelles et pédagogiques.</w:t>
            </w:r>
          </w:p>
        </w:tc>
        <w:tc>
          <w:tcPr>
            <w:tcW w:w="2160" w:type="dxa"/>
          </w:tcPr>
          <w:p w14:paraId="18874982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191BADB6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55E3DC68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</w:tr>
      <w:tr w:rsidR="00CE42CD" w:rsidRPr="00CE42CD" w14:paraId="1D0AD737" w14:textId="77777777" w:rsidTr="00CE42CD">
        <w:tc>
          <w:tcPr>
            <w:tcW w:w="2160" w:type="dxa"/>
          </w:tcPr>
          <w:p w14:paraId="7D9F4DE4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Je montre comment j’évalue et régule les apprentissages.</w:t>
            </w:r>
          </w:p>
        </w:tc>
        <w:tc>
          <w:tcPr>
            <w:tcW w:w="2160" w:type="dxa"/>
          </w:tcPr>
          <w:p w14:paraId="637C2321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2C5C9A35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7794A856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</w:tr>
      <w:tr w:rsidR="00CE42CD" w:rsidRPr="00CE42CD" w14:paraId="69A1EC2C" w14:textId="77777777" w:rsidTr="00CE42CD">
        <w:tc>
          <w:tcPr>
            <w:tcW w:w="2160" w:type="dxa"/>
          </w:tcPr>
          <w:p w14:paraId="43EF2914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>Je mobilise le vocabulaire professionnel du design et des métiers d’art.</w:t>
            </w:r>
          </w:p>
        </w:tc>
        <w:tc>
          <w:tcPr>
            <w:tcW w:w="2160" w:type="dxa"/>
          </w:tcPr>
          <w:p w14:paraId="4907C4C6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4A14B7F8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17E28F58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</w:tr>
      <w:tr w:rsidR="00CE42CD" w:rsidRPr="00CE42CD" w14:paraId="38FEFF6A" w14:textId="77777777" w:rsidTr="00CE42CD">
        <w:tc>
          <w:tcPr>
            <w:tcW w:w="2160" w:type="dxa"/>
          </w:tcPr>
          <w:p w14:paraId="03EE3F96" w14:textId="77777777" w:rsidR="001544CB" w:rsidRPr="00CE42CD" w:rsidRDefault="00000000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t xml:space="preserve">Je prends du recul sur ma </w:t>
            </w:r>
            <w:r w:rsidRPr="00CE42CD">
              <w:rPr>
                <w:rFonts w:ascii="Century Gothic Pro" w:hAnsi="Century Gothic Pro"/>
                <w:color w:val="4F81BD" w:themeColor="accent1"/>
                <w:lang w:val="fr-FR"/>
              </w:rPr>
              <w:lastRenderedPageBreak/>
              <w:t>posture et mes axes de progrès.</w:t>
            </w:r>
          </w:p>
        </w:tc>
        <w:tc>
          <w:tcPr>
            <w:tcW w:w="2160" w:type="dxa"/>
          </w:tcPr>
          <w:p w14:paraId="660A0AAC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2A4856A1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  <w:tc>
          <w:tcPr>
            <w:tcW w:w="2160" w:type="dxa"/>
          </w:tcPr>
          <w:p w14:paraId="343038C7" w14:textId="77777777" w:rsidR="001544CB" w:rsidRPr="00CE42CD" w:rsidRDefault="001544CB">
            <w:pPr>
              <w:rPr>
                <w:rFonts w:ascii="Century Gothic Pro" w:hAnsi="Century Gothic Pro"/>
                <w:color w:val="4F81BD" w:themeColor="accent1"/>
                <w:lang w:val="fr-FR"/>
              </w:rPr>
            </w:pPr>
          </w:p>
        </w:tc>
      </w:tr>
    </w:tbl>
    <w:p w14:paraId="2999462C" w14:textId="252DB1E5" w:rsidR="001544CB" w:rsidRPr="00CE42CD" w:rsidRDefault="00000000" w:rsidP="00CE42C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EBF7" w:themeFill="text2" w:themeFillTint="1A"/>
        <w:rPr>
          <w:rFonts w:ascii="Century Gothic Pro" w:hAnsi="Century Gothic Pro"/>
          <w:lang w:val="fr-FR"/>
        </w:rPr>
      </w:pPr>
      <w:r w:rsidRPr="00CE42CD">
        <w:rPr>
          <w:rFonts w:ascii="Century Gothic Pro" w:hAnsi="Century Gothic Pro"/>
          <w:lang w:val="fr-FR"/>
        </w:rPr>
        <w:t>Conseils d’écriture</w:t>
      </w:r>
    </w:p>
    <w:p w14:paraId="7825D674" w14:textId="77777777" w:rsidR="001544CB" w:rsidRPr="00CE42CD" w:rsidRDefault="00000000">
      <w:pPr>
        <w:rPr>
          <w:rFonts w:ascii="Century Gothic Pro" w:hAnsi="Century Gothic Pro"/>
          <w:color w:val="4F81BD" w:themeColor="accent1"/>
          <w:lang w:val="fr-FR"/>
        </w:rPr>
      </w:pPr>
      <w:r w:rsidRPr="00CE42CD">
        <w:rPr>
          <w:rFonts w:ascii="Century Gothic Pro" w:hAnsi="Century Gothic Pro"/>
          <w:color w:val="4F81BD" w:themeColor="accent1"/>
          <w:lang w:val="fr-FR"/>
        </w:rPr>
        <w:t>• Écrire à la première personne, avec clarté et sincérité.</w:t>
      </w:r>
      <w:r w:rsidRPr="00CE42CD">
        <w:rPr>
          <w:rFonts w:ascii="Century Gothic Pro" w:hAnsi="Century Gothic Pro"/>
          <w:color w:val="4F81BD" w:themeColor="accent1"/>
          <w:lang w:val="fr-FR"/>
        </w:rPr>
        <w:br/>
        <w:t>• Relier théorie et pratique, sans redondance.</w:t>
      </w:r>
      <w:r w:rsidRPr="00CE42CD">
        <w:rPr>
          <w:rFonts w:ascii="Century Gothic Pro" w:hAnsi="Century Gothic Pro"/>
          <w:color w:val="4F81BD" w:themeColor="accent1"/>
          <w:lang w:val="fr-FR"/>
        </w:rPr>
        <w:br/>
        <w:t>• Illustrer de manière raisonnée (visuels, schémas, extraits).</w:t>
      </w:r>
      <w:r w:rsidRPr="00CE42CD">
        <w:rPr>
          <w:rFonts w:ascii="Century Gothic Pro" w:hAnsi="Century Gothic Pro"/>
          <w:color w:val="4F81BD" w:themeColor="accent1"/>
          <w:lang w:val="fr-FR"/>
        </w:rPr>
        <w:br/>
        <w:t>• Employer des verbes d’action : concevoir, articuler, ajuster, réguler, coopérer.</w:t>
      </w:r>
    </w:p>
    <w:sectPr w:rsidR="001544CB" w:rsidRPr="00CE42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6148220">
    <w:abstractNumId w:val="8"/>
  </w:num>
  <w:num w:numId="2" w16cid:durableId="434178749">
    <w:abstractNumId w:val="6"/>
  </w:num>
  <w:num w:numId="3" w16cid:durableId="2049989965">
    <w:abstractNumId w:val="5"/>
  </w:num>
  <w:num w:numId="4" w16cid:durableId="634869264">
    <w:abstractNumId w:val="4"/>
  </w:num>
  <w:num w:numId="5" w16cid:durableId="360281698">
    <w:abstractNumId w:val="7"/>
  </w:num>
  <w:num w:numId="6" w16cid:durableId="1546985301">
    <w:abstractNumId w:val="3"/>
  </w:num>
  <w:num w:numId="7" w16cid:durableId="1702246228">
    <w:abstractNumId w:val="2"/>
  </w:num>
  <w:num w:numId="8" w16cid:durableId="1283028547">
    <w:abstractNumId w:val="1"/>
  </w:num>
  <w:num w:numId="9" w16cid:durableId="155550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4CB"/>
    <w:rsid w:val="002411E8"/>
    <w:rsid w:val="0029639D"/>
    <w:rsid w:val="00326F90"/>
    <w:rsid w:val="00AA1D8D"/>
    <w:rsid w:val="00B47730"/>
    <w:rsid w:val="00CB0664"/>
    <w:rsid w:val="00CE42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B2FBA"/>
  <w14:defaultImageDpi w14:val="300"/>
  <w15:docId w15:val="{00BA12CE-9F2F-BC43-9B8A-F03879D3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marie-joana chamlong</cp:lastModifiedBy>
  <cp:revision>2</cp:revision>
  <dcterms:created xsi:type="dcterms:W3CDTF">2025-10-05T20:18:00Z</dcterms:created>
  <dcterms:modified xsi:type="dcterms:W3CDTF">2025-10-05T20:18:00Z</dcterms:modified>
  <cp:category/>
</cp:coreProperties>
</file>