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1D" w:rsidRDefault="00D2641D" w:rsidP="00D2641D">
      <w:pPr>
        <w:spacing w:after="0" w:line="240" w:lineRule="auto"/>
        <w:jc w:val="center"/>
      </w:pPr>
      <w:r w:rsidRPr="00D2641D">
        <w:t>Муниципальное дошкольное</w:t>
      </w:r>
      <w:r>
        <w:t xml:space="preserve"> образовательное автономное</w:t>
      </w:r>
    </w:p>
    <w:p w:rsidR="00D2641D" w:rsidRPr="00D2641D" w:rsidRDefault="00D2641D" w:rsidP="00D2641D">
      <w:pPr>
        <w:spacing w:after="0" w:line="240" w:lineRule="auto"/>
        <w:jc w:val="center"/>
      </w:pPr>
      <w:r w:rsidRPr="00D2641D">
        <w:t>учреждение «Детский сад № 96 «Рябинка»</w:t>
      </w:r>
      <w:r>
        <w:t xml:space="preserve"> </w:t>
      </w:r>
      <w:r w:rsidRPr="00D2641D">
        <w:t>комбинированного вида г</w:t>
      </w:r>
      <w:proofErr w:type="gramStart"/>
      <w:r w:rsidRPr="00D2641D">
        <w:t>.О</w:t>
      </w:r>
      <w:proofErr w:type="gramEnd"/>
      <w:r w:rsidRPr="00D2641D">
        <w:t>рска»</w:t>
      </w:r>
    </w:p>
    <w:p w:rsidR="00D2641D" w:rsidRPr="00D2641D" w:rsidRDefault="00D2641D" w:rsidP="00D2641D">
      <w:pPr>
        <w:spacing w:after="0" w:line="240" w:lineRule="auto"/>
        <w:jc w:val="center"/>
      </w:pPr>
      <w:r w:rsidRPr="00D2641D">
        <w:t>462421,Оренбургская область, г</w:t>
      </w:r>
      <w:proofErr w:type="gramStart"/>
      <w:r w:rsidRPr="00D2641D">
        <w:t>.О</w:t>
      </w:r>
      <w:proofErr w:type="gramEnd"/>
      <w:r w:rsidRPr="00D2641D">
        <w:t>рск</w:t>
      </w:r>
    </w:p>
    <w:p w:rsidR="00D2641D" w:rsidRPr="00D2641D" w:rsidRDefault="00D2641D" w:rsidP="00D2641D">
      <w:pPr>
        <w:spacing w:after="0" w:line="240" w:lineRule="auto"/>
        <w:jc w:val="center"/>
      </w:pPr>
      <w:r w:rsidRPr="00D2641D">
        <w:t>ул. Новосибирская, 223 «Б»</w:t>
      </w:r>
    </w:p>
    <w:p w:rsidR="00D2641D" w:rsidRDefault="00D2641D" w:rsidP="00D2641D">
      <w:pPr>
        <w:spacing w:after="0" w:line="240" w:lineRule="auto"/>
        <w:jc w:val="center"/>
      </w:pPr>
      <w:r w:rsidRPr="00D2641D">
        <w:t>телефон: (3537) 40-07-17</w:t>
      </w: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</w:p>
    <w:p w:rsidR="00D2641D" w:rsidRDefault="00D2641D" w:rsidP="00D2641D">
      <w:pPr>
        <w:spacing w:after="0" w:line="240" w:lineRule="auto"/>
        <w:jc w:val="center"/>
      </w:pPr>
      <w:r>
        <w:t xml:space="preserve">Мастер-класс </w:t>
      </w:r>
    </w:p>
    <w:p w:rsidR="00D2641D" w:rsidRP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2641D">
        <w:rPr>
          <w:rFonts w:ascii="Times New Roman" w:hAnsi="Times New Roman" w:cs="Times New Roman"/>
          <w:sz w:val="28"/>
          <w:szCs w:val="28"/>
        </w:rPr>
        <w:t>о обобщению опыта на методическом объединении</w:t>
      </w:r>
    </w:p>
    <w:p w:rsidR="00D2641D" w:rsidRP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41D">
        <w:rPr>
          <w:rFonts w:ascii="Times New Roman" w:hAnsi="Times New Roman" w:cs="Times New Roman"/>
          <w:sz w:val="28"/>
          <w:szCs w:val="28"/>
        </w:rPr>
        <w:t>для учителей/логопедов с мастер-классом по теме</w:t>
      </w: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41D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D2641D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D2641D"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 с ТНР».</w:t>
      </w: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Подготовила: учитель-логопед</w:t>
      </w:r>
    </w:p>
    <w:p w:rsidR="00D2641D" w:rsidRPr="00D2641D" w:rsidRDefault="00D2641D" w:rsidP="00D264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Разумова К.В.</w:t>
      </w:r>
    </w:p>
    <w:p w:rsidR="00D35937" w:rsidRDefault="00D35937" w:rsidP="00D2641D">
      <w:pPr>
        <w:jc w:val="center"/>
      </w:pPr>
    </w:p>
    <w:p w:rsidR="00D2641D" w:rsidRDefault="00D2641D" w:rsidP="00D2641D">
      <w:pPr>
        <w:jc w:val="center"/>
      </w:pPr>
    </w:p>
    <w:p w:rsidR="00D2641D" w:rsidRDefault="00D2641D" w:rsidP="00D2641D">
      <w:pPr>
        <w:jc w:val="center"/>
      </w:pPr>
    </w:p>
    <w:p w:rsidR="00D2641D" w:rsidRDefault="00D2641D" w:rsidP="00D2641D">
      <w:pPr>
        <w:jc w:val="center"/>
      </w:pPr>
    </w:p>
    <w:p w:rsidR="00D2641D" w:rsidRDefault="00D2641D" w:rsidP="00D2641D">
      <w:pPr>
        <w:jc w:val="center"/>
      </w:pPr>
    </w:p>
    <w:p w:rsidR="00D2641D" w:rsidRDefault="00D2641D" w:rsidP="00D2641D">
      <w:pPr>
        <w:jc w:val="center"/>
      </w:pPr>
    </w:p>
    <w:p w:rsidR="00D2641D" w:rsidRDefault="00D2641D" w:rsidP="00D2641D">
      <w:pPr>
        <w:jc w:val="center"/>
      </w:pPr>
    </w:p>
    <w:p w:rsidR="00D2641D" w:rsidRPr="00D2641D" w:rsidRDefault="00D2641D" w:rsidP="00D2641D">
      <w:pPr>
        <w:jc w:val="center"/>
      </w:pPr>
      <w:r>
        <w:t xml:space="preserve">2023 </w:t>
      </w:r>
      <w:proofErr w:type="spellStart"/>
      <w:r>
        <w:t>г.</w:t>
      </w:r>
      <w:proofErr w:type="gramStart"/>
      <w:r>
        <w:t>,О</w:t>
      </w:r>
      <w:proofErr w:type="gramEnd"/>
      <w:r>
        <w:t>рск</w:t>
      </w:r>
      <w:proofErr w:type="spellEnd"/>
    </w:p>
    <w:p w:rsidR="00D35937" w:rsidRDefault="00D35937" w:rsidP="00E867BC">
      <w:pPr>
        <w:spacing w:after="138" w:line="240" w:lineRule="auto"/>
        <w:ind w:left="-709"/>
        <w:rPr>
          <w:rFonts w:eastAsia="Times New Roman"/>
          <w:b/>
          <w:bCs/>
          <w:color w:val="333333"/>
          <w:shd w:val="clear" w:color="auto" w:fill="auto"/>
          <w:lang w:eastAsia="ru-RU"/>
        </w:rPr>
      </w:pPr>
    </w:p>
    <w:p w:rsidR="00060FBC" w:rsidRPr="00060FBC" w:rsidRDefault="00060FBC" w:rsidP="00D2641D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Аннотация.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В статье подробно рассмотрены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упражнения, которые использует в работе учитель-логопед с детьми дошкольного возраста с ТНР.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Ключевые слова.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Инновационные технологии,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упражнения, дети с тяжелыми нарушениями речи.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060FBC">
        <w:rPr>
          <w:rFonts w:eastAsia="Times New Roman"/>
          <w:color w:val="333333"/>
          <w:shd w:val="clear" w:color="auto" w:fill="auto"/>
          <w:lang w:eastAsia="ru-RU"/>
        </w:rPr>
        <w:t>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В последние годы увеличилось количество детей дошкольного возраста с ОВЗ, включая детей с тяжелыми нарушениями речи (ТНР). Поскольку процесс постановки, автоматизации и дифференциации звуков, закрепления лексического материала достаточно трудный и длительный процесс, необходимо всеми возможными способами сделать занятие интересным, разнообразным и в то же время продуктивным для детей. Хочется увлечь детей, удивить их, вызвать положительные эмоции, а не просто многократно проговаривать материал. Целенаправленное системное логопедическое воздействие, направленное на коррекцию нарушений речевого развития у детей с тяжелыми нарушениями речи, с использованием инновационных технологий позволяет значительно повысить эффективность коррекцион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но-образовательного процесса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Коррекционная работа учителя-логопеда должна быть эффективн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ой и динамичной. С этой </w:t>
      </w:r>
      <w:proofErr w:type="spellStart"/>
      <w:r w:rsidR="00E867BC">
        <w:rPr>
          <w:rFonts w:eastAsia="Times New Roman"/>
          <w:color w:val="333333"/>
          <w:shd w:val="clear" w:color="auto" w:fill="auto"/>
          <w:lang w:eastAsia="ru-RU"/>
        </w:rPr>
        <w:t>цельюя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решили разнообразить работу с детьми дошкольного возраста с тяжелыми нарушениями речи, включив в коррекционно-развивающий процесс использование инновационных технологий включая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упражнения</w:t>
      </w:r>
      <w:proofErr w:type="spellEnd"/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 и </w:t>
      </w:r>
      <w:proofErr w:type="spellStart"/>
      <w:r w:rsid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Инновационные  технологии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— это внедрённые, новые, обладающие повышенной эффективностью методы и инструменты, приёмы, являющиеся конечным результатом интеллек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туальной деятельности педагога.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Нейроигры</w:t>
      </w:r>
      <w:proofErr w:type="spellEnd"/>
      <w:r w:rsid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и </w:t>
      </w:r>
      <w:proofErr w:type="spellStart"/>
      <w:r w:rsid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– это различные телесно-ориентированные упражнения, которые позволяют через тело воздействовать на мозговые структуры. К авторам, активно разрабатывающим вопросы применения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упражнений в коррекцию нарушения речи, можно отнести В.М. Бехтерева, А.Н. Леонтьева, А.Г.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Лурия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, Н.С.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Лейтеса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. В работах данных ученых отмечена взаимосвязь манипуляций рук и движений с высшей нервной деятельностью и развитием речи. Согласно научным доказательствам Л.С.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Выготского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, А.Р.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Лурия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мозжечок отвечает не только за координацию движений, регуляцию равновесия и мышечного тонуса, но и принимает участие в интеллектуально-речевом, эмоциональном развитии ребенка 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(Л.С. </w:t>
      </w:r>
      <w:proofErr w:type="spellStart"/>
      <w:r w:rsidR="00E867BC">
        <w:rPr>
          <w:rFonts w:eastAsia="Times New Roman"/>
          <w:color w:val="333333"/>
          <w:shd w:val="clear" w:color="auto" w:fill="auto"/>
          <w:lang w:eastAsia="ru-RU"/>
        </w:rPr>
        <w:t>Выготский</w:t>
      </w:r>
      <w:proofErr w:type="spellEnd"/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, А.Р. </w:t>
      </w:r>
      <w:proofErr w:type="spellStart"/>
      <w:r w:rsidR="00E867BC">
        <w:rPr>
          <w:rFonts w:eastAsia="Times New Roman"/>
          <w:color w:val="333333"/>
          <w:shd w:val="clear" w:color="auto" w:fill="auto"/>
          <w:lang w:eastAsia="ru-RU"/>
        </w:rPr>
        <w:t>Лурия</w:t>
      </w:r>
      <w:proofErr w:type="spellEnd"/>
      <w:r w:rsidR="00E867BC">
        <w:rPr>
          <w:rFonts w:eastAsia="Times New Roman"/>
          <w:color w:val="333333"/>
          <w:shd w:val="clear" w:color="auto" w:fill="auto"/>
          <w:lang w:eastAsia="ru-RU"/>
        </w:rPr>
        <w:t>)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Включение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упражнений на занятия учителя-логопеда становятся перспективным средством коррекционно-развивающей работы с детьми дошкольного возраста с ТНР. Использование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позволяет, с одной стороны повысить эффективность коррекционно-образовательного процесса, с другой - в большей степени применить индивидуальны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й подход в процессе обучения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lastRenderedPageBreak/>
        <w:t>Результативность коррекционной работы с каждым отдельным ребенком  разная. Эффективной работа учителя-логопеда будет тогда, когда будет выстроена дифференцированно, с учётом логики развития мозговых структур. Успех коррекционной логопедической работы с детьми с ТНР также во многом зависит от комплексного подхода к коррекции рече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вых нарушений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У детей дошкольного возраста с ТНР наблюдаются выраженные нарушения межполушарного взаимодействия. Тяжелые речевые нарушения имеют физиологическую основу – поражение или дисфункцию определенных мозговых областей. Как следствие, возникают нарушения высших психических функций. Речь также является высшей психической функцией, и чаще всего страдает в первую очередь. Нарушаются все основные компоненты речевой системы: звукопроизношение, фонематические процессы, словарный запас, грамматический строй речи, связная речь. Поэтому трудности при усвоении материала возникают  вследствие особенностей ра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звития головного мозга детей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В процессе применения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упражнений происходит активизация работы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мозга, повышение его функциональности и пластичности, развитие уровня внимания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и памяти, высших психических и моторных функций, развитие м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ежполушарного взаимодействия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E867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>
        <w:rPr>
          <w:rFonts w:eastAsia="Times New Roman"/>
          <w:color w:val="333333"/>
          <w:shd w:val="clear" w:color="auto" w:fill="auto"/>
          <w:lang w:eastAsia="ru-RU"/>
        </w:rPr>
        <w:t>В своей работе я</w:t>
      </w:r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используем </w:t>
      </w:r>
      <w:proofErr w:type="spellStart"/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упражнения на всех этапах, от момента выполнения подготовительных артикуляционных упражнений до автоматизации поставленного звука на материале </w:t>
      </w:r>
      <w:proofErr w:type="spellStart"/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>чистоговорок</w:t>
      </w:r>
      <w:proofErr w:type="spellEnd"/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стихотворений.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На подготовительном этапе мы включаем артикуляционны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е упражнения с движением рук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Задачи артикуляционной гимнастики: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развитие слаженной работы обоих полушарий;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удерживание губ в заданной позиции;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укрепление мышц языка, развитие его подвижности;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растяжение подъязычной уздечки;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развитие подвижности нижней челюсти;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развитие мелкой моторики пальцев рук;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профилактика быстрого переутомления;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профилактика дефицита внимания;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улучшение памяти; </w:t>
      </w:r>
    </w:p>
    <w:p w:rsidR="00060FBC" w:rsidRPr="00060FBC" w:rsidRDefault="00060FBC" w:rsidP="00E867BC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развитие пространственных представлений.</w:t>
      </w:r>
    </w:p>
    <w:p w:rsidR="00060FBC" w:rsidRPr="00060FBC" w:rsidRDefault="00707286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>
        <w:rPr>
          <w:rFonts w:eastAsia="Times New Roman"/>
          <w:color w:val="333333"/>
          <w:shd w:val="clear" w:color="auto" w:fill="auto"/>
          <w:lang w:eastAsia="ru-RU"/>
        </w:rPr>
        <w:t>Приведу</w:t>
      </w:r>
      <w:r w:rsidR="00060FBC"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примеры выполнения артикуляционной гимнастики с движением рук: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«Злой пёс».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1 вариант: Улыбнуться. Покусать кончик языка + ритмично смыкать соединённые с большим пальцем остальные сомкнутые четыре пальца (обеими рукам одновременно). 2 вариант: Улыбнуться. Покусать средину языка + ритмично сжимать все пальцы в кулак (обеими рукам одновременно).  1 – 2 выполнять попеременно.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lastRenderedPageBreak/>
        <w:t>Упражнение «Расчёска - Утюг».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1 вариант: Улыбнуться. Протолкнуть язык ме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жду сомкнутыми зубами + поглаживать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всеми пальцами одну ладонь. 2 вариант: Улыбнуться. Протолкнуть язык между сомкнутыми губами + 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поглаживать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всеми пальцами другую ладонь. 1 – 2 выполнять попеременно. 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«Часики» и «Качели».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В процессе выполнения данного упражнения язычок выполняет несколько движений с пальчиком:</w:t>
      </w:r>
    </w:p>
    <w:p w:rsidR="00060FBC" w:rsidRPr="00060FBC" w:rsidRDefault="00060FBC" w:rsidP="00E867BC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Язычок подружился с пальчиком и следует за ним.</w:t>
      </w:r>
    </w:p>
    <w:p w:rsidR="00060FBC" w:rsidRPr="00060FBC" w:rsidRDefault="00060FBC" w:rsidP="00E867BC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Язычок поссорился с пальчиком и убегает от него.</w:t>
      </w:r>
    </w:p>
    <w:p w:rsidR="00060FBC" w:rsidRPr="00060FBC" w:rsidRDefault="00060FBC" w:rsidP="00E867BC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Язычок подружился с глазками, и они гуляют вместе.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«Конфетка».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Толкать языком правую щеку + круговые движения указательным пальцем у правой щеки (остальные пальцы сомкнуты в кулак). Тоже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самое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с левой щекой и левым указательным пальцем. Выполнять попеременно.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«Месим тесто-Блинчик».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1 вариант: Улыбнуться. Положить язык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ежду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губами, произнести: «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Пя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–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пя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–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пя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» + похлопать тыльную сторону кисти одной руки  ладонью другой руки. 2 вариант: Улыбнуться. Положить язык между зубами,  произнести:  «Та – та – та» + похлопать тыльную сторону кисти одной руки  ладонью другой. 3 вариант: Улыбнуться. Положить широкий расслабленный язык на нижнюю губу + поочерёдно соединять в кольцо с большим пальцем остальные пальцы от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указательного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к мизинцу.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«Лошадка».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Улыбнуться,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пощёлкать языком + ритмично смыкать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соединённые с большим пальцем остальные сомкнутые четыре пальца (обеими руками одновременно).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«Индюк».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Языком сделать «болтушку» (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бл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–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бл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–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бл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>) + попеременные круговые движения обеими руками, пальцы зажать в кулак. Выполнять громко – тихо попеременно.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«Парус».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Улыбнуться, поставить язык на альвеолы за верхние зубы +  соединить нижние части ладоней обеих рук, поочерёдно соединять пальцы обеих рук, начиная с мизинца.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«Чистим зубы».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 1 вариант: Улыбнуться двигать языком влево – вправо за верхними резцами + указательными пальцами обеих рук (остальные пальцы зажать в кулак) двигать влево – вправо (пальцы держать параллельно один над другим). 2 вариант: Улыбнуться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двигать языком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влево-вправо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за нижними резцами + указательными пальцами обеих рук двигать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влево – вправо (как в п.1 только поменять положение пальцев).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Упражнение «Гармошка». 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Улыбнуться, присосать широкий язык к нёбу, двигать нижней челюстью вверх-вниз + обе руки согнуть в локтевом суставе, сжать пальцы в кулак, двигать обеими руками в вертикальном положении в направлении к друг к другу и обратно.</w:t>
      </w:r>
      <w:proofErr w:type="gramEnd"/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В своей работе мы активно используем цепочку слоговой структуры на переключаемость, чтобы сформировать слоговую структуру слова, развивать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lastRenderedPageBreak/>
        <w:t>фонематическое восприятие, автоматизировать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поставленный звук. С этой целью ребенок проходит дорожку, называя слова, двигаясь по картинкам пальцами обеими руками одновременно, навстречу друг другу, а потом в противоположные 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стороны (начиная от центра)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На занятии мы применяем зеркальное рисование, когда ребенок рисует одновременно двумя руками симметричные линии, спирали, восьмерки, произнося нужный нам звук. Так же используем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кинезиологические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дорожки для обеих рук с одновременным проговариванием изолир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ованного звука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На этапе автоматизации звуков предлагаем ребенку правильно произнести слово, а также показать нарисованное положение рук и пальцев возле картинки.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Прив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едем примеры </w:t>
      </w:r>
      <w:proofErr w:type="gramStart"/>
      <w:r w:rsidR="00E867BC">
        <w:rPr>
          <w:rFonts w:eastAsia="Times New Roman"/>
          <w:color w:val="333333"/>
          <w:shd w:val="clear" w:color="auto" w:fill="auto"/>
          <w:lang w:eastAsia="ru-RU"/>
        </w:rPr>
        <w:t>следующих</w:t>
      </w:r>
      <w:proofErr w:type="gramEnd"/>
      <w:r w:rsid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proofErr w:type="spellStart"/>
      <w:r w:rsid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на выкладывание узоров из камней, пуговиц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; выкладывание букв из счетных палочек одновременно двумя руками.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Нейроиграс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мячом «</w:t>
      </w:r>
      <w:proofErr w:type="spellStart"/>
      <w:proofErr w:type="gram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Тебе-мне</w:t>
      </w:r>
      <w:proofErr w:type="spellEnd"/>
      <w:proofErr w:type="gram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Ребенок передает мяч обеими руками соседу.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Нейроигра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«Умные звоночки».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Ребенок нажимает на звонок столько раз, сколько услышит слогов, слов.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Нейроигра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«Передай другому».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Ребенок выполняет руками перекрёстные движения (правая рука сверху, затем левая).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с пинцетом.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Ребенку предлагается одновременно двумя руками взять разные цвета и положить в нужную тарелочку. Например, на дифференциацию звуков в словах. Инструкция ребенку: если услышишь звук «Ж» берешь правой рукой желтый помпон, если звук «З» левой рукой – зеленый.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На этапе автоматизации и дифференциации звуков используем разнообразные виды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нейроупражнений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. Например, в процессе выполнения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 «Колечко»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автоматизируем звуки в слогах. Инструкция: соединяй большие пальчики с  остальными и произноси слог ЛА (или цепочку слогов ЛА-ЛО-ЛУ-ЛЫ).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Нейроупражнение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«Кулак-ребро-ладонь».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 Используем данное упражнение для развития фонематического восприятия либо для дифференциации звуков. Инструкция: 1 вариант: если услышишь звук «Ш» — ставь кулак,  звук «Ж» — ставь ладонь.  2 вариант: звук С –  кулак,  звук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З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- ребро, звук Ц —  ладонь.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Нейроупражнение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«Ухо-нос».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Описание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: 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 с точностью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до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наоборот. Упражнение применяется при автоматизации звуков в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чистоговорках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скороговорках.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Нейроупражнение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«Локоть-колено».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Описание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:  Поднять и согнуть левую ногу в колене, локтем правой руки дотронуться до колена левой ноги, затем тоже с правой ногой и левой рукой.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Данное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нейроупражнение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lastRenderedPageBreak/>
        <w:t>используется при автоматизации и дифференциации звуков, также при обогащении словаря по лексическим темам.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 xml:space="preserve"> с мячами (обычными, прыгунами, </w:t>
      </w: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су-джоку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).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 Описание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нейроупражнения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: 1 вариант: на звук «Ш» отбивай мяч правой рукой, на звук «Ж» левой. Или катаем мячик между ладоней, если звук «Ш» то сверху правая рука, если «Ж» – то левая. 2 вариант: при автоматизации звуков ребенок перебрасывает мяч из рук в 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руки, проговаривая скороговорки.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Некоторые игры осуществляются на балансировочной доске с использованием игр на удержание равновесия, а так же игры проводятся с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нейроскакалкой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>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В процессе </w:t>
      </w: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работа с балансировочной доской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 предлагаются игровые упражнения и задания по активизации и обогащению словаря, развитию лексико-грамматических категорий, автоматизации звуков, формированию слоговой структуры слова.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Приведем примеры логопедических заданий с использо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ванием балансировочной доски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: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Игра «Вспомни, произнеси».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Цель: активизация и расширение словаря по лексической теме, развитие вербальной памяти, развитие навыков звукового анализа, развитие координации. Описание: Ребенок залазает и слазает с балансировочной доски спереди, сзади, с обеих сторон, произнося слова на определенную лексическую тему, вспоминает и произносит слова на определенный звук, отраженно проговаривает слова для автоматизации звуков.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Игра «Пловцы».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Цель: автоматизация звука на уровне слога или слова, развитие координации. Описание: Ребенок сидит на балансировочной доске, учитель-логопед предлагает выполнять упражнения для рук: имитация плавания, вращательные движения руками вперед, назад, и параллельно произносить поставленный звук на уровне слога или слова.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Игра «Посмотри – повтори».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Цель: формирование правильного дыхания и навыка голосоведения, развитие координации, чувства равновесия. Описание: Ребенок стоит на балансировочной доске, смотрит за движениями учителя-логопеда (подняться на носочки; наклониться вперед; повороты головы) и выполняет дыхательную гимнастику; (подняться на носочки и присесть; опустить голову вперед) и выполняет голосовую гимнастику, сохраняя равновесие в процессе упражнений.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Игра «Бери и говори».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Цель: практическое образование уменьшительно-ласкательных форм существительных, образование относительных прилагательных, развитие диалогической речи, развитие слухового внимания, чувства рифмы, зрительно-моторной координации, моторной ловкости. Описание: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Ребенок стоит на балансировочной доске наклоняется вперед, берет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кинезиологический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мяч, кидает его учителю-логопеду, затем ловит; учитель-логопед предлагает игры «Назови ласково», «Какой, какая, какие, какое?», «Доскажи словечко».</w:t>
      </w:r>
      <w:proofErr w:type="gramEnd"/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lastRenderedPageBreak/>
        <w:t>Игра «Задания выполняй и повторяй». 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Цель: автоматизация звуков на уровне слогов и слова, развитие координации, точности движений, развитие межполушарных связей. Описание: Ребенок стоит на балансировочной доске, учитель-логопед предлагает задания на автоматизацию звуков на уровне слога, слова с одновременным выполнением движений (поймать и кинуть логопеду мешочек обеими руками, только правой рукой, только левой рукой; поймать правой, а кинуть левой; поймать левой, а кинуть правой; самостоятельно подкидывать и ловить мешочек обеими руками, только правой, только левой, перекидывать из правой руки в </w:t>
      </w:r>
      <w:proofErr w:type="gramStart"/>
      <w:r w:rsidRPr="00E867BC">
        <w:rPr>
          <w:rFonts w:eastAsia="Times New Roman"/>
          <w:color w:val="333333"/>
          <w:shd w:val="clear" w:color="auto" w:fill="auto"/>
          <w:lang w:eastAsia="ru-RU"/>
        </w:rPr>
        <w:t>левую</w:t>
      </w:r>
      <w:proofErr w:type="gram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обратно).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Нейроскакалка</w:t>
      </w:r>
      <w:proofErr w:type="spellEnd"/>
      <w:r w:rsidRPr="00E867BC">
        <w:rPr>
          <w:rFonts w:eastAsia="Times New Roman"/>
          <w:b/>
          <w:bCs/>
          <w:color w:val="333333"/>
          <w:shd w:val="clear" w:color="auto" w:fill="auto"/>
          <w:lang w:eastAsia="ru-RU"/>
        </w:rPr>
        <w:t>.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 Описание работы с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нейроскакалкой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>: одна нога совершает прыжки, а другая должна совершать движения вправо-влево, либо вперед-назад, либо по кругу, чтобы скакалка крутилась. При этом улучшается межполушарное взаимодействие, работа вестибулярной системы, гармонизируется работа мозга. А если включить музыку и скакать в ритм, будем развивать ещё и правое полушарие, если на каждый круг скакалки считать, либо произносить какие-либо автоматизированные ряды (времена года, месяца, дни недели), будем раз</w:t>
      </w:r>
      <w:r w:rsidR="00E867BC">
        <w:rPr>
          <w:rFonts w:eastAsia="Times New Roman"/>
          <w:color w:val="333333"/>
          <w:shd w:val="clear" w:color="auto" w:fill="auto"/>
          <w:lang w:eastAsia="ru-RU"/>
        </w:rPr>
        <w:t>вивать также левое полушарие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>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>Таким образом, следует отметить, использование инновационных технологий в</w:t>
      </w:r>
      <w:r w:rsidR="00CB5F72">
        <w:rPr>
          <w:rFonts w:eastAsia="Times New Roman"/>
          <w:color w:val="333333"/>
          <w:shd w:val="clear" w:color="auto" w:fill="auto"/>
          <w:lang w:eastAsia="ru-RU"/>
        </w:rPr>
        <w:t xml:space="preserve"> </w:t>
      </w: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работе учителя-логопеда служит эффективным дополнением к общепринятым наиболее популярным технологиям и методикам.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способствуют улучшению всех психических процессов ребенка (внимания, памяти, мышления, речи), а так же развитию его эмоционально-волевой сферы. Улучшение мозгового кровообращения, развитие новых нейронных связей в коре головного мозга, приводит к повышению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стрессоустойчивости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,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обучаемости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,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адаптированности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>, снижению конфликтности, возбудимости.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Систематическое использование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упражнений на занятиях учителя-логопеда оказывает положительное влияние на коррекцию недостатков речевого развития детей с ТНР.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упражнения  применяются с целью автоматизации поставленных звуков, развития фонематического восприятия, навыков словообразования словоизменения, усвоения лексических тем.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помогают оптимизировать работу учителя-логопеда, внося новые способы взаимодействия педагога и ребёнка, для создания благоприятного эмоционального фона, способствуют включению в работу сохранных и активизации нарушенных функций. Занятия учителя-логопеда проводятся систематически в спокойной, доброжелательной обстановке. </w:t>
      </w:r>
      <w:proofErr w:type="spellStart"/>
      <w:r w:rsidRPr="00E867BC">
        <w:rPr>
          <w:rFonts w:eastAsia="Times New Roman"/>
          <w:color w:val="333333"/>
          <w:shd w:val="clear" w:color="auto" w:fill="auto"/>
          <w:lang w:eastAsia="ru-RU"/>
        </w:rPr>
        <w:t>Нейроигры</w:t>
      </w:r>
      <w:proofErr w:type="spellEnd"/>
      <w:r w:rsidRPr="00E867BC">
        <w:rPr>
          <w:rFonts w:eastAsia="Times New Roman"/>
          <w:color w:val="333333"/>
          <w:shd w:val="clear" w:color="auto" w:fill="auto"/>
          <w:lang w:eastAsia="ru-RU"/>
        </w:rPr>
        <w:t xml:space="preserve"> и упражнения подбираются с учетом индивидуальных особенностей детей дошкольного возраста с ТНР. </w:t>
      </w:r>
    </w:p>
    <w:p w:rsidR="00060FBC" w:rsidRPr="00060FBC" w:rsidRDefault="00060FBC" w:rsidP="00E867BC">
      <w:pPr>
        <w:spacing w:after="138" w:line="240" w:lineRule="auto"/>
        <w:ind w:left="-709"/>
        <w:rPr>
          <w:rFonts w:eastAsia="Times New Roman"/>
          <w:color w:val="333333"/>
          <w:shd w:val="clear" w:color="auto" w:fill="auto"/>
          <w:lang w:eastAsia="ru-RU"/>
        </w:rPr>
      </w:pPr>
      <w:r w:rsidRPr="00060FBC">
        <w:rPr>
          <w:rFonts w:eastAsia="Times New Roman"/>
          <w:color w:val="333333"/>
          <w:shd w:val="clear" w:color="auto" w:fill="auto"/>
          <w:lang w:eastAsia="ru-RU"/>
        </w:rPr>
        <w:t> </w:t>
      </w:r>
    </w:p>
    <w:p w:rsidR="0024270F" w:rsidRPr="00060FBC" w:rsidRDefault="0024270F" w:rsidP="00E867BC">
      <w:pPr>
        <w:ind w:left="-709"/>
      </w:pPr>
    </w:p>
    <w:sectPr w:rsidR="0024270F" w:rsidRPr="00060FBC" w:rsidSect="003D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EF5"/>
    <w:multiLevelType w:val="multilevel"/>
    <w:tmpl w:val="87C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418DC"/>
    <w:multiLevelType w:val="multilevel"/>
    <w:tmpl w:val="AE5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270F"/>
    <w:rsid w:val="00046A0E"/>
    <w:rsid w:val="00060FBC"/>
    <w:rsid w:val="0024270F"/>
    <w:rsid w:val="003D4EC7"/>
    <w:rsid w:val="00707286"/>
    <w:rsid w:val="00767BE2"/>
    <w:rsid w:val="00CB5F72"/>
    <w:rsid w:val="00D2641D"/>
    <w:rsid w:val="00D35937"/>
    <w:rsid w:val="00E64948"/>
    <w:rsid w:val="00E8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48"/>
    <w:pPr>
      <w:jc w:val="both"/>
    </w:pPr>
    <w:rPr>
      <w:rFonts w:ascii="Times New Roman" w:hAnsi="Times New Roman" w:cs="Times New Roman"/>
      <w:color w:val="000000" w:themeColor="text1"/>
      <w:sz w:val="28"/>
      <w:szCs w:val="28"/>
      <w:shd w:val="clear" w:color="auto" w:fill="CCCC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948"/>
    <w:rPr>
      <w:color w:val="0000FF"/>
      <w:u w:val="single"/>
    </w:rPr>
  </w:style>
  <w:style w:type="paragraph" w:customStyle="1" w:styleId="a4">
    <w:name w:val="стиль"/>
    <w:basedOn w:val="a"/>
    <w:link w:val="a5"/>
    <w:qFormat/>
    <w:rsid w:val="00E64948"/>
  </w:style>
  <w:style w:type="paragraph" w:customStyle="1" w:styleId="p1">
    <w:name w:val="p1"/>
    <w:basedOn w:val="a"/>
    <w:rsid w:val="00060FB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shd w:val="clear" w:color="auto" w:fill="auto"/>
      <w:lang w:eastAsia="ru-RU"/>
    </w:rPr>
  </w:style>
  <w:style w:type="character" w:customStyle="1" w:styleId="a5">
    <w:name w:val="стиль Знак"/>
    <w:basedOn w:val="a0"/>
    <w:link w:val="a4"/>
    <w:rsid w:val="00E64948"/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s1">
    <w:name w:val="s1"/>
    <w:basedOn w:val="a0"/>
    <w:rsid w:val="00060FBC"/>
  </w:style>
  <w:style w:type="character" w:styleId="a6">
    <w:name w:val="Strong"/>
    <w:basedOn w:val="a0"/>
    <w:uiPriority w:val="22"/>
    <w:qFormat/>
    <w:rsid w:val="00060FBC"/>
    <w:rPr>
      <w:b/>
      <w:bCs/>
    </w:rPr>
  </w:style>
  <w:style w:type="character" w:customStyle="1" w:styleId="apple-converted-space">
    <w:name w:val="apple-converted-space"/>
    <w:basedOn w:val="a0"/>
    <w:rsid w:val="00060FBC"/>
  </w:style>
  <w:style w:type="paragraph" w:customStyle="1" w:styleId="p2">
    <w:name w:val="p2"/>
    <w:basedOn w:val="a"/>
    <w:rsid w:val="00060FB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shd w:val="clear" w:color="auto" w:fill="auto"/>
      <w:lang w:eastAsia="ru-RU"/>
    </w:rPr>
  </w:style>
  <w:style w:type="paragraph" w:customStyle="1" w:styleId="ConsPlusNonformat">
    <w:name w:val="ConsPlusNonformat"/>
    <w:rsid w:val="00D264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Ульяна</dc:creator>
  <cp:keywords/>
  <dc:description/>
  <cp:lastModifiedBy>Разумова Ульяна</cp:lastModifiedBy>
  <cp:revision>6</cp:revision>
  <dcterms:created xsi:type="dcterms:W3CDTF">2023-01-22T18:54:00Z</dcterms:created>
  <dcterms:modified xsi:type="dcterms:W3CDTF">2023-04-26T14:47:00Z</dcterms:modified>
</cp:coreProperties>
</file>