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B0E" w:rsidRDefault="000B7EFA" w:rsidP="000B7EFA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 w:rsidRPr="000B7EFA">
        <w:rPr>
          <w:rFonts w:ascii="Times New Roman" w:hAnsi="Times New Roman" w:cs="Times New Roman"/>
          <w:b/>
          <w:u w:val="single"/>
        </w:rPr>
        <w:t>AE Chromatographie sur couche mince (CCM) :</w:t>
      </w:r>
    </w:p>
    <w:p w:rsidR="000B7EFA" w:rsidRDefault="000B7EFA" w:rsidP="000B7EFA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</w:p>
    <w:p w:rsidR="000B7EFA" w:rsidRDefault="000B7EFA" w:rsidP="000B7EFA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</w:p>
    <w:p w:rsidR="000B7EFA" w:rsidRDefault="000B7EFA" w:rsidP="000B7EFA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Compétence</w:t>
      </w:r>
      <w:r w:rsidR="0067022A">
        <w:rPr>
          <w:rFonts w:ascii="Times New Roman" w:hAnsi="Times New Roman" w:cs="Times New Roman"/>
          <w:b/>
          <w:u w:val="single"/>
        </w:rPr>
        <w:t>s</w:t>
      </w:r>
      <w:r>
        <w:rPr>
          <w:rFonts w:ascii="Times New Roman" w:hAnsi="Times New Roman" w:cs="Times New Roman"/>
          <w:b/>
          <w:u w:val="single"/>
        </w:rPr>
        <w:t> :</w:t>
      </w:r>
    </w:p>
    <w:p w:rsidR="000B7EFA" w:rsidRDefault="000B7EFA" w:rsidP="000B7EFA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-réaliser une chromatographie sur couche mince</w:t>
      </w:r>
    </w:p>
    <w:p w:rsidR="000B7EFA" w:rsidRDefault="000B7EFA" w:rsidP="000B7EFA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-être capable de déterminer si un échantillon est un mélange</w:t>
      </w:r>
    </w:p>
    <w:p w:rsidR="000B7EFA" w:rsidRDefault="000B7EFA" w:rsidP="000B7EFA">
      <w:pPr>
        <w:pStyle w:val="Sansinterligne"/>
        <w:rPr>
          <w:rFonts w:ascii="Times New Roman" w:hAnsi="Times New Roman" w:cs="Times New Roman"/>
        </w:rPr>
      </w:pPr>
    </w:p>
    <w:p w:rsidR="000B7EFA" w:rsidRPr="00F00A47" w:rsidRDefault="00F00A47" w:rsidP="00F00A47">
      <w:pPr>
        <w:pStyle w:val="Sansinterligne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F00A47">
        <w:rPr>
          <w:rFonts w:ascii="Times New Roman" w:hAnsi="Times New Roman" w:cs="Times New Roman"/>
          <w:b/>
          <w:highlight w:val="lightGray"/>
        </w:rPr>
        <w:t>Qu’est-ce qu’une CCM</w:t>
      </w:r>
      <w:r w:rsidRPr="00F00A47">
        <w:rPr>
          <w:rFonts w:ascii="Times New Roman" w:hAnsi="Times New Roman" w:cs="Times New Roman"/>
          <w:b/>
        </w:rPr>
        <w:t> ?</w:t>
      </w:r>
    </w:p>
    <w:p w:rsidR="00F00A47" w:rsidRDefault="00F00A47" w:rsidP="00F00A47">
      <w:pPr>
        <w:pStyle w:val="Sansinterligne"/>
        <w:ind w:left="720"/>
        <w:rPr>
          <w:rFonts w:ascii="Times New Roman" w:hAnsi="Times New Roman" w:cs="Times New Roman"/>
        </w:rPr>
      </w:pPr>
    </w:p>
    <w:p w:rsidR="0067022A" w:rsidRDefault="0067022A" w:rsidP="0067022A">
      <w:pPr>
        <w:pStyle w:val="Corpsdetexte"/>
        <w:jc w:val="both"/>
        <w:rPr>
          <w:sz w:val="22"/>
        </w:rPr>
      </w:pPr>
      <w:r>
        <w:rPr>
          <w:sz w:val="22"/>
        </w:rPr>
        <w:t xml:space="preserve">Le mot chromatographie vient du grec « chroma » qui signifie couleur. </w:t>
      </w:r>
    </w:p>
    <w:p w:rsidR="0067022A" w:rsidRDefault="0067022A" w:rsidP="0067022A">
      <w:pPr>
        <w:pStyle w:val="Corpsdetexte"/>
        <w:jc w:val="both"/>
        <w:rPr>
          <w:sz w:val="22"/>
        </w:rPr>
      </w:pPr>
      <w:r>
        <w:rPr>
          <w:sz w:val="22"/>
        </w:rPr>
        <w:t>A l’origine, c’était une technique de séparation de substances colorées. Aujourd’hui, elle est utilisée à la fois pour séparer et pour identifier les espèces chimiques présentes dans tous types de mélanges.</w:t>
      </w:r>
    </w:p>
    <w:p w:rsidR="0067022A" w:rsidRDefault="0067022A" w:rsidP="0067022A">
      <w:pPr>
        <w:pStyle w:val="Corpsdetexte2"/>
        <w:rPr>
          <w:sz w:val="22"/>
        </w:rPr>
      </w:pPr>
    </w:p>
    <w:p w:rsidR="0067022A" w:rsidRDefault="0067022A" w:rsidP="0067022A">
      <w:pPr>
        <w:pStyle w:val="Corpsdetexte2"/>
        <w:rPr>
          <w:sz w:val="22"/>
        </w:rPr>
      </w:pPr>
    </w:p>
    <w:p w:rsidR="0067022A" w:rsidRDefault="0067022A" w:rsidP="0067022A">
      <w:pPr>
        <w:pStyle w:val="Titre2"/>
        <w:rPr>
          <w:b/>
          <w:bCs/>
          <w:sz w:val="22"/>
        </w:rPr>
      </w:pPr>
      <w:r>
        <w:rPr>
          <w:b/>
          <w:bCs/>
          <w:sz w:val="22"/>
        </w:rPr>
        <w:t>LE MATERIEL </w:t>
      </w:r>
    </w:p>
    <w:p w:rsidR="0067022A" w:rsidRDefault="0067022A" w:rsidP="0067022A">
      <w:pPr>
        <w:rPr>
          <w:sz w:val="22"/>
        </w:rPr>
      </w:pPr>
    </w:p>
    <w:p w:rsidR="0067022A" w:rsidRDefault="0067022A" w:rsidP="0067022A">
      <w:pPr>
        <w:rPr>
          <w:sz w:val="22"/>
        </w:rPr>
      </w:pPr>
      <w:r>
        <w:rPr>
          <w:sz w:val="22"/>
        </w:rPr>
        <w:t>Une chromatographie nécessite le matériel suivant :</w:t>
      </w:r>
    </w:p>
    <w:p w:rsidR="0067022A" w:rsidRDefault="0067022A" w:rsidP="0067022A">
      <w:pPr>
        <w:rPr>
          <w:sz w:val="22"/>
        </w:rPr>
      </w:pPr>
      <w:r>
        <w:rPr>
          <w:sz w:val="22"/>
        </w:rPr>
        <w:t>- Le(s) produit(s) à analyser</w:t>
      </w:r>
    </w:p>
    <w:p w:rsidR="00F00A47" w:rsidRDefault="0067022A" w:rsidP="0067022A">
      <w:pPr>
        <w:rPr>
          <w:b/>
          <w:bCs/>
          <w:sz w:val="22"/>
        </w:rPr>
      </w:pPr>
      <w:r>
        <w:rPr>
          <w:sz w:val="22"/>
        </w:rPr>
        <w:t xml:space="preserve">- Une </w:t>
      </w:r>
      <w:r>
        <w:rPr>
          <w:b/>
          <w:bCs/>
          <w:sz w:val="22"/>
        </w:rPr>
        <w:t>cuve à chromatographie</w:t>
      </w:r>
      <w:r w:rsidR="00F00A47">
        <w:rPr>
          <w:sz w:val="22"/>
        </w:rPr>
        <w:t xml:space="preserve"> contenant un mélange de solvants appropriés (= </w:t>
      </w:r>
      <w:r>
        <w:rPr>
          <w:b/>
          <w:bCs/>
          <w:sz w:val="22"/>
        </w:rPr>
        <w:t>éluant</w:t>
      </w:r>
      <w:r w:rsidR="00F00A47">
        <w:rPr>
          <w:b/>
          <w:bCs/>
          <w:sz w:val="22"/>
        </w:rPr>
        <w:t> : phase mobile).</w:t>
      </w:r>
    </w:p>
    <w:p w:rsidR="0067022A" w:rsidRDefault="0067022A" w:rsidP="0067022A">
      <w:pPr>
        <w:rPr>
          <w:sz w:val="22"/>
        </w:rPr>
      </w:pPr>
      <w:r>
        <w:rPr>
          <w:sz w:val="22"/>
        </w:rPr>
        <w:t xml:space="preserve">- Une </w:t>
      </w:r>
      <w:r>
        <w:rPr>
          <w:b/>
          <w:bCs/>
          <w:sz w:val="22"/>
        </w:rPr>
        <w:t>plaque de chromatographie</w:t>
      </w:r>
      <w:r w:rsidR="00F00A47">
        <w:rPr>
          <w:b/>
          <w:bCs/>
          <w:sz w:val="22"/>
        </w:rPr>
        <w:t xml:space="preserve"> (phase fixe)</w:t>
      </w:r>
      <w:r>
        <w:rPr>
          <w:b/>
          <w:bCs/>
          <w:sz w:val="22"/>
        </w:rPr>
        <w:t> </w:t>
      </w:r>
      <w:r>
        <w:rPr>
          <w:sz w:val="22"/>
        </w:rPr>
        <w:t xml:space="preserve">: on utilisera </w:t>
      </w:r>
      <w:r>
        <w:rPr>
          <w:bCs/>
          <w:sz w:val="22"/>
        </w:rPr>
        <w:t>une feuille de papier wattman</w:t>
      </w:r>
      <w:r>
        <w:rPr>
          <w:sz w:val="22"/>
        </w:rPr>
        <w:t xml:space="preserve"> pour réaliser la chromatographie des colorants ; pour d’autres produits, on peut utiliser aussi une plaque de silice.</w:t>
      </w:r>
    </w:p>
    <w:p w:rsidR="0067022A" w:rsidRDefault="0067022A" w:rsidP="0067022A">
      <w:pPr>
        <w:rPr>
          <w:b/>
          <w:sz w:val="22"/>
        </w:rPr>
      </w:pPr>
      <w:r>
        <w:rPr>
          <w:sz w:val="22"/>
        </w:rPr>
        <w:t>- Le(s) révélateur(s) nécessaire(s) : pour les substances chimiques colorées, aucun révélateur ne sera nécessaire. Par contre, on peut utiliser une solution de permanganate de potassium pour la chromatographie d’espèces chimiques synthétisées.</w:t>
      </w:r>
    </w:p>
    <w:p w:rsidR="0067022A" w:rsidRDefault="0067022A" w:rsidP="0067022A">
      <w:pPr>
        <w:ind w:left="1080"/>
        <w:rPr>
          <w:b/>
          <w:sz w:val="22"/>
        </w:rPr>
      </w:pPr>
    </w:p>
    <w:p w:rsidR="0067022A" w:rsidRDefault="0067022A" w:rsidP="00F00A47">
      <w:pPr>
        <w:pStyle w:val="Titre3"/>
        <w:numPr>
          <w:ilvl w:val="0"/>
          <w:numId w:val="3"/>
        </w:numPr>
        <w:rPr>
          <w:sz w:val="22"/>
          <w:u w:val="single"/>
        </w:rPr>
      </w:pPr>
      <w:r>
        <w:rPr>
          <w:sz w:val="22"/>
          <w:u w:val="single"/>
        </w:rPr>
        <w:t>PREPARATION DE LA PLAQUE.</w:t>
      </w:r>
    </w:p>
    <w:p w:rsidR="0067022A" w:rsidRDefault="0067022A" w:rsidP="0067022A">
      <w:pPr>
        <w:rPr>
          <w:sz w:val="22"/>
        </w:rPr>
      </w:pPr>
    </w:p>
    <w:p w:rsidR="0067022A" w:rsidRDefault="0067022A" w:rsidP="0067022A">
      <w:pPr>
        <w:rPr>
          <w:sz w:val="22"/>
        </w:rPr>
      </w:pPr>
      <w:r>
        <w:rPr>
          <w:sz w:val="22"/>
        </w:rPr>
        <w:t xml:space="preserve">- Tracer, sur la feuille de papier, un trait fin au crayon de papier, à environ </w:t>
      </w:r>
      <w:smartTag w:uri="urn:schemas-microsoft-com:office:smarttags" w:element="metricconverter">
        <w:smartTagPr>
          <w:attr w:name="ProductID" w:val="1,5 cm"/>
        </w:smartTagPr>
        <w:r>
          <w:rPr>
            <w:sz w:val="22"/>
          </w:rPr>
          <w:t>1,5 cm</w:t>
        </w:r>
      </w:smartTag>
      <w:r>
        <w:rPr>
          <w:sz w:val="22"/>
        </w:rPr>
        <w:t xml:space="preserve"> du bas.</w:t>
      </w:r>
    </w:p>
    <w:p w:rsidR="0067022A" w:rsidRDefault="0067022A" w:rsidP="0067022A">
      <w:pPr>
        <w:rPr>
          <w:sz w:val="22"/>
        </w:rPr>
      </w:pPr>
      <w:r>
        <w:rPr>
          <w:sz w:val="22"/>
        </w:rPr>
        <w:t>Cette ligne est appelée :</w:t>
      </w:r>
      <w:r>
        <w:rPr>
          <w:b/>
          <w:bCs/>
          <w:sz w:val="22"/>
        </w:rPr>
        <w:t xml:space="preserve"> ligne de base ou ligne de dépôt</w:t>
      </w:r>
      <w:r>
        <w:rPr>
          <w:sz w:val="22"/>
        </w:rPr>
        <w:t>.</w:t>
      </w:r>
    </w:p>
    <w:p w:rsidR="0067022A" w:rsidRDefault="0067022A" w:rsidP="0067022A">
      <w:pPr>
        <w:pStyle w:val="Corpsdetexte3"/>
      </w:pPr>
      <w:r>
        <w:t xml:space="preserve">- Déposer à l'aide des pics en bois, sur la ligne de base, à 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 des bords et espacée régulièrement, une goutte de chaque constituant. </w:t>
      </w:r>
    </w:p>
    <w:p w:rsidR="0067022A" w:rsidRDefault="0067022A" w:rsidP="0067022A">
      <w:pPr>
        <w:pStyle w:val="Corpsdetexte3"/>
      </w:pPr>
      <w:r>
        <w:t>- Sécher la plaque pour évaporer les solvants utilisés en faisant des mouvements amples.</w:t>
      </w:r>
    </w:p>
    <w:p w:rsidR="0067022A" w:rsidRDefault="0067022A" w:rsidP="0067022A">
      <w:pPr>
        <w:pStyle w:val="Corpsdetexte3"/>
      </w:pPr>
    </w:p>
    <w:p w:rsidR="0067022A" w:rsidRDefault="0067022A" w:rsidP="00F00A47">
      <w:pPr>
        <w:pStyle w:val="Titre3"/>
        <w:numPr>
          <w:ilvl w:val="0"/>
          <w:numId w:val="3"/>
        </w:numPr>
        <w:rPr>
          <w:sz w:val="22"/>
          <w:u w:val="single"/>
        </w:rPr>
      </w:pPr>
      <w:r>
        <w:rPr>
          <w:sz w:val="22"/>
          <w:u w:val="single"/>
        </w:rPr>
        <w:t>L’ELUTION.</w:t>
      </w:r>
    </w:p>
    <w:p w:rsidR="0067022A" w:rsidRDefault="0067022A" w:rsidP="0067022A">
      <w:pPr>
        <w:rPr>
          <w:b/>
          <w:bCs/>
          <w:sz w:val="22"/>
        </w:rPr>
      </w:pPr>
    </w:p>
    <w:p w:rsidR="0067022A" w:rsidRDefault="0067022A" w:rsidP="0067022A">
      <w:pPr>
        <w:rPr>
          <w:sz w:val="22"/>
        </w:rPr>
      </w:pPr>
      <w:r>
        <w:rPr>
          <w:sz w:val="22"/>
        </w:rPr>
        <w:t>- Introduire le support dans l’éluant.</w:t>
      </w:r>
    </w:p>
    <w:p w:rsidR="0067022A" w:rsidRDefault="0067022A" w:rsidP="0067022A">
      <w:pPr>
        <w:rPr>
          <w:sz w:val="22"/>
        </w:rPr>
      </w:pPr>
      <w:r>
        <w:rPr>
          <w:b/>
          <w:bCs/>
          <w:sz w:val="22"/>
          <w:u w:val="single"/>
        </w:rPr>
        <w:t>ATTENTION :</w:t>
      </w:r>
      <w:r>
        <w:rPr>
          <w:sz w:val="22"/>
        </w:rPr>
        <w:t xml:space="preserve"> la ligne de dépôt ne doit pas tremper dans l’éluant.</w:t>
      </w:r>
    </w:p>
    <w:p w:rsidR="0067022A" w:rsidRDefault="0067022A" w:rsidP="0067022A">
      <w:pPr>
        <w:rPr>
          <w:sz w:val="22"/>
        </w:rPr>
      </w:pPr>
    </w:p>
    <w:p w:rsidR="0067022A" w:rsidRDefault="0067022A" w:rsidP="0067022A">
      <w:pPr>
        <w:rPr>
          <w:sz w:val="22"/>
        </w:rPr>
      </w:pPr>
      <w:r>
        <w:rPr>
          <w:sz w:val="22"/>
        </w:rPr>
        <w:t xml:space="preserve">- Pendant le développement du chromatogramme, </w:t>
      </w:r>
      <w:r>
        <w:rPr>
          <w:b/>
          <w:bCs/>
          <w:sz w:val="22"/>
        </w:rPr>
        <w:t>la cuve doit rester fermée et immobile</w:t>
      </w:r>
      <w:r>
        <w:rPr>
          <w:sz w:val="22"/>
        </w:rPr>
        <w:t>.</w:t>
      </w:r>
    </w:p>
    <w:p w:rsidR="0067022A" w:rsidRDefault="0067022A" w:rsidP="0067022A">
      <w:pPr>
        <w:rPr>
          <w:sz w:val="22"/>
        </w:rPr>
      </w:pPr>
      <w:r>
        <w:rPr>
          <w:sz w:val="22"/>
        </w:rPr>
        <w:t>- Attendre que l’éluant ait mouillé le support sur une longueur suffisante (</w:t>
      </w:r>
      <w:smartTag w:uri="urn:schemas-microsoft-com:office:smarttags" w:element="metricconverter">
        <w:smartTagPr>
          <w:attr w:name="ProductID" w:val="1 cm"/>
        </w:smartTagPr>
        <w:r>
          <w:rPr>
            <w:sz w:val="22"/>
          </w:rPr>
          <w:t>1 cm</w:t>
        </w:r>
      </w:smartTag>
      <w:r>
        <w:rPr>
          <w:sz w:val="22"/>
        </w:rPr>
        <w:t xml:space="preserve"> du bord supérieur).</w:t>
      </w:r>
    </w:p>
    <w:p w:rsidR="0067022A" w:rsidRDefault="0067022A" w:rsidP="0067022A">
      <w:pPr>
        <w:rPr>
          <w:sz w:val="22"/>
        </w:rPr>
      </w:pPr>
      <w:r>
        <w:rPr>
          <w:sz w:val="22"/>
        </w:rPr>
        <w:t xml:space="preserve">- Sortir la plaque et repérer tout de suite au crayon de papier le </w:t>
      </w:r>
      <w:r>
        <w:rPr>
          <w:b/>
          <w:bCs/>
          <w:sz w:val="22"/>
        </w:rPr>
        <w:t>front de l’éluant</w:t>
      </w:r>
      <w:r>
        <w:rPr>
          <w:sz w:val="22"/>
        </w:rPr>
        <w:t xml:space="preserve"> (c’est-à-dire la limite supérieure atteinte par celui-ci) car celui-ci est très volatil. Sécher ensuite la plaque.</w:t>
      </w:r>
    </w:p>
    <w:p w:rsidR="00F00A47" w:rsidRDefault="00F00A47" w:rsidP="0067022A">
      <w:pPr>
        <w:rPr>
          <w:sz w:val="22"/>
        </w:rPr>
      </w:pPr>
    </w:p>
    <w:p w:rsidR="0067022A" w:rsidRDefault="0067022A" w:rsidP="0067022A">
      <w:pPr>
        <w:rPr>
          <w:sz w:val="22"/>
        </w:rPr>
      </w:pPr>
    </w:p>
    <w:p w:rsidR="0067022A" w:rsidRPr="00F00A47" w:rsidRDefault="00F00A47" w:rsidP="00F00A47">
      <w:pPr>
        <w:pStyle w:val="Paragraphedeliste"/>
        <w:numPr>
          <w:ilvl w:val="0"/>
          <w:numId w:val="5"/>
        </w:numPr>
        <w:rPr>
          <w:b/>
          <w:highlight w:val="lightGray"/>
        </w:rPr>
      </w:pPr>
      <w:r w:rsidRPr="00F00A47">
        <w:rPr>
          <w:b/>
          <w:highlight w:val="lightGray"/>
        </w:rPr>
        <w:t>Quels sont les colorants alimentaires utilisés dans les dragées en chocolat ?</w:t>
      </w:r>
    </w:p>
    <w:p w:rsidR="00F00A47" w:rsidRDefault="00F00A47" w:rsidP="00F00A47"/>
    <w:p w:rsidR="00F00A47" w:rsidRPr="00571D43" w:rsidRDefault="00F00A47" w:rsidP="00F00A47">
      <w:pPr>
        <w:rPr>
          <w:sz w:val="22"/>
          <w:szCs w:val="22"/>
        </w:rPr>
      </w:pPr>
      <w:r w:rsidRPr="00571D43">
        <w:rPr>
          <w:sz w:val="22"/>
          <w:szCs w:val="22"/>
        </w:rPr>
        <w:t>Les colorants alimentaires sont utilisés pour aiguiser notre appétit. Ils sont soumis à une réglementation et doivent être indiqués sur les emballages.</w:t>
      </w:r>
    </w:p>
    <w:p w:rsidR="00D1612B" w:rsidRPr="00571D43" w:rsidRDefault="00D1612B" w:rsidP="00F00A47">
      <w:pPr>
        <w:rPr>
          <w:sz w:val="22"/>
          <w:szCs w:val="22"/>
        </w:rPr>
      </w:pPr>
    </w:p>
    <w:p w:rsidR="00D1612B" w:rsidRDefault="00D1612B" w:rsidP="00F00A47">
      <w:pPr>
        <w:rPr>
          <w:sz w:val="22"/>
          <w:szCs w:val="22"/>
        </w:rPr>
      </w:pPr>
      <w:r w:rsidRPr="00571D43">
        <w:rPr>
          <w:b/>
          <w:sz w:val="22"/>
          <w:szCs w:val="22"/>
        </w:rPr>
        <w:t>Problème posé</w:t>
      </w:r>
      <w:r w:rsidRPr="00571D43">
        <w:rPr>
          <w:sz w:val="22"/>
          <w:szCs w:val="22"/>
        </w:rPr>
        <w:t> : quels sont les colorants alimentaires utilisés dans les dragées en chocolat ?</w:t>
      </w:r>
    </w:p>
    <w:p w:rsidR="00571D43" w:rsidRPr="00571D43" w:rsidRDefault="00571D43" w:rsidP="00F00A47">
      <w:pPr>
        <w:rPr>
          <w:sz w:val="22"/>
          <w:szCs w:val="22"/>
        </w:rPr>
      </w:pPr>
    </w:p>
    <w:p w:rsidR="00437B8E" w:rsidRPr="00571D43" w:rsidRDefault="00437B8E" w:rsidP="00F00A47">
      <w:pPr>
        <w:rPr>
          <w:sz w:val="22"/>
          <w:szCs w:val="22"/>
        </w:rPr>
      </w:pPr>
    </w:p>
    <w:p w:rsidR="00437B8E" w:rsidRPr="000E4AFA" w:rsidRDefault="00437B8E" w:rsidP="00F00A47">
      <w:pPr>
        <w:rPr>
          <w:sz w:val="22"/>
          <w:szCs w:val="22"/>
        </w:rPr>
      </w:pPr>
    </w:p>
    <w:p w:rsidR="00D1612B" w:rsidRDefault="00437B8E" w:rsidP="00F00A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A68065" wp14:editId="1F987C3C">
                <wp:simplePos x="0" y="0"/>
                <wp:positionH relativeFrom="column">
                  <wp:posOffset>2878455</wp:posOffset>
                </wp:positionH>
                <wp:positionV relativeFrom="paragraph">
                  <wp:posOffset>-281305</wp:posOffset>
                </wp:positionV>
                <wp:extent cx="3460750" cy="2108200"/>
                <wp:effectExtent l="0" t="0" r="25400" b="2540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13E" w:rsidRPr="009A213E" w:rsidRDefault="009A213E" w:rsidP="009A213E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9A213E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Doc </w:t>
                            </w:r>
                            <w:r w:rsidR="00437B8E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2</w:t>
                            </w:r>
                            <w:r w:rsidRPr="009A213E">
                              <w:rPr>
                                <w:rFonts w:ascii="Times New Roman" w:hAnsi="Times New Roman" w:cs="Times New Roman"/>
                                <w:noProof/>
                              </w:rPr>
                              <w:t> : Lecture d’un chromatogramme : </w:t>
                            </w:r>
                          </w:p>
                          <w:p w:rsidR="009A213E" w:rsidRPr="009A213E" w:rsidRDefault="009A213E" w:rsidP="009A213E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  <w:p w:rsidR="009A213E" w:rsidRDefault="009A213E" w:rsidP="009A213E">
                            <w:pPr>
                              <w:pStyle w:val="Sansinterlign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213E">
                              <w:rPr>
                                <w:rFonts w:ascii="Times New Roman" w:hAnsi="Times New Roman" w:cs="Times New Roman"/>
                                <w:i/>
                              </w:rPr>
                              <w:t>Lecture verticale</w:t>
                            </w:r>
                            <w:r w:rsidRPr="009A213E">
                              <w:rPr>
                                <w:rFonts w:ascii="Times New Roman" w:hAnsi="Times New Roman" w:cs="Times New Roman"/>
                              </w:rPr>
                              <w:t> : lorsqu’un dépôt se sépare en plusieurs taches, l’échantillon est un mélange</w:t>
                            </w:r>
                            <w:r w:rsidR="000E4AF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0E4AFA" w:rsidRPr="009A213E" w:rsidRDefault="000E4AFA" w:rsidP="000E4AFA">
                            <w:pPr>
                              <w:pStyle w:val="Sansinterligne"/>
                              <w:ind w:left="72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A213E" w:rsidRPr="009A213E" w:rsidRDefault="009A213E" w:rsidP="000E4AFA">
                            <w:pPr>
                              <w:pStyle w:val="Sansinterlign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213E">
                              <w:rPr>
                                <w:rFonts w:ascii="Times New Roman" w:hAnsi="Times New Roman" w:cs="Times New Roman"/>
                                <w:i/>
                              </w:rPr>
                              <w:t>Lecture horizontale</w:t>
                            </w:r>
                            <w:r w:rsidRPr="009A213E">
                              <w:rPr>
                                <w:rFonts w:ascii="Times New Roman" w:hAnsi="Times New Roman" w:cs="Times New Roman"/>
                              </w:rPr>
                              <w:t> : sur une même plaque, une même espèce chimique présente des dépôts différents, migre à la même hauteur.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26" type="#_x0000_t202" style="position:absolute;margin-left:226.65pt;margin-top:-22.15pt;width:272.5pt;height:16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" fillcolor="white [3201]" strokeweight=".5pt">
                <v:textbox>
                  <w:txbxContent>
                    <w:p w:rsidR="009A213E" w:rsidRPr="009A213E" w:rsidRDefault="009A213E" w:rsidP="009A213E">
                      <w:pPr>
                        <w:pStyle w:val="Sansinterligne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9A213E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Doc </w:t>
                      </w:r>
                      <w:r w:rsidR="00437B8E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2</w:t>
                      </w:r>
                      <w:r w:rsidRPr="009A213E">
                        <w:rPr>
                          <w:rFonts w:ascii="Times New Roman" w:hAnsi="Times New Roman" w:cs="Times New Roman"/>
                          <w:noProof/>
                        </w:rPr>
                        <w:t> : Lecture d’un chromatogramme : </w:t>
                      </w:r>
                    </w:p>
                    <w:p w:rsidR="009A213E" w:rsidRPr="009A213E" w:rsidRDefault="009A213E" w:rsidP="009A213E">
                      <w:pPr>
                        <w:pStyle w:val="Sansinterligne"/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  <w:p w:rsidR="009A213E" w:rsidRDefault="009A213E" w:rsidP="009A213E">
                      <w:pPr>
                        <w:pStyle w:val="Sansinterligne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9A213E">
                        <w:rPr>
                          <w:rFonts w:ascii="Times New Roman" w:hAnsi="Times New Roman" w:cs="Times New Roman"/>
                          <w:i/>
                        </w:rPr>
                        <w:t>Lecture verticale</w:t>
                      </w:r>
                      <w:r w:rsidRPr="009A213E">
                        <w:rPr>
                          <w:rFonts w:ascii="Times New Roman" w:hAnsi="Times New Roman" w:cs="Times New Roman"/>
                        </w:rPr>
                        <w:t> : lorsqu’un dépôt se sépare en plusieurs taches, l’échantillon est un mélange</w:t>
                      </w:r>
                      <w:r w:rsidR="000E4AFA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0E4AFA" w:rsidRPr="009A213E" w:rsidRDefault="000E4AFA" w:rsidP="000E4AFA">
                      <w:pPr>
                        <w:pStyle w:val="Sansinterligne"/>
                        <w:ind w:left="720"/>
                        <w:rPr>
                          <w:rFonts w:ascii="Times New Roman" w:hAnsi="Times New Roman" w:cs="Times New Roman"/>
                        </w:rPr>
                      </w:pPr>
                    </w:p>
                    <w:p w:rsidR="009A213E" w:rsidRPr="009A213E" w:rsidRDefault="009A213E" w:rsidP="000E4AFA">
                      <w:pPr>
                        <w:pStyle w:val="Sansinterligne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9A213E">
                        <w:rPr>
                          <w:rFonts w:ascii="Times New Roman" w:hAnsi="Times New Roman" w:cs="Times New Roman"/>
                          <w:i/>
                        </w:rPr>
                        <w:t>Lecture horizontale</w:t>
                      </w:r>
                      <w:r w:rsidRPr="009A213E">
                        <w:rPr>
                          <w:rFonts w:ascii="Times New Roman" w:hAnsi="Times New Roman" w:cs="Times New Roman"/>
                        </w:rPr>
                        <w:t> : sur une même plaque, une même espèce chimique présente des dépôts différents, migre à la même hauteur.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AAA5F" wp14:editId="42D6CDEB">
                <wp:simplePos x="0" y="0"/>
                <wp:positionH relativeFrom="column">
                  <wp:posOffset>-220345</wp:posOffset>
                </wp:positionH>
                <wp:positionV relativeFrom="paragraph">
                  <wp:posOffset>-281305</wp:posOffset>
                </wp:positionV>
                <wp:extent cx="3022600" cy="2108200"/>
                <wp:effectExtent l="0" t="0" r="25400" b="2540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CD0" w:rsidRDefault="00E20CD0">
                            <w:pPr>
                              <w:rPr>
                                <w:noProof/>
                              </w:rPr>
                            </w:pPr>
                            <w:r w:rsidRPr="00E20CD0">
                              <w:rPr>
                                <w:b/>
                                <w:noProof/>
                              </w:rPr>
                              <w:t>Doc 1</w:t>
                            </w:r>
                            <w:r>
                              <w:rPr>
                                <w:noProof/>
                              </w:rPr>
                              <w:t xml:space="preserve"> : </w:t>
                            </w:r>
                            <w:r w:rsidR="009A213E">
                              <w:rPr>
                                <w:noProof/>
                              </w:rPr>
                              <w:t>Allure</w:t>
                            </w:r>
                            <w:r>
                              <w:rPr>
                                <w:noProof/>
                              </w:rPr>
                              <w:t xml:space="preserve"> d’un chromatogramme :</w:t>
                            </w:r>
                          </w:p>
                          <w:p w:rsidR="009A213E" w:rsidRDefault="009A213E" w:rsidP="009A213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49E7F" wp14:editId="208151B8">
                                  <wp:extent cx="1983155" cy="1841500"/>
                                  <wp:effectExtent l="0" t="0" r="0" b="6350"/>
                                  <wp:docPr id="31" name="Image 31" descr="C:\Users\Alexia Portelli\AppData\Local\Microsoft\Windows\INetCache\Content.Word\20190704_1433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lexia Portelli\AppData\Local\Microsoft\Windows\INetCache\Content.Word\20190704_1433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34000" contrast="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204" t="14337" r="41747" b="44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6608" cy="1844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0CD0" w:rsidRDefault="00E20CD0">
                            <w:pPr>
                              <w:rPr>
                                <w:noProof/>
                              </w:rPr>
                            </w:pPr>
                          </w:p>
                          <w:p w:rsidR="00E20CD0" w:rsidRDefault="00E20CD0">
                            <w:pPr>
                              <w:rPr>
                                <w:noProof/>
                              </w:rPr>
                            </w:pPr>
                          </w:p>
                          <w:p w:rsidR="00E20CD0" w:rsidRDefault="00E20C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27" type="#_x0000_t202" style="position:absolute;margin-left:-17.35pt;margin-top:-22.15pt;width:238pt;height:1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" fillcolor="white [3201]" strokeweight=".5pt">
                <v:textbox>
                  <w:txbxContent>
                    <w:p w:rsidR="00E20CD0" w:rsidRDefault="00E20CD0">
                      <w:pPr>
                        <w:rPr>
                          <w:noProof/>
                        </w:rPr>
                      </w:pPr>
                      <w:r w:rsidRPr="00E20CD0">
                        <w:rPr>
                          <w:b/>
                          <w:noProof/>
                        </w:rPr>
                        <w:t>Doc 1</w:t>
                      </w:r>
                      <w:r>
                        <w:rPr>
                          <w:noProof/>
                        </w:rPr>
                        <w:t xml:space="preserve"> : </w:t>
                      </w:r>
                      <w:r w:rsidR="009A213E">
                        <w:rPr>
                          <w:noProof/>
                        </w:rPr>
                        <w:t>Allure</w:t>
                      </w:r>
                      <w:r>
                        <w:rPr>
                          <w:noProof/>
                        </w:rPr>
                        <w:t xml:space="preserve"> d’un chromatogramme :</w:t>
                      </w:r>
                    </w:p>
                    <w:p w:rsidR="009A213E" w:rsidRDefault="009A213E" w:rsidP="009A213E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449E7F" wp14:editId="208151B8">
                            <wp:extent cx="1983155" cy="1841500"/>
                            <wp:effectExtent l="0" t="0" r="0" b="6350"/>
                            <wp:docPr id="31" name="Image 31" descr="C:\Users\Alexia Portelli\AppData\Local\Microsoft\Windows\INetCache\Content.Word\20190704_1433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lexia Portelli\AppData\Local\Microsoft\Windows\INetCache\Content.Word\20190704_1433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34000" contrast="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204" t="14337" r="41747" b="44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6608" cy="1844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0CD0" w:rsidRDefault="00E20CD0">
                      <w:pPr>
                        <w:rPr>
                          <w:noProof/>
                        </w:rPr>
                      </w:pPr>
                    </w:p>
                    <w:p w:rsidR="00E20CD0" w:rsidRDefault="00E20CD0">
                      <w:pPr>
                        <w:rPr>
                          <w:noProof/>
                        </w:rPr>
                      </w:pPr>
                    </w:p>
                    <w:p w:rsidR="00E20CD0" w:rsidRDefault="00E20CD0"/>
                  </w:txbxContent>
                </v:textbox>
              </v:shape>
            </w:pict>
          </mc:Fallback>
        </mc:AlternateContent>
      </w:r>
    </w:p>
    <w:p w:rsidR="00F00A47" w:rsidRDefault="00F00A47" w:rsidP="00F00A47"/>
    <w:p w:rsidR="00F00A47" w:rsidRDefault="00F00A47" w:rsidP="00F00A47"/>
    <w:p w:rsidR="0067022A" w:rsidRDefault="0067022A" w:rsidP="0067022A">
      <w:pPr>
        <w:pStyle w:val="Sansinterligne"/>
        <w:rPr>
          <w:rFonts w:ascii="Times New Roman" w:hAnsi="Times New Roman" w:cs="Times New Roman"/>
        </w:rPr>
      </w:pPr>
    </w:p>
    <w:p w:rsidR="00D1612B" w:rsidRDefault="00D1612B" w:rsidP="0067022A">
      <w:pPr>
        <w:pStyle w:val="Sansinterligne"/>
        <w:rPr>
          <w:rFonts w:ascii="Times New Roman" w:hAnsi="Times New Roman" w:cs="Times New Roman"/>
          <w:noProof/>
          <w:lang w:eastAsia="fr-FR"/>
        </w:rPr>
      </w:pPr>
    </w:p>
    <w:p w:rsidR="009A213E" w:rsidRDefault="009A213E" w:rsidP="0067022A">
      <w:pPr>
        <w:pStyle w:val="Sansinterligne"/>
        <w:rPr>
          <w:rFonts w:ascii="Times New Roman" w:hAnsi="Times New Roman" w:cs="Times New Roman"/>
          <w:noProof/>
          <w:lang w:eastAsia="fr-FR"/>
        </w:rPr>
      </w:pPr>
    </w:p>
    <w:p w:rsidR="009A213E" w:rsidRDefault="009A213E" w:rsidP="0067022A">
      <w:pPr>
        <w:pStyle w:val="Sansinterligne"/>
        <w:rPr>
          <w:rFonts w:ascii="Times New Roman" w:hAnsi="Times New Roman" w:cs="Times New Roman"/>
          <w:noProof/>
          <w:lang w:eastAsia="fr-FR"/>
        </w:rPr>
      </w:pPr>
    </w:p>
    <w:p w:rsidR="009A213E" w:rsidRDefault="009A213E" w:rsidP="0067022A">
      <w:pPr>
        <w:pStyle w:val="Sansinterligne"/>
        <w:rPr>
          <w:rFonts w:ascii="Times New Roman" w:hAnsi="Times New Roman" w:cs="Times New Roman"/>
          <w:noProof/>
          <w:lang w:eastAsia="fr-FR"/>
        </w:rPr>
      </w:pPr>
    </w:p>
    <w:p w:rsidR="009A213E" w:rsidRDefault="009A213E" w:rsidP="0067022A">
      <w:pPr>
        <w:pStyle w:val="Sansinterligne"/>
        <w:rPr>
          <w:rFonts w:ascii="Times New Roman" w:hAnsi="Times New Roman" w:cs="Times New Roman"/>
          <w:noProof/>
          <w:lang w:eastAsia="fr-FR"/>
        </w:rPr>
      </w:pPr>
    </w:p>
    <w:p w:rsidR="009A213E" w:rsidRDefault="009A213E" w:rsidP="0067022A">
      <w:pPr>
        <w:pStyle w:val="Sansinterligne"/>
        <w:rPr>
          <w:rFonts w:ascii="Times New Roman" w:hAnsi="Times New Roman" w:cs="Times New Roman"/>
          <w:noProof/>
          <w:lang w:eastAsia="fr-FR"/>
        </w:rPr>
      </w:pPr>
    </w:p>
    <w:p w:rsidR="009A213E" w:rsidRDefault="009A213E" w:rsidP="0067022A">
      <w:pPr>
        <w:pStyle w:val="Sansinterligne"/>
        <w:rPr>
          <w:rFonts w:ascii="Times New Roman" w:hAnsi="Times New Roman" w:cs="Times New Roman"/>
          <w:noProof/>
          <w:lang w:eastAsia="fr-FR"/>
        </w:rPr>
      </w:pPr>
    </w:p>
    <w:p w:rsidR="00D85388" w:rsidRDefault="00D85388" w:rsidP="0067022A">
      <w:pPr>
        <w:pStyle w:val="Sansinterligne"/>
        <w:rPr>
          <w:rFonts w:ascii="Times New Roman" w:hAnsi="Times New Roman" w:cs="Times New Roman"/>
          <w:noProof/>
          <w:lang w:eastAsia="fr-FR"/>
        </w:rPr>
      </w:pPr>
    </w:p>
    <w:p w:rsidR="00D85388" w:rsidRDefault="00D85388" w:rsidP="0067022A">
      <w:pPr>
        <w:pStyle w:val="Sansinterligne"/>
        <w:rPr>
          <w:rFonts w:ascii="Times New Roman" w:hAnsi="Times New Roman" w:cs="Times New Roman"/>
          <w:noProof/>
          <w:lang w:eastAsia="fr-FR"/>
        </w:rPr>
      </w:pPr>
    </w:p>
    <w:p w:rsidR="00D1612B" w:rsidRDefault="000E4AFA" w:rsidP="0067022A">
      <w:pPr>
        <w:pStyle w:val="Sansinterligne"/>
        <w:rPr>
          <w:rFonts w:ascii="Times New Roman" w:hAnsi="Times New Roman" w:cs="Times New Roman"/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D86FC" wp14:editId="0F4047F1">
                <wp:simplePos x="0" y="0"/>
                <wp:positionH relativeFrom="column">
                  <wp:posOffset>-220345</wp:posOffset>
                </wp:positionH>
                <wp:positionV relativeFrom="paragraph">
                  <wp:posOffset>21590</wp:posOffset>
                </wp:positionV>
                <wp:extent cx="6521450" cy="958850"/>
                <wp:effectExtent l="0" t="0" r="12700" b="1270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95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CD0" w:rsidRPr="00437B8E" w:rsidRDefault="00E20CD0">
                            <w:pPr>
                              <w:rPr>
                                <w:noProof/>
                                <w:sz w:val="22"/>
                              </w:rPr>
                            </w:pPr>
                            <w:r w:rsidRPr="00437B8E">
                              <w:rPr>
                                <w:b/>
                                <w:noProof/>
                                <w:sz w:val="22"/>
                              </w:rPr>
                              <w:t xml:space="preserve">Doc </w:t>
                            </w:r>
                            <w:r w:rsidR="009A213E" w:rsidRPr="00437B8E">
                              <w:rPr>
                                <w:b/>
                                <w:noProof/>
                                <w:sz w:val="22"/>
                              </w:rPr>
                              <w:t>3</w:t>
                            </w:r>
                            <w:r w:rsidRPr="00437B8E">
                              <w:rPr>
                                <w:noProof/>
                                <w:sz w:val="22"/>
                              </w:rPr>
                              <w:t> : Quelques colorants alimentaires</w:t>
                            </w:r>
                            <w:r w:rsidR="009A213E" w:rsidRPr="00437B8E">
                              <w:rPr>
                                <w:noProof/>
                                <w:sz w:val="22"/>
                              </w:rPr>
                              <w:t> :</w:t>
                            </w:r>
                          </w:p>
                          <w:p w:rsidR="009A213E" w:rsidRPr="00437B8E" w:rsidRDefault="009A213E">
                            <w:pPr>
                              <w:rPr>
                                <w:noProof/>
                                <w:sz w:val="22"/>
                              </w:rPr>
                            </w:pPr>
                            <w:r w:rsidRPr="00437B8E">
                              <w:rPr>
                                <w:noProof/>
                                <w:sz w:val="22"/>
                              </w:rPr>
                              <w:t>En Europe, un colorant alimentaire est désigné par un préfixe E suivi d’un numéro international.</w:t>
                            </w:r>
                          </w:p>
                          <w:p w:rsidR="009A213E" w:rsidRPr="00437B8E" w:rsidRDefault="009A213E">
                            <w:pPr>
                              <w:rPr>
                                <w:noProof/>
                                <w:sz w:val="22"/>
                              </w:rPr>
                            </w:pPr>
                            <w:r w:rsidRPr="00437B8E">
                              <w:rPr>
                                <w:noProof/>
                                <w:sz w:val="22"/>
                                <w:highlight w:val="lightGray"/>
                              </w:rPr>
                              <w:t>E102</w:t>
                            </w:r>
                            <w:r w:rsidRPr="00437B8E">
                              <w:rPr>
                                <w:noProof/>
                                <w:sz w:val="22"/>
                              </w:rPr>
                              <w:t> : tartrazine (jaune). Son usage doit s’accompagner en France de la mention « peut avoir des effets indésirables sur l’activité et l’attention des enfants ».</w:t>
                            </w:r>
                          </w:p>
                          <w:p w:rsidR="009A213E" w:rsidRPr="00437B8E" w:rsidRDefault="009A213E">
                            <w:pPr>
                              <w:rPr>
                                <w:sz w:val="22"/>
                              </w:rPr>
                            </w:pPr>
                            <w:r w:rsidRPr="00437B8E">
                              <w:rPr>
                                <w:noProof/>
                                <w:sz w:val="22"/>
                                <w:highlight w:val="lightGray"/>
                              </w:rPr>
                              <w:t>E133</w:t>
                            </w:r>
                            <w:r w:rsidRPr="00437B8E">
                              <w:rPr>
                                <w:noProof/>
                                <w:sz w:val="22"/>
                              </w:rPr>
                              <w:t> : bleu brillant. La DJA de ce colorant a été revue deux fois à la baisse, en 1984 et en 2010.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28" type="#_x0000_t202" style="position:absolute;margin-left:-17.35pt;margin-top:1.7pt;width:513.5pt;height:7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" fillcolor="white [3201]" strokeweight=".5pt">
                <v:textbox>
                  <w:txbxContent>
                    <w:p w:rsidR="00E20CD0" w:rsidRPr="00437B8E" w:rsidRDefault="00E20CD0">
                      <w:pPr>
                        <w:rPr>
                          <w:noProof/>
                          <w:sz w:val="22"/>
                        </w:rPr>
                      </w:pPr>
                      <w:r w:rsidRPr="00437B8E">
                        <w:rPr>
                          <w:b/>
                          <w:noProof/>
                          <w:sz w:val="22"/>
                        </w:rPr>
                        <w:t xml:space="preserve">Doc </w:t>
                      </w:r>
                      <w:r w:rsidR="009A213E" w:rsidRPr="00437B8E">
                        <w:rPr>
                          <w:b/>
                          <w:noProof/>
                          <w:sz w:val="22"/>
                        </w:rPr>
                        <w:t>3</w:t>
                      </w:r>
                      <w:r w:rsidRPr="00437B8E">
                        <w:rPr>
                          <w:noProof/>
                          <w:sz w:val="22"/>
                        </w:rPr>
                        <w:t> : Quelques colorants alimentaires</w:t>
                      </w:r>
                      <w:r w:rsidR="009A213E" w:rsidRPr="00437B8E">
                        <w:rPr>
                          <w:noProof/>
                          <w:sz w:val="22"/>
                        </w:rPr>
                        <w:t> :</w:t>
                      </w:r>
                    </w:p>
                    <w:p w:rsidR="009A213E" w:rsidRPr="00437B8E" w:rsidRDefault="009A213E">
                      <w:pPr>
                        <w:rPr>
                          <w:noProof/>
                          <w:sz w:val="22"/>
                        </w:rPr>
                      </w:pPr>
                      <w:r w:rsidRPr="00437B8E">
                        <w:rPr>
                          <w:noProof/>
                          <w:sz w:val="22"/>
                        </w:rPr>
                        <w:t>En Europe, un colorant alimentaire est désigné par un préfixe E suivi d’un numéro international.</w:t>
                      </w:r>
                    </w:p>
                    <w:p w:rsidR="009A213E" w:rsidRPr="00437B8E" w:rsidRDefault="009A213E">
                      <w:pPr>
                        <w:rPr>
                          <w:noProof/>
                          <w:sz w:val="22"/>
                        </w:rPr>
                      </w:pPr>
                      <w:r w:rsidRPr="00437B8E">
                        <w:rPr>
                          <w:noProof/>
                          <w:sz w:val="22"/>
                          <w:highlight w:val="lightGray"/>
                        </w:rPr>
                        <w:t>E102</w:t>
                      </w:r>
                      <w:r w:rsidRPr="00437B8E">
                        <w:rPr>
                          <w:noProof/>
                          <w:sz w:val="22"/>
                        </w:rPr>
                        <w:t> : tartrazine (jaune). Son usage doit s’accompagner en France de la mention « peut avoir des effets indésirables sur l’activité et l’attention des enfants ».</w:t>
                      </w:r>
                    </w:p>
                    <w:p w:rsidR="009A213E" w:rsidRPr="00437B8E" w:rsidRDefault="009A213E">
                      <w:pPr>
                        <w:rPr>
                          <w:sz w:val="22"/>
                        </w:rPr>
                      </w:pPr>
                      <w:r w:rsidRPr="00437B8E">
                        <w:rPr>
                          <w:noProof/>
                          <w:sz w:val="22"/>
                          <w:highlight w:val="lightGray"/>
                        </w:rPr>
                        <w:t>E133</w:t>
                      </w:r>
                      <w:r w:rsidRPr="00437B8E">
                        <w:rPr>
                          <w:noProof/>
                          <w:sz w:val="22"/>
                        </w:rPr>
                        <w:t> : bleu brillant. La DJA de ce colorant a été revue deux fois à la baisse, en 1984 et en 2010.</w:t>
                      </w:r>
                    </w:p>
                  </w:txbxContent>
                </v:textbox>
              </v:shape>
            </w:pict>
          </mc:Fallback>
        </mc:AlternateContent>
      </w:r>
    </w:p>
    <w:p w:rsidR="00D1612B" w:rsidRDefault="00D1612B" w:rsidP="0067022A">
      <w:pPr>
        <w:pStyle w:val="Sansinterligne"/>
        <w:rPr>
          <w:rFonts w:ascii="Times New Roman" w:hAnsi="Times New Roman" w:cs="Times New Roman"/>
        </w:rPr>
      </w:pPr>
    </w:p>
    <w:p w:rsidR="00E20CD0" w:rsidRDefault="00E20CD0" w:rsidP="0067022A">
      <w:pPr>
        <w:pStyle w:val="Sansinterligne"/>
        <w:rPr>
          <w:rFonts w:ascii="Times New Roman" w:hAnsi="Times New Roman" w:cs="Times New Roman"/>
        </w:rPr>
      </w:pPr>
    </w:p>
    <w:p w:rsidR="00E20CD0" w:rsidRDefault="00E20CD0" w:rsidP="0067022A">
      <w:pPr>
        <w:pStyle w:val="Sansinterligne"/>
        <w:rPr>
          <w:rFonts w:ascii="Times New Roman" w:hAnsi="Times New Roman" w:cs="Times New Roman"/>
        </w:rPr>
      </w:pPr>
    </w:p>
    <w:p w:rsidR="00E20CD0" w:rsidRDefault="00E20CD0" w:rsidP="0067022A">
      <w:pPr>
        <w:pStyle w:val="Sansinterligne"/>
        <w:rPr>
          <w:rFonts w:ascii="Times New Roman" w:hAnsi="Times New Roman" w:cs="Times New Roman"/>
        </w:rPr>
      </w:pPr>
    </w:p>
    <w:p w:rsidR="00E20CD0" w:rsidRDefault="00E20CD0" w:rsidP="0067022A">
      <w:pPr>
        <w:pStyle w:val="Sansinterligne"/>
        <w:rPr>
          <w:rFonts w:ascii="Times New Roman" w:hAnsi="Times New Roman" w:cs="Times New Roman"/>
        </w:rPr>
      </w:pPr>
    </w:p>
    <w:p w:rsidR="00437B8E" w:rsidRDefault="00437B8E" w:rsidP="00437B8E">
      <w:pPr>
        <w:pStyle w:val="Sansinterligne"/>
        <w:ind w:left="-426"/>
        <w:rPr>
          <w:rFonts w:ascii="Times New Roman" w:hAnsi="Times New Roman" w:cs="Times New Roman"/>
          <w:u w:val="single"/>
        </w:rPr>
      </w:pPr>
    </w:p>
    <w:p w:rsidR="00D85388" w:rsidRDefault="00D85388" w:rsidP="00437B8E">
      <w:pPr>
        <w:pStyle w:val="Sansinterligne"/>
        <w:ind w:left="-426"/>
        <w:rPr>
          <w:rFonts w:ascii="Times New Roman" w:hAnsi="Times New Roman" w:cs="Times New Roman"/>
          <w:u w:val="single"/>
        </w:rPr>
      </w:pPr>
    </w:p>
    <w:p w:rsidR="00D85388" w:rsidRDefault="00D85388" w:rsidP="00437B8E">
      <w:pPr>
        <w:pStyle w:val="Sansinterligne"/>
        <w:ind w:left="-426"/>
        <w:rPr>
          <w:rFonts w:ascii="Times New Roman" w:hAnsi="Times New Roman" w:cs="Times New Roman"/>
          <w:u w:val="single"/>
        </w:rPr>
      </w:pPr>
    </w:p>
    <w:p w:rsidR="000E4AFA" w:rsidRDefault="000E4AFA" w:rsidP="00437B8E">
      <w:pPr>
        <w:pStyle w:val="Sansinterligne"/>
        <w:ind w:left="-426"/>
        <w:rPr>
          <w:rFonts w:ascii="Times New Roman" w:hAnsi="Times New Roman" w:cs="Times New Roman"/>
        </w:rPr>
      </w:pPr>
      <w:r w:rsidRPr="000E4AFA">
        <w:rPr>
          <w:rFonts w:ascii="Times New Roman" w:hAnsi="Times New Roman" w:cs="Times New Roman"/>
          <w:u w:val="single"/>
        </w:rPr>
        <w:t>Réaliser le protocole expérimental ci-dessous</w:t>
      </w:r>
      <w:r>
        <w:rPr>
          <w:rFonts w:ascii="Times New Roman" w:hAnsi="Times New Roman" w:cs="Times New Roman"/>
        </w:rPr>
        <w:t> (REA) :</w:t>
      </w:r>
    </w:p>
    <w:p w:rsidR="000E4AFA" w:rsidRDefault="000E4AFA" w:rsidP="00571D43">
      <w:pPr>
        <w:pStyle w:val="Sansinterligne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-Introduire une dragée colorée dans un bécher </w:t>
      </w:r>
      <w:r w:rsidR="00571D43">
        <w:rPr>
          <w:rFonts w:ascii="Times New Roman" w:hAnsi="Times New Roman" w:cs="Times New Roman"/>
        </w:rPr>
        <w:t>à peine mouillé de manière à</w:t>
      </w:r>
      <w:r>
        <w:rPr>
          <w:rFonts w:ascii="Times New Roman" w:hAnsi="Times New Roman" w:cs="Times New Roman"/>
        </w:rPr>
        <w:t xml:space="preserve"> obtenir une solution concentrée en colorants. Retirer les dragées en chocolat avant que le chocolat ne se dissolve.</w:t>
      </w:r>
    </w:p>
    <w:p w:rsidR="000E4AFA" w:rsidRDefault="000E4AFA" w:rsidP="00437B8E">
      <w:pPr>
        <w:pStyle w:val="Sansinterligne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-Réaliser une CCM (en vous servant des documents donnés ci-dessus) pour identifier les diff</w:t>
      </w:r>
      <w:r w:rsidR="00571D43">
        <w:rPr>
          <w:rFonts w:ascii="Times New Roman" w:hAnsi="Times New Roman" w:cs="Times New Roman"/>
        </w:rPr>
        <w:t>érents colorants présents dans c</w:t>
      </w:r>
      <w:r>
        <w:rPr>
          <w:rFonts w:ascii="Times New Roman" w:hAnsi="Times New Roman" w:cs="Times New Roman"/>
        </w:rPr>
        <w:t>es dragées.</w:t>
      </w:r>
    </w:p>
    <w:p w:rsidR="000E4AFA" w:rsidRDefault="000E4AFA" w:rsidP="00437B8E">
      <w:pPr>
        <w:pStyle w:val="Sansinterligne"/>
        <w:ind w:left="-426"/>
        <w:rPr>
          <w:rFonts w:ascii="Times New Roman" w:hAnsi="Times New Roman" w:cs="Times New Roman"/>
        </w:rPr>
      </w:pPr>
    </w:p>
    <w:p w:rsidR="000E4AFA" w:rsidRDefault="000E4AFA" w:rsidP="00437B8E">
      <w:pPr>
        <w:pStyle w:val="Sansinterligne"/>
        <w:ind w:left="-426"/>
        <w:rPr>
          <w:rFonts w:ascii="Times New Roman" w:hAnsi="Times New Roman" w:cs="Times New Roman"/>
        </w:rPr>
      </w:pPr>
      <w:r w:rsidRPr="004A0F1B">
        <w:rPr>
          <w:rFonts w:ascii="Times New Roman" w:hAnsi="Times New Roman" w:cs="Times New Roman"/>
          <w:u w:val="single"/>
        </w:rPr>
        <w:t>Interpréter le chromatogramme</w:t>
      </w:r>
      <w:r>
        <w:rPr>
          <w:rFonts w:ascii="Times New Roman" w:hAnsi="Times New Roman" w:cs="Times New Roman"/>
        </w:rPr>
        <w:t xml:space="preserve"> (ANA, RAIS, COM) :</w:t>
      </w:r>
    </w:p>
    <w:p w:rsidR="000E4AFA" w:rsidRDefault="000E4AFA" w:rsidP="00437B8E">
      <w:pPr>
        <w:pStyle w:val="Sansinterligne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-Rédiger un petit paragraphe de conclusion.</w:t>
      </w:r>
    </w:p>
    <w:p w:rsidR="00D11060" w:rsidRDefault="00D11060" w:rsidP="00437B8E">
      <w:pPr>
        <w:pStyle w:val="Sansinterligne"/>
        <w:ind w:left="-426"/>
        <w:rPr>
          <w:rFonts w:ascii="Times New Roman" w:hAnsi="Times New Roman" w:cs="Times New Roman"/>
        </w:rPr>
      </w:pPr>
    </w:p>
    <w:p w:rsidR="000E4AFA" w:rsidRDefault="000E4AFA" w:rsidP="00437B8E">
      <w:pPr>
        <w:pStyle w:val="Sansinterligne"/>
        <w:ind w:left="-426"/>
        <w:rPr>
          <w:rFonts w:ascii="Times New Roman" w:hAnsi="Times New Roman" w:cs="Times New Roman"/>
        </w:rPr>
      </w:pPr>
      <w:r w:rsidRPr="004A0F1B">
        <w:rPr>
          <w:rFonts w:ascii="Times New Roman" w:hAnsi="Times New Roman" w:cs="Times New Roman"/>
          <w:u w:val="single"/>
        </w:rPr>
        <w:t>Valider</w:t>
      </w:r>
      <w:r>
        <w:rPr>
          <w:rFonts w:ascii="Times New Roman" w:hAnsi="Times New Roman" w:cs="Times New Roman"/>
        </w:rPr>
        <w:t xml:space="preserve"> (VAL) :</w:t>
      </w:r>
    </w:p>
    <w:p w:rsidR="00437B8E" w:rsidRDefault="000E4AFA" w:rsidP="00437B8E">
      <w:pPr>
        <w:pStyle w:val="Sansinterligne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-Val</w:t>
      </w:r>
      <w:r w:rsidR="004A0F1B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der vos ré</w:t>
      </w:r>
      <w:r w:rsidR="004A0F1B">
        <w:rPr>
          <w:rFonts w:ascii="Times New Roman" w:hAnsi="Times New Roman" w:cs="Times New Roman"/>
        </w:rPr>
        <w:t>sultats en consultant l’étiquette présente sur le paquet de dragées.</w:t>
      </w:r>
    </w:p>
    <w:p w:rsidR="00437B8E" w:rsidRDefault="00437B8E" w:rsidP="00437B8E">
      <w:pPr>
        <w:pStyle w:val="Sansinterligne"/>
        <w:ind w:left="-426"/>
        <w:rPr>
          <w:rFonts w:ascii="Times New Roman" w:hAnsi="Times New Roman" w:cs="Times New Roman"/>
        </w:rPr>
      </w:pPr>
    </w:p>
    <w:p w:rsidR="00D85388" w:rsidRDefault="00D85388" w:rsidP="00437B8E">
      <w:pPr>
        <w:pStyle w:val="Sansinterligne"/>
        <w:ind w:left="-426"/>
        <w:rPr>
          <w:rFonts w:ascii="Times New Roman" w:hAnsi="Times New Roman" w:cs="Times New Roman"/>
          <w:highlight w:val="lightGray"/>
        </w:rPr>
      </w:pPr>
    </w:p>
    <w:p w:rsidR="00D85388" w:rsidRDefault="00D85388" w:rsidP="00437B8E">
      <w:pPr>
        <w:pStyle w:val="Sansinterligne"/>
        <w:ind w:left="-426"/>
        <w:rPr>
          <w:rFonts w:ascii="Times New Roman" w:hAnsi="Times New Roman" w:cs="Times New Roman"/>
          <w:highlight w:val="lightGray"/>
        </w:rPr>
      </w:pPr>
    </w:p>
    <w:p w:rsidR="00D85388" w:rsidRDefault="00D85388" w:rsidP="00437B8E">
      <w:pPr>
        <w:pStyle w:val="Sansinterligne"/>
        <w:ind w:left="-426"/>
        <w:rPr>
          <w:rFonts w:ascii="Times New Roman" w:hAnsi="Times New Roman" w:cs="Times New Roman"/>
          <w:highlight w:val="lightGray"/>
        </w:rPr>
      </w:pPr>
    </w:p>
    <w:p w:rsidR="00437B8E" w:rsidRDefault="00437B8E" w:rsidP="00437B8E">
      <w:pPr>
        <w:pStyle w:val="Sansinterligne"/>
        <w:ind w:left="-426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highlight w:val="lightGray"/>
        </w:rPr>
        <w:t>P</w:t>
      </w:r>
      <w:r w:rsidR="004A0F1B" w:rsidRPr="004A0F1B">
        <w:rPr>
          <w:rFonts w:ascii="Times New Roman" w:hAnsi="Times New Roman" w:cs="Times New Roman"/>
          <w:highlight w:val="lightGray"/>
        </w:rPr>
        <w:t>rolongement :</w:t>
      </w:r>
    </w:p>
    <w:p w:rsidR="00437B8E" w:rsidRPr="00437B8E" w:rsidRDefault="004A0F1B" w:rsidP="00437B8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rFonts w:ascii="Times New Roman" w:hAnsi="Times New Roman" w:cs="Times New Roman"/>
        </w:rPr>
      </w:pPr>
      <w:r w:rsidRPr="00437B8E">
        <w:rPr>
          <w:rFonts w:ascii="Times New Roman" w:hAnsi="Times New Roman" w:cs="Times New Roman"/>
        </w:rPr>
        <w:t xml:space="preserve">Une infirmière de maison de retraite découvre, dans un pilulier, des comprimés non identifiés. </w:t>
      </w:r>
    </w:p>
    <w:p w:rsidR="00437B8E" w:rsidRPr="00437B8E" w:rsidRDefault="004A0F1B" w:rsidP="00437B8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rFonts w:ascii="Times New Roman" w:hAnsi="Times New Roman" w:cs="Times New Roman"/>
        </w:rPr>
      </w:pPr>
      <w:r w:rsidRPr="00437B8E">
        <w:rPr>
          <w:rFonts w:ascii="Times New Roman" w:hAnsi="Times New Roman" w:cs="Times New Roman"/>
        </w:rPr>
        <w:t xml:space="preserve">Elle pense qu'il s'agit d'un médicament antalgique (antidouleur) mais elle ne sait pas si c'est du paracétamol (type doliprane) ou un mélange de paracétamol et de caféine (type </w:t>
      </w:r>
      <w:proofErr w:type="spellStart"/>
      <w:r w:rsidRPr="00437B8E">
        <w:rPr>
          <w:rFonts w:ascii="Times New Roman" w:hAnsi="Times New Roman" w:cs="Times New Roman"/>
        </w:rPr>
        <w:t>claradol</w:t>
      </w:r>
      <w:proofErr w:type="spellEnd"/>
      <w:r w:rsidRPr="00437B8E">
        <w:rPr>
          <w:rFonts w:ascii="Times New Roman" w:hAnsi="Times New Roman" w:cs="Times New Roman"/>
        </w:rPr>
        <w:t xml:space="preserve">). </w:t>
      </w:r>
    </w:p>
    <w:p w:rsidR="00437B8E" w:rsidRPr="00437B8E" w:rsidRDefault="004A0F1B" w:rsidP="00437B8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rFonts w:ascii="Times New Roman" w:hAnsi="Times New Roman" w:cs="Times New Roman"/>
        </w:rPr>
      </w:pPr>
      <w:r w:rsidRPr="00437B8E">
        <w:rPr>
          <w:rFonts w:ascii="Times New Roman" w:hAnsi="Times New Roman" w:cs="Times New Roman"/>
        </w:rPr>
        <w:t xml:space="preserve">Or il y a des patients allergiques à la caféine, l'identification de ce médicament est donc importante. </w:t>
      </w:r>
    </w:p>
    <w:p w:rsidR="00437B8E" w:rsidRDefault="00437B8E" w:rsidP="00437B8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4A0F1B" w:rsidRPr="00437B8E">
        <w:rPr>
          <w:rFonts w:ascii="Times New Roman" w:hAnsi="Times New Roman" w:cs="Times New Roman"/>
        </w:rPr>
        <w:t xml:space="preserve">ous devez </w:t>
      </w:r>
      <w:r>
        <w:rPr>
          <w:rFonts w:ascii="Times New Roman" w:hAnsi="Times New Roman" w:cs="Times New Roman"/>
        </w:rPr>
        <w:t xml:space="preserve">donc </w:t>
      </w:r>
      <w:r w:rsidR="004A0F1B" w:rsidRPr="00437B8E">
        <w:rPr>
          <w:rFonts w:ascii="Times New Roman" w:hAnsi="Times New Roman" w:cs="Times New Roman"/>
        </w:rPr>
        <w:t>l'aider à identifier ce médicament.</w:t>
      </w:r>
    </w:p>
    <w:p w:rsidR="00437B8E" w:rsidRDefault="004A0F1B" w:rsidP="00437B8E">
      <w:pPr>
        <w:pStyle w:val="Sansinterligne"/>
        <w:ind w:left="-426"/>
        <w:rPr>
          <w:rFonts w:ascii="Times New Roman" w:hAnsi="Times New Roman" w:cs="Times New Roman"/>
        </w:rPr>
      </w:pPr>
      <w:r w:rsidRPr="00437B8E">
        <w:rPr>
          <w:rFonts w:ascii="Times New Roman" w:hAnsi="Times New Roman" w:cs="Times New Roman"/>
        </w:rPr>
        <w:t xml:space="preserve">Pour cela vous disposez </w:t>
      </w:r>
      <w:r w:rsidR="00437B8E">
        <w:rPr>
          <w:rFonts w:ascii="Times New Roman" w:hAnsi="Times New Roman" w:cs="Times New Roman"/>
        </w:rPr>
        <w:t xml:space="preserve">du comprimé à identifier et </w:t>
      </w:r>
      <w:r w:rsidRPr="00437B8E">
        <w:rPr>
          <w:rFonts w:ascii="Times New Roman" w:hAnsi="Times New Roman" w:cs="Times New Roman"/>
        </w:rPr>
        <w:t>également de comprimés de doliprane et de caféine</w:t>
      </w:r>
      <w:r w:rsidR="00437B8E">
        <w:rPr>
          <w:rFonts w:ascii="Times New Roman" w:hAnsi="Times New Roman" w:cs="Times New Roman"/>
        </w:rPr>
        <w:t>.</w:t>
      </w:r>
    </w:p>
    <w:p w:rsidR="00437B8E" w:rsidRPr="00437B8E" w:rsidRDefault="00CC43CC" w:rsidP="00437B8E">
      <w:pPr>
        <w:pStyle w:val="Sansinterligne"/>
        <w:ind w:left="-426"/>
        <w:rPr>
          <w:rFonts w:ascii="Times New Roman" w:hAnsi="Times New Roman" w:cs="Times New Roman"/>
        </w:rPr>
      </w:pPr>
      <w:r w:rsidRPr="00437B8E">
        <w:rPr>
          <w:rFonts w:ascii="Times New Roman" w:hAnsi="Times New Roman" w:cs="Times New Roman"/>
        </w:rPr>
        <w:t xml:space="preserve"> </w:t>
      </w:r>
    </w:p>
    <w:p w:rsidR="00437B8E" w:rsidRPr="00437B8E" w:rsidRDefault="004A0F1B" w:rsidP="00437B8E">
      <w:pPr>
        <w:pStyle w:val="Sansinterligne"/>
        <w:ind w:left="-426"/>
        <w:rPr>
          <w:rFonts w:ascii="Times New Roman" w:hAnsi="Times New Roman" w:cs="Times New Roman"/>
        </w:rPr>
      </w:pPr>
      <w:r w:rsidRPr="00437B8E">
        <w:rPr>
          <w:rFonts w:ascii="Times New Roman" w:hAnsi="Times New Roman" w:cs="Times New Roman"/>
        </w:rPr>
        <w:t xml:space="preserve">Proposer une expérience permettant de répondre à la problématique ; à l’aide de schémas que vous réaliserez, envisager </w:t>
      </w:r>
      <w:r w:rsidR="004A2834" w:rsidRPr="00437B8E">
        <w:rPr>
          <w:rFonts w:ascii="Times New Roman" w:hAnsi="Times New Roman" w:cs="Times New Roman"/>
        </w:rPr>
        <w:t>les deux</w:t>
      </w:r>
      <w:r w:rsidRPr="00437B8E">
        <w:rPr>
          <w:rFonts w:ascii="Times New Roman" w:hAnsi="Times New Roman" w:cs="Times New Roman"/>
        </w:rPr>
        <w:t xml:space="preserve"> possibilités quant aux différents résultats possibles. </w:t>
      </w:r>
    </w:p>
    <w:p w:rsidR="00437B8E" w:rsidRPr="00437B8E" w:rsidRDefault="004A0F1B" w:rsidP="00437B8E">
      <w:pPr>
        <w:pStyle w:val="Sansinterligne"/>
        <w:ind w:left="-426"/>
        <w:rPr>
          <w:rFonts w:ascii="Times New Roman" w:hAnsi="Times New Roman" w:cs="Times New Roman"/>
        </w:rPr>
      </w:pPr>
      <w:r w:rsidRPr="00437B8E">
        <w:rPr>
          <w:rFonts w:ascii="Times New Roman" w:hAnsi="Times New Roman" w:cs="Times New Roman"/>
        </w:rPr>
        <w:t>Proposer une conclusion dans chaque cas.</w:t>
      </w:r>
    </w:p>
    <w:p w:rsidR="00437B8E" w:rsidRPr="00437B8E" w:rsidRDefault="00CC43CC" w:rsidP="00437B8E">
      <w:pPr>
        <w:pStyle w:val="Sansinterligne"/>
        <w:ind w:left="-426"/>
        <w:rPr>
          <w:rFonts w:ascii="Times New Roman" w:hAnsi="Times New Roman" w:cs="Times New Roman"/>
          <w:i/>
        </w:rPr>
      </w:pPr>
      <w:r w:rsidRPr="00437B8E">
        <w:rPr>
          <w:rFonts w:ascii="Times New Roman" w:hAnsi="Times New Roman" w:cs="Times New Roman"/>
          <w:i/>
          <w:u w:val="single"/>
        </w:rPr>
        <w:t>Données</w:t>
      </w:r>
      <w:r w:rsidRPr="00437B8E">
        <w:rPr>
          <w:rFonts w:ascii="Times New Roman" w:hAnsi="Times New Roman" w:cs="Times New Roman"/>
          <w:i/>
        </w:rPr>
        <w:t xml:space="preserve"> : </w:t>
      </w:r>
    </w:p>
    <w:p w:rsidR="00437B8E" w:rsidRPr="00437B8E" w:rsidRDefault="00CC43CC" w:rsidP="00437B8E">
      <w:pPr>
        <w:pStyle w:val="Sansinterligne"/>
        <w:ind w:left="-426"/>
        <w:rPr>
          <w:rFonts w:ascii="Times New Roman" w:hAnsi="Times New Roman" w:cs="Times New Roman"/>
          <w:i/>
        </w:rPr>
      </w:pPr>
      <w:r w:rsidRPr="00437B8E">
        <w:rPr>
          <w:rFonts w:ascii="Times New Roman" w:hAnsi="Times New Roman" w:cs="Times New Roman"/>
          <w:i/>
        </w:rPr>
        <w:t>-les comprimés doliprane et de caféine sont solubles dans l’acétate d’éthyle.</w:t>
      </w:r>
    </w:p>
    <w:p w:rsidR="00CC43CC" w:rsidRPr="00437B8E" w:rsidRDefault="00CC43CC" w:rsidP="00437B8E">
      <w:pPr>
        <w:pStyle w:val="Sansinterligne"/>
        <w:ind w:left="-426"/>
        <w:rPr>
          <w:rFonts w:ascii="Times New Roman" w:hAnsi="Times New Roman" w:cs="Times New Roman"/>
        </w:rPr>
      </w:pPr>
      <w:r w:rsidRPr="00437B8E">
        <w:rPr>
          <w:rFonts w:ascii="Times New Roman" w:hAnsi="Times New Roman" w:cs="Times New Roman"/>
          <w:i/>
        </w:rPr>
        <w:t>-un chromatogramme réalisé avec des entités non colorées se révèle en utilisant une lampe UV.</w:t>
      </w:r>
    </w:p>
    <w:p w:rsidR="00CC43CC" w:rsidRDefault="00CC43CC" w:rsidP="004A0F1B">
      <w:pPr>
        <w:ind w:right="1134"/>
        <w:rPr>
          <w:sz w:val="22"/>
          <w:szCs w:val="22"/>
        </w:rPr>
      </w:pPr>
    </w:p>
    <w:sectPr w:rsidR="00CC43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B1C0C"/>
    <w:multiLevelType w:val="hybridMultilevel"/>
    <w:tmpl w:val="8CB8EB50"/>
    <w:lvl w:ilvl="0" w:tplc="40EC025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AAD0F6F"/>
    <w:multiLevelType w:val="hybridMultilevel"/>
    <w:tmpl w:val="653E71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52295"/>
    <w:multiLevelType w:val="hybridMultilevel"/>
    <w:tmpl w:val="47388AB8"/>
    <w:lvl w:ilvl="0" w:tplc="354AB43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1078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none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0F71E1"/>
    <w:multiLevelType w:val="singleLevel"/>
    <w:tmpl w:val="72B6543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5D1D798B"/>
    <w:multiLevelType w:val="hybridMultilevel"/>
    <w:tmpl w:val="00503EAC"/>
    <w:lvl w:ilvl="0" w:tplc="0B2297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357F3C"/>
    <w:multiLevelType w:val="hybridMultilevel"/>
    <w:tmpl w:val="0B066406"/>
    <w:lvl w:ilvl="0" w:tplc="E20A243A">
      <w:start w:val="1"/>
      <w:numFmt w:val="upperRoman"/>
      <w:pStyle w:val="Titre2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6A68D9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EB5539C"/>
    <w:multiLevelType w:val="hybridMultilevel"/>
    <w:tmpl w:val="388E0238"/>
    <w:lvl w:ilvl="0" w:tplc="6AA493CE">
      <w:start w:val="1"/>
      <w:numFmt w:val="upperRoman"/>
      <w:pStyle w:val="Titre3"/>
      <w:lvlText w:val="%1."/>
      <w:lvlJc w:val="right"/>
      <w:pPr>
        <w:tabs>
          <w:tab w:val="num" w:pos="720"/>
        </w:tabs>
        <w:ind w:left="720" w:hanging="18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EFA"/>
    <w:rsid w:val="000B7EFA"/>
    <w:rsid w:val="000D2F47"/>
    <w:rsid w:val="000E4AFA"/>
    <w:rsid w:val="00437B8E"/>
    <w:rsid w:val="00454B0E"/>
    <w:rsid w:val="004A0F1B"/>
    <w:rsid w:val="004A2834"/>
    <w:rsid w:val="00571D43"/>
    <w:rsid w:val="0067022A"/>
    <w:rsid w:val="007D06E4"/>
    <w:rsid w:val="00857CF9"/>
    <w:rsid w:val="009A213E"/>
    <w:rsid w:val="00CC43CC"/>
    <w:rsid w:val="00D11060"/>
    <w:rsid w:val="00D1612B"/>
    <w:rsid w:val="00D50AC4"/>
    <w:rsid w:val="00D85388"/>
    <w:rsid w:val="00E20CD0"/>
    <w:rsid w:val="00F0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2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67022A"/>
    <w:pPr>
      <w:keepNext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link w:val="Titre2Car"/>
    <w:qFormat/>
    <w:rsid w:val="0067022A"/>
    <w:pPr>
      <w:keepNext/>
      <w:numPr>
        <w:numId w:val="3"/>
      </w:numPr>
      <w:outlineLvl w:val="1"/>
    </w:pPr>
    <w:rPr>
      <w:sz w:val="20"/>
      <w:u w:val="single"/>
    </w:rPr>
  </w:style>
  <w:style w:type="paragraph" w:styleId="Titre3">
    <w:name w:val="heading 3"/>
    <w:basedOn w:val="Normal"/>
    <w:next w:val="Normal"/>
    <w:link w:val="Titre3Car"/>
    <w:qFormat/>
    <w:rsid w:val="0067022A"/>
    <w:pPr>
      <w:keepNext/>
      <w:numPr>
        <w:numId w:val="1"/>
      </w:numPr>
      <w:outlineLvl w:val="2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B7EFA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rsid w:val="0067022A"/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7022A"/>
    <w:rPr>
      <w:rFonts w:ascii="Times New Roman" w:eastAsia="Times New Roman" w:hAnsi="Times New Roman" w:cs="Times New Roman"/>
      <w:sz w:val="20"/>
      <w:szCs w:val="24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67022A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Corpsdetexte">
    <w:name w:val="Body Text"/>
    <w:basedOn w:val="Normal"/>
    <w:link w:val="CorpsdetexteCar"/>
    <w:rsid w:val="0067022A"/>
    <w:rPr>
      <w:sz w:val="28"/>
      <w:szCs w:val="20"/>
    </w:rPr>
  </w:style>
  <w:style w:type="character" w:customStyle="1" w:styleId="CorpsdetexteCar">
    <w:name w:val="Corps de texte Car"/>
    <w:basedOn w:val="Policepardfaut"/>
    <w:link w:val="Corpsdetexte"/>
    <w:rsid w:val="0067022A"/>
    <w:rPr>
      <w:rFonts w:ascii="Times New Roman" w:eastAsia="Times New Roman" w:hAnsi="Times New Roman" w:cs="Times New Roman"/>
      <w:sz w:val="28"/>
      <w:szCs w:val="20"/>
      <w:lang w:eastAsia="fr-FR"/>
    </w:rPr>
  </w:style>
  <w:style w:type="paragraph" w:styleId="Corpsdetexte2">
    <w:name w:val="Body Text 2"/>
    <w:basedOn w:val="Normal"/>
    <w:link w:val="Corpsdetexte2Car"/>
    <w:rsid w:val="0067022A"/>
    <w:rPr>
      <w:sz w:val="20"/>
    </w:rPr>
  </w:style>
  <w:style w:type="character" w:customStyle="1" w:styleId="Corpsdetexte2Car">
    <w:name w:val="Corps de texte 2 Car"/>
    <w:basedOn w:val="Policepardfaut"/>
    <w:link w:val="Corpsdetexte2"/>
    <w:rsid w:val="0067022A"/>
    <w:rPr>
      <w:rFonts w:ascii="Times New Roman" w:eastAsia="Times New Roman" w:hAnsi="Times New Roman" w:cs="Times New Roman"/>
      <w:sz w:val="20"/>
      <w:szCs w:val="24"/>
      <w:lang w:eastAsia="fr-FR"/>
    </w:rPr>
  </w:style>
  <w:style w:type="paragraph" w:styleId="Corpsdetexte3">
    <w:name w:val="Body Text 3"/>
    <w:basedOn w:val="Normal"/>
    <w:link w:val="Corpsdetexte3Car"/>
    <w:rsid w:val="0067022A"/>
    <w:rPr>
      <w:sz w:val="22"/>
    </w:rPr>
  </w:style>
  <w:style w:type="character" w:customStyle="1" w:styleId="Corpsdetexte3Car">
    <w:name w:val="Corps de texte 3 Car"/>
    <w:basedOn w:val="Policepardfaut"/>
    <w:link w:val="Corpsdetexte3"/>
    <w:rsid w:val="0067022A"/>
    <w:rPr>
      <w:rFonts w:ascii="Times New Roman" w:eastAsia="Times New Roman" w:hAnsi="Times New Roman" w:cs="Times New Roman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00A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161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12B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2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67022A"/>
    <w:pPr>
      <w:keepNext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link w:val="Titre2Car"/>
    <w:qFormat/>
    <w:rsid w:val="0067022A"/>
    <w:pPr>
      <w:keepNext/>
      <w:numPr>
        <w:numId w:val="3"/>
      </w:numPr>
      <w:outlineLvl w:val="1"/>
    </w:pPr>
    <w:rPr>
      <w:sz w:val="20"/>
      <w:u w:val="single"/>
    </w:rPr>
  </w:style>
  <w:style w:type="paragraph" w:styleId="Titre3">
    <w:name w:val="heading 3"/>
    <w:basedOn w:val="Normal"/>
    <w:next w:val="Normal"/>
    <w:link w:val="Titre3Car"/>
    <w:qFormat/>
    <w:rsid w:val="0067022A"/>
    <w:pPr>
      <w:keepNext/>
      <w:numPr>
        <w:numId w:val="1"/>
      </w:numPr>
      <w:outlineLvl w:val="2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B7EFA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rsid w:val="0067022A"/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7022A"/>
    <w:rPr>
      <w:rFonts w:ascii="Times New Roman" w:eastAsia="Times New Roman" w:hAnsi="Times New Roman" w:cs="Times New Roman"/>
      <w:sz w:val="20"/>
      <w:szCs w:val="24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67022A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Corpsdetexte">
    <w:name w:val="Body Text"/>
    <w:basedOn w:val="Normal"/>
    <w:link w:val="CorpsdetexteCar"/>
    <w:rsid w:val="0067022A"/>
    <w:rPr>
      <w:sz w:val="28"/>
      <w:szCs w:val="20"/>
    </w:rPr>
  </w:style>
  <w:style w:type="character" w:customStyle="1" w:styleId="CorpsdetexteCar">
    <w:name w:val="Corps de texte Car"/>
    <w:basedOn w:val="Policepardfaut"/>
    <w:link w:val="Corpsdetexte"/>
    <w:rsid w:val="0067022A"/>
    <w:rPr>
      <w:rFonts w:ascii="Times New Roman" w:eastAsia="Times New Roman" w:hAnsi="Times New Roman" w:cs="Times New Roman"/>
      <w:sz w:val="28"/>
      <w:szCs w:val="20"/>
      <w:lang w:eastAsia="fr-FR"/>
    </w:rPr>
  </w:style>
  <w:style w:type="paragraph" w:styleId="Corpsdetexte2">
    <w:name w:val="Body Text 2"/>
    <w:basedOn w:val="Normal"/>
    <w:link w:val="Corpsdetexte2Car"/>
    <w:rsid w:val="0067022A"/>
    <w:rPr>
      <w:sz w:val="20"/>
    </w:rPr>
  </w:style>
  <w:style w:type="character" w:customStyle="1" w:styleId="Corpsdetexte2Car">
    <w:name w:val="Corps de texte 2 Car"/>
    <w:basedOn w:val="Policepardfaut"/>
    <w:link w:val="Corpsdetexte2"/>
    <w:rsid w:val="0067022A"/>
    <w:rPr>
      <w:rFonts w:ascii="Times New Roman" w:eastAsia="Times New Roman" w:hAnsi="Times New Roman" w:cs="Times New Roman"/>
      <w:sz w:val="20"/>
      <w:szCs w:val="24"/>
      <w:lang w:eastAsia="fr-FR"/>
    </w:rPr>
  </w:style>
  <w:style w:type="paragraph" w:styleId="Corpsdetexte3">
    <w:name w:val="Body Text 3"/>
    <w:basedOn w:val="Normal"/>
    <w:link w:val="Corpsdetexte3Car"/>
    <w:rsid w:val="0067022A"/>
    <w:rPr>
      <w:sz w:val="22"/>
    </w:rPr>
  </w:style>
  <w:style w:type="character" w:customStyle="1" w:styleId="Corpsdetexte3Car">
    <w:name w:val="Corps de texte 3 Car"/>
    <w:basedOn w:val="Policepardfaut"/>
    <w:link w:val="Corpsdetexte3"/>
    <w:rsid w:val="0067022A"/>
    <w:rPr>
      <w:rFonts w:ascii="Times New Roman" w:eastAsia="Times New Roman" w:hAnsi="Times New Roman" w:cs="Times New Roman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00A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161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12B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606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8</cp:revision>
  <cp:lastPrinted>2019-08-25T09:00:00Z</cp:lastPrinted>
  <dcterms:created xsi:type="dcterms:W3CDTF">2019-07-04T13:46:00Z</dcterms:created>
  <dcterms:modified xsi:type="dcterms:W3CDTF">2019-09-30T12:47:00Z</dcterms:modified>
</cp:coreProperties>
</file>