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D5C" w:rsidRPr="002A1F44" w:rsidRDefault="00972D5C" w:rsidP="00972D5C">
      <w:pPr>
        <w:pStyle w:val="Sansinterligne"/>
        <w:jc w:val="center"/>
        <w:rPr>
          <w:rFonts w:ascii="Times New Roman" w:hAnsi="Times New Roman" w:cs="Times New Roman"/>
          <w:b/>
          <w:u w:val="single"/>
        </w:rPr>
      </w:pPr>
      <w:r w:rsidRPr="002A1F44">
        <w:rPr>
          <w:rFonts w:ascii="Times New Roman" w:hAnsi="Times New Roman" w:cs="Times New Roman"/>
          <w:b/>
          <w:u w:val="single"/>
        </w:rPr>
        <w:t xml:space="preserve">Activité </w:t>
      </w:r>
      <w:r w:rsidR="001A6184">
        <w:rPr>
          <w:rFonts w:ascii="Times New Roman" w:hAnsi="Times New Roman" w:cs="Times New Roman"/>
          <w:b/>
          <w:u w:val="single"/>
        </w:rPr>
        <w:t>3</w:t>
      </w:r>
      <w:r w:rsidRPr="002A1F44">
        <w:rPr>
          <w:rFonts w:ascii="Times New Roman" w:hAnsi="Times New Roman" w:cs="Times New Roman"/>
          <w:b/>
          <w:u w:val="single"/>
        </w:rPr>
        <w:t> : évolution du nombre de noyaux radioactifs en fonction du temps</w:t>
      </w:r>
    </w:p>
    <w:p w:rsidR="00972D5C" w:rsidRPr="002A1F44" w:rsidRDefault="00972D5C" w:rsidP="00972D5C">
      <w:pPr>
        <w:rPr>
          <w:rFonts w:ascii="Times New Roman" w:hAnsi="Times New Roman"/>
        </w:rPr>
      </w:pP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highlight w:val="lightGray"/>
        </w:rPr>
        <w:t>Document 1</w:t>
      </w:r>
      <w:r w:rsidRPr="002A1F44">
        <w:rPr>
          <w:rFonts w:ascii="Times New Roman" w:hAnsi="Times New Roman" w:cs="Times New Roman"/>
        </w:rPr>
        <w:t> : modélisation du nombre de noyaux radioactifs au cours du temps.</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 xml:space="preserve">Un noyau instable est radioactif : la désintégration d’un noyau atomique (appelé noyau père) en un autre noyau (appelé noyau fils) est </w:t>
      </w:r>
      <w:r w:rsidRPr="002A1F44">
        <w:rPr>
          <w:rFonts w:ascii="Times New Roman" w:hAnsi="Times New Roman" w:cs="Times New Roman"/>
          <w:b/>
        </w:rPr>
        <w:t>aléatoire</w:t>
      </w:r>
      <w:r w:rsidRPr="002A1F44">
        <w:rPr>
          <w:rFonts w:ascii="Times New Roman" w:hAnsi="Times New Roman" w:cs="Times New Roman"/>
        </w:rPr>
        <w:t>. Elle se produit à un moment imprévisible et indépendant des autres noyaux.</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On peut donc établir une similitude avec le caractère aléatoire d’un lancer de dés.</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710D894C" wp14:editId="2F590DD7">
                <wp:simplePos x="0" y="0"/>
                <wp:positionH relativeFrom="column">
                  <wp:posOffset>4823460</wp:posOffset>
                </wp:positionH>
                <wp:positionV relativeFrom="paragraph">
                  <wp:posOffset>-1270</wp:posOffset>
                </wp:positionV>
                <wp:extent cx="1046480" cy="892810"/>
                <wp:effectExtent l="0" t="0" r="1270" b="2540"/>
                <wp:wrapNone/>
                <wp:docPr id="1" name="Zone de texte 1"/>
                <wp:cNvGraphicFramePr/>
                <a:graphic xmlns:a="http://schemas.openxmlformats.org/drawingml/2006/main">
                  <a:graphicData uri="http://schemas.microsoft.com/office/word/2010/wordprocessingShape">
                    <wps:wsp>
                      <wps:cNvSpPr txBox="1"/>
                      <wps:spPr>
                        <a:xfrm>
                          <a:off x="0" y="0"/>
                          <a:ext cx="1046480" cy="892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D5C" w:rsidRDefault="00972D5C">
                            <w:r>
                              <w:rPr>
                                <w:noProof/>
                                <w:lang w:eastAsia="fr-FR"/>
                              </w:rPr>
                              <w:drawing>
                                <wp:inline distT="0" distB="0" distL="0" distR="0" wp14:anchorId="4EB44795" wp14:editId="752AEDF3">
                                  <wp:extent cx="850974" cy="78754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9188" t="35073" r="26038" b="40620"/>
                                          <a:stretch/>
                                        </pic:blipFill>
                                        <pic:spPr bwMode="auto">
                                          <a:xfrm>
                                            <a:off x="0" y="0"/>
                                            <a:ext cx="851090" cy="7876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379.8pt;margin-top:-.1pt;width:82.4pt;height:7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" fillcolor="white [3201]" stroked="f" strokeweight=".5pt">
                <v:textbox>
                  <w:txbxContent>
                    <w:p w:rsidR="00972D5C" w:rsidRDefault="00972D5C">
                      <w:r>
                        <w:rPr>
                          <w:noProof/>
                          <w:lang w:eastAsia="fr-FR"/>
                        </w:rPr>
                        <w:drawing>
                          <wp:inline distT="0" distB="0" distL="0" distR="0" wp14:anchorId="4EB44795" wp14:editId="752AEDF3">
                            <wp:extent cx="850974" cy="78754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188" t="35073" r="26038" b="40620"/>
                                    <a:stretch/>
                                  </pic:blipFill>
                                  <pic:spPr bwMode="auto">
                                    <a:xfrm>
                                      <a:off x="0" y="0"/>
                                      <a:ext cx="851090" cy="7876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u w:val="single"/>
        </w:rPr>
        <w:t>Modélisation</w:t>
      </w:r>
      <w:r w:rsidRPr="002A1F44">
        <w:rPr>
          <w:rFonts w:ascii="Times New Roman" w:hAnsi="Times New Roman" w:cs="Times New Roman"/>
        </w:rPr>
        <w:t> :</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Soit une population de noyaux radioactifs ; chaque noyau est modélisé par un dé.</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On effectue un lancer de dés toutes les x minutes.</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 xml:space="preserve">Chaque fois qu’un dé tombe sur la face « 6 », </w:t>
      </w:r>
      <w:r w:rsidR="008F1545">
        <w:rPr>
          <w:rFonts w:ascii="Times New Roman" w:hAnsi="Times New Roman" w:cs="Times New Roman"/>
        </w:rPr>
        <w:t xml:space="preserve">il est </w:t>
      </w:r>
      <w:r w:rsidR="00FD001B">
        <w:rPr>
          <w:rFonts w:ascii="Times New Roman" w:hAnsi="Times New Roman" w:cs="Times New Roman"/>
        </w:rPr>
        <w:t>retiré</w:t>
      </w:r>
      <w:r w:rsidRPr="002A1F44">
        <w:rPr>
          <w:rFonts w:ascii="Times New Roman" w:hAnsi="Times New Roman" w:cs="Times New Roman"/>
        </w:rPr>
        <w:t xml:space="preserve"> du jeu car </w:t>
      </w:r>
      <w:r w:rsidR="008F1545">
        <w:rPr>
          <w:rFonts w:ascii="Times New Roman" w:hAnsi="Times New Roman" w:cs="Times New Roman"/>
        </w:rPr>
        <w:t>le noyau</w:t>
      </w:r>
    </w:p>
    <w:p w:rsidR="00972D5C" w:rsidRPr="002A1F44" w:rsidRDefault="008F1545"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proofErr w:type="gramStart"/>
      <w:r>
        <w:rPr>
          <w:rFonts w:ascii="Times New Roman" w:hAnsi="Times New Roman" w:cs="Times New Roman"/>
        </w:rPr>
        <w:t>qu’il</w:t>
      </w:r>
      <w:proofErr w:type="gramEnd"/>
      <w:r w:rsidR="00972D5C" w:rsidRPr="002A1F44">
        <w:rPr>
          <w:rFonts w:ascii="Times New Roman" w:hAnsi="Times New Roman" w:cs="Times New Roman"/>
        </w:rPr>
        <w:t xml:space="preserve"> représente </w:t>
      </w:r>
      <w:r w:rsidR="000448F5">
        <w:rPr>
          <w:rFonts w:ascii="Times New Roman" w:hAnsi="Times New Roman" w:cs="Times New Roman"/>
        </w:rPr>
        <w:t>s’est désintégré</w:t>
      </w:r>
      <w:r w:rsidR="00972D5C" w:rsidRPr="002A1F44">
        <w:rPr>
          <w:rFonts w:ascii="Times New Roman" w:hAnsi="Times New Roman" w:cs="Times New Roman"/>
        </w:rPr>
        <w:t>.</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Les lancers continuent à intervalles de temps réguliers et l’on compte à chaque fois le nombre de noyaux restants, cela jusqu’à épuisement du nombre de dés.</w:t>
      </w:r>
    </w:p>
    <w:p w:rsidR="00972D5C"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L’évolution du nombre de dés au cours du temps est similaire à celle des noyaux radioactifs.</w:t>
      </w:r>
    </w:p>
    <w:p w:rsidR="00972D5C" w:rsidRPr="002A1F44" w:rsidRDefault="00972D5C" w:rsidP="00972D5C">
      <w:pPr>
        <w:pStyle w:val="Sansinterligne"/>
        <w:rPr>
          <w:rFonts w:ascii="Times New Roman" w:hAnsi="Times New Roman" w:cs="Times New Roman"/>
        </w:rPr>
      </w:pPr>
    </w:p>
    <w:p w:rsidR="00972D5C" w:rsidRPr="002A1F44" w:rsidRDefault="00972D5C" w:rsidP="00972D5C">
      <w:pPr>
        <w:pStyle w:val="Sansinterligne"/>
        <w:rPr>
          <w:rFonts w:ascii="Times New Roman" w:hAnsi="Times New Roman" w:cs="Times New Roman"/>
          <w:highlight w:val="lightGray"/>
        </w:rPr>
      </w:pPr>
    </w:p>
    <w:p w:rsidR="00972D5C"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highlight w:val="lightGray"/>
        </w:rPr>
        <w:t>Document 2</w:t>
      </w:r>
      <w:r w:rsidRPr="002A1F44">
        <w:rPr>
          <w:rFonts w:ascii="Times New Roman" w:hAnsi="Times New Roman" w:cs="Times New Roman"/>
        </w:rPr>
        <w:t> </w:t>
      </w:r>
      <w:r w:rsidRPr="0082294F">
        <w:rPr>
          <w:rFonts w:ascii="Times New Roman" w:hAnsi="Times New Roman" w:cs="Times New Roman"/>
        </w:rPr>
        <w:t>: loi de décroissance radioactive.</w:t>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La désintégration d</w:t>
      </w:r>
      <w:r w:rsidR="0082294F">
        <w:rPr>
          <w:rFonts w:ascii="Times New Roman" w:hAnsi="Times New Roman" w:cs="Times New Roman"/>
        </w:rPr>
        <w:t>’un seul noyau</w:t>
      </w:r>
      <w:r w:rsidRPr="002A1F44">
        <w:rPr>
          <w:rFonts w:ascii="Times New Roman" w:hAnsi="Times New Roman" w:cs="Times New Roman"/>
        </w:rPr>
        <w:t xml:space="preserve"> radioactif est </w:t>
      </w:r>
      <w:r w:rsidRPr="002A1F44">
        <w:rPr>
          <w:rFonts w:ascii="Times New Roman" w:hAnsi="Times New Roman" w:cs="Times New Roman"/>
          <w:b/>
        </w:rPr>
        <w:t>aléatoire</w:t>
      </w:r>
      <w:r w:rsidRPr="002A1F44">
        <w:rPr>
          <w:rFonts w:ascii="Times New Roman" w:hAnsi="Times New Roman" w:cs="Times New Roman"/>
        </w:rPr>
        <w:t xml:space="preserve"> </w:t>
      </w:r>
      <w:r w:rsidR="0082294F">
        <w:rPr>
          <w:rFonts w:ascii="Times New Roman" w:hAnsi="Times New Roman" w:cs="Times New Roman"/>
        </w:rPr>
        <w:t xml:space="preserve">mais sur une grande population de noyaux, </w:t>
      </w:r>
      <w:r w:rsidRPr="002A1F44">
        <w:rPr>
          <w:rFonts w:ascii="Times New Roman" w:hAnsi="Times New Roman" w:cs="Times New Roman"/>
        </w:rPr>
        <w:t xml:space="preserve"> </w:t>
      </w:r>
      <w:r w:rsidR="0082294F">
        <w:rPr>
          <w:rFonts w:ascii="Times New Roman" w:hAnsi="Times New Roman" w:cs="Times New Roman"/>
        </w:rPr>
        <w:t>la</w:t>
      </w:r>
      <w:r w:rsidRPr="002A1F44">
        <w:rPr>
          <w:rFonts w:ascii="Times New Roman" w:hAnsi="Times New Roman" w:cs="Times New Roman"/>
        </w:rPr>
        <w:t xml:space="preserve"> désintégration </w:t>
      </w:r>
      <w:r w:rsidR="0082294F">
        <w:rPr>
          <w:rFonts w:ascii="Times New Roman" w:hAnsi="Times New Roman" w:cs="Times New Roman"/>
        </w:rPr>
        <w:t>de ces N noyaux suit une</w:t>
      </w:r>
      <w:r w:rsidRPr="002A1F44">
        <w:rPr>
          <w:rFonts w:ascii="Times New Roman" w:hAnsi="Times New Roman" w:cs="Times New Roman"/>
        </w:rPr>
        <w:t xml:space="preserve"> </w:t>
      </w:r>
      <w:r w:rsidRPr="002A1F44">
        <w:rPr>
          <w:rFonts w:ascii="Times New Roman" w:hAnsi="Times New Roman" w:cs="Times New Roman"/>
          <w:b/>
        </w:rPr>
        <w:t>loi statistique.</w:t>
      </w:r>
    </w:p>
    <w:p w:rsidR="00972D5C" w:rsidRPr="002A1F44" w:rsidRDefault="00FD001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72576" behindDoc="0" locked="0" layoutInCell="1" allowOverlap="1">
                <wp:simplePos x="0" y="0"/>
                <wp:positionH relativeFrom="column">
                  <wp:posOffset>444911</wp:posOffset>
                </wp:positionH>
                <wp:positionV relativeFrom="paragraph">
                  <wp:posOffset>114995</wp:posOffset>
                </wp:positionV>
                <wp:extent cx="4356815" cy="393068"/>
                <wp:effectExtent l="0" t="0" r="5715" b="6985"/>
                <wp:wrapNone/>
                <wp:docPr id="6" name="Zone de texte 6"/>
                <wp:cNvGraphicFramePr/>
                <a:graphic xmlns:a="http://schemas.openxmlformats.org/drawingml/2006/main">
                  <a:graphicData uri="http://schemas.microsoft.com/office/word/2010/wordprocessingShape">
                    <wps:wsp>
                      <wps:cNvSpPr txBox="1"/>
                      <wps:spPr>
                        <a:xfrm>
                          <a:off x="0" y="0"/>
                          <a:ext cx="4356815" cy="3930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01B" w:rsidRDefault="00FD001B" w:rsidP="00FD001B">
                            <w:pPr>
                              <w:pStyle w:val="Sansinterligne"/>
                              <w:jc w:val="center"/>
                              <w:rPr>
                                <w:rFonts w:ascii="Times New Roman" w:hAnsi="Times New Roman" w:cs="Times New Roman"/>
                              </w:rPr>
                            </w:pPr>
                            <w:r>
                              <w:rPr>
                                <w:rFonts w:ascii="Times New Roman" w:hAnsi="Times New Roman" w:cs="Times New Roman"/>
                              </w:rPr>
                              <w:t xml:space="preserve">Nombre de noyaux radioactifs </w:t>
                            </w:r>
                            <w:r w:rsidR="000448F5">
                              <w:rPr>
                                <w:rFonts w:ascii="Times New Roman" w:hAnsi="Times New Roman" w:cs="Times New Roman"/>
                              </w:rPr>
                              <w:t xml:space="preserve">désintégrés </w:t>
                            </w:r>
                            <w:r>
                              <w:rPr>
                                <w:rFonts w:ascii="Times New Roman" w:hAnsi="Times New Roman" w:cs="Times New Roman"/>
                              </w:rPr>
                              <w:t>au cours du temps</w:t>
                            </w:r>
                          </w:p>
                          <w:p w:rsidR="00FD001B" w:rsidRPr="00FD001B" w:rsidRDefault="00FD001B" w:rsidP="00FD001B">
                            <w:pPr>
                              <w:pStyle w:val="Sansinterligne"/>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6" o:spid="_x0000_s1027" type="#_x0000_t202" style="position:absolute;margin-left:35.05pt;margin-top:9.05pt;width:343.05pt;height:30.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" fillcolor="white [3201]" stroked="f" strokeweight=".5pt">
                <v:textbox>
                  <w:txbxContent>
                    <w:p w:rsidR="00FD001B" w:rsidRDefault="00FD001B" w:rsidP="00FD001B">
                      <w:pPr>
                        <w:pStyle w:val="Sansinterligne"/>
                        <w:jc w:val="center"/>
                        <w:rPr>
                          <w:rFonts w:ascii="Times New Roman" w:hAnsi="Times New Roman" w:cs="Times New Roman"/>
                        </w:rPr>
                      </w:pPr>
                      <w:r>
                        <w:rPr>
                          <w:rFonts w:ascii="Times New Roman" w:hAnsi="Times New Roman" w:cs="Times New Roman"/>
                        </w:rPr>
                        <w:t xml:space="preserve">Nombre de noyaux radioactifs </w:t>
                      </w:r>
                      <w:r w:rsidR="000448F5">
                        <w:rPr>
                          <w:rFonts w:ascii="Times New Roman" w:hAnsi="Times New Roman" w:cs="Times New Roman"/>
                        </w:rPr>
                        <w:t xml:space="preserve">désintégrés </w:t>
                      </w:r>
                      <w:r>
                        <w:rPr>
                          <w:rFonts w:ascii="Times New Roman" w:hAnsi="Times New Roman" w:cs="Times New Roman"/>
                        </w:rPr>
                        <w:t>au cours du temps</w:t>
                      </w:r>
                    </w:p>
                    <w:p w:rsidR="00FD001B" w:rsidRPr="00FD001B" w:rsidRDefault="00FD001B" w:rsidP="00FD001B">
                      <w:pPr>
                        <w:pStyle w:val="Sansinterligne"/>
                        <w:rPr>
                          <w:rFonts w:ascii="Times New Roman" w:hAnsi="Times New Roman" w:cs="Times New Roman"/>
                        </w:rPr>
                      </w:pPr>
                    </w:p>
                  </w:txbxContent>
                </v:textbox>
              </v:shape>
            </w:pict>
          </mc:Fallback>
        </mc:AlternateContent>
      </w:r>
    </w:p>
    <w:p w:rsidR="00972D5C" w:rsidRPr="002A1F44" w:rsidRDefault="000448F5"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6CC0B84B" wp14:editId="386AFF1F">
                <wp:simplePos x="0" y="0"/>
                <wp:positionH relativeFrom="column">
                  <wp:posOffset>16984</wp:posOffset>
                </wp:positionH>
                <wp:positionV relativeFrom="paragraph">
                  <wp:posOffset>521335</wp:posOffset>
                </wp:positionV>
                <wp:extent cx="156845" cy="1477010"/>
                <wp:effectExtent l="0" t="0" r="0" b="8890"/>
                <wp:wrapNone/>
                <wp:docPr id="5" name="Zone de texte 5"/>
                <wp:cNvGraphicFramePr/>
                <a:graphic xmlns:a="http://schemas.openxmlformats.org/drawingml/2006/main">
                  <a:graphicData uri="http://schemas.microsoft.com/office/word/2010/wordprocessingShape">
                    <wps:wsp>
                      <wps:cNvSpPr txBox="1"/>
                      <wps:spPr>
                        <a:xfrm>
                          <a:off x="0" y="0"/>
                          <a:ext cx="156845" cy="147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616D" w:rsidRDefault="002F6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margin-left:1.35pt;margin-top:41.05pt;width:12.35pt;height:1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" fillcolor="white [3201]" stroked="f" strokeweight=".5pt">
                <v:textbox>
                  <w:txbxContent>
                    <w:p w:rsidR="002F616D" w:rsidRDefault="002F616D"/>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9744" behindDoc="0" locked="0" layoutInCell="1" allowOverlap="1" wp14:anchorId="0BC39B41" wp14:editId="6A27C5EE">
                <wp:simplePos x="0" y="0"/>
                <wp:positionH relativeFrom="column">
                  <wp:posOffset>76020</wp:posOffset>
                </wp:positionH>
                <wp:positionV relativeFrom="paragraph">
                  <wp:posOffset>2188854</wp:posOffset>
                </wp:positionV>
                <wp:extent cx="313690" cy="331281"/>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13690" cy="331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48F5" w:rsidRPr="000448F5" w:rsidRDefault="000448F5" w:rsidP="000448F5">
                            <w:pPr>
                              <w:pStyle w:val="Sansinterligne"/>
                              <w:rPr>
                                <w:rFonts w:eastAsiaTheme="minorEastAsia"/>
                                <w:sz w:val="12"/>
                              </w:rPr>
                            </w:pPr>
                            <m:oMathPara>
                              <m:oMath>
                                <m:f>
                                  <m:fPr>
                                    <m:ctrlPr>
                                      <w:rPr>
                                        <w:rFonts w:ascii="Cambria Math" w:hAnsi="Cambria Math" w:cs="Times New Roman"/>
                                        <w:i/>
                                        <w:sz w:val="12"/>
                                      </w:rPr>
                                    </m:ctrlPr>
                                  </m:fPr>
                                  <m:num>
                                    <m:r>
                                      <w:rPr>
                                        <w:rFonts w:ascii="Cambria Math" w:hAnsi="Cambria Math" w:cs="Times New Roman"/>
                                        <w:sz w:val="12"/>
                                      </w:rPr>
                                      <m:t>N</m:t>
                                    </m:r>
                                  </m:num>
                                  <m:den>
                                    <m:r>
                                      <w:rPr>
                                        <w:rFonts w:ascii="Cambria Math" w:hAnsi="Cambria Math" w:cs="Times New Roman"/>
                                        <w:sz w:val="12"/>
                                      </w:rPr>
                                      <m:t>8</m:t>
                                    </m:r>
                                  </m:den>
                                </m:f>
                              </m:oMath>
                            </m:oMathPara>
                          </w:p>
                          <w:p w:rsidR="000448F5" w:rsidRPr="000448F5" w:rsidRDefault="000448F5" w:rsidP="000448F5">
                            <w:pPr>
                              <w:pStyle w:val="Sansinterligne"/>
                              <w:rPr>
                                <w:rFonts w:ascii="Cambria Math" w:hAnsi="Cambria Math" w:cs="Times New Roman"/>
                                <w:sz w:val="12"/>
                                <w:oMat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margin-left:6pt;margin-top:172.35pt;width:24.7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" fillcolor="white [3201]" stroked="f" strokeweight=".5pt">
                <v:textbox>
                  <w:txbxContent>
                    <w:p w:rsidR="000448F5" w:rsidRPr="000448F5" w:rsidRDefault="000448F5" w:rsidP="000448F5">
                      <w:pPr>
                        <w:pStyle w:val="Sansinterligne"/>
                        <w:rPr>
                          <w:rFonts w:eastAsiaTheme="minorEastAsia"/>
                          <w:sz w:val="12"/>
                        </w:rPr>
                      </w:pPr>
                      <m:oMathPara>
                        <m:oMath>
                          <m:f>
                            <m:fPr>
                              <m:ctrlPr>
                                <w:rPr>
                                  <w:rFonts w:ascii="Cambria Math" w:hAnsi="Cambria Math" w:cs="Times New Roman"/>
                                  <w:i/>
                                  <w:sz w:val="12"/>
                                </w:rPr>
                              </m:ctrlPr>
                            </m:fPr>
                            <m:num>
                              <m:r>
                                <w:rPr>
                                  <w:rFonts w:ascii="Cambria Math" w:hAnsi="Cambria Math" w:cs="Times New Roman"/>
                                  <w:sz w:val="12"/>
                                </w:rPr>
                                <m:t>N</m:t>
                              </m:r>
                            </m:num>
                            <m:den>
                              <m:r>
                                <w:rPr>
                                  <w:rFonts w:ascii="Cambria Math" w:hAnsi="Cambria Math" w:cs="Times New Roman"/>
                                  <w:sz w:val="12"/>
                                </w:rPr>
                                <m:t>8</m:t>
                              </m:r>
                            </m:den>
                          </m:f>
                        </m:oMath>
                      </m:oMathPara>
                    </w:p>
                    <w:p w:rsidR="000448F5" w:rsidRPr="000448F5" w:rsidRDefault="000448F5" w:rsidP="000448F5">
                      <w:pPr>
                        <w:pStyle w:val="Sansinterligne"/>
                        <w:rPr>
                          <w:rFonts w:ascii="Cambria Math" w:hAnsi="Cambria Math" w:cs="Times New Roman"/>
                          <w:sz w:val="12"/>
                          <w:oMath/>
                        </w:rPr>
                      </w:pP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7696" behindDoc="0" locked="0" layoutInCell="1" allowOverlap="1" wp14:anchorId="12E139F1" wp14:editId="65789D67">
                <wp:simplePos x="0" y="0"/>
                <wp:positionH relativeFrom="column">
                  <wp:posOffset>89668</wp:posOffset>
                </wp:positionH>
                <wp:positionV relativeFrom="paragraph">
                  <wp:posOffset>1902251</wp:posOffset>
                </wp:positionV>
                <wp:extent cx="313690" cy="334371"/>
                <wp:effectExtent l="0" t="0" r="0" b="8890"/>
                <wp:wrapNone/>
                <wp:docPr id="10" name="Zone de texte 10"/>
                <wp:cNvGraphicFramePr/>
                <a:graphic xmlns:a="http://schemas.openxmlformats.org/drawingml/2006/main">
                  <a:graphicData uri="http://schemas.microsoft.com/office/word/2010/wordprocessingShape">
                    <wps:wsp>
                      <wps:cNvSpPr txBox="1"/>
                      <wps:spPr>
                        <a:xfrm>
                          <a:off x="0" y="0"/>
                          <a:ext cx="313690" cy="334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48F5" w:rsidRPr="000448F5" w:rsidRDefault="000448F5" w:rsidP="000448F5">
                            <w:pPr>
                              <w:pStyle w:val="Sansinterligne"/>
                              <w:rPr>
                                <w:rFonts w:ascii="Cambria Math" w:hAnsi="Cambria Math" w:cs="Times New Roman"/>
                                <w:sz w:val="16"/>
                                <w:oMath/>
                              </w:rPr>
                            </w:pPr>
                            <m:oMathPara>
                              <m:oMath>
                                <m:f>
                                  <m:fPr>
                                    <m:ctrlPr>
                                      <w:rPr>
                                        <w:rFonts w:ascii="Cambria Math" w:hAnsi="Cambria Math" w:cs="Times New Roman"/>
                                        <w:i/>
                                        <w:sz w:val="16"/>
                                      </w:rPr>
                                    </m:ctrlPr>
                                  </m:fPr>
                                  <m:num>
                                    <m:r>
                                      <w:rPr>
                                        <w:rFonts w:ascii="Cambria Math" w:hAnsi="Cambria Math" w:cs="Times New Roman"/>
                                        <w:sz w:val="16"/>
                                      </w:rPr>
                                      <m:t>N</m:t>
                                    </m:r>
                                  </m:num>
                                  <m:den>
                                    <m:r>
                                      <w:rPr>
                                        <w:rFonts w:ascii="Cambria Math" w:hAnsi="Cambria Math" w:cs="Times New Roman"/>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0" type="#_x0000_t202" style="position:absolute;margin-left:7.05pt;margin-top:149.8pt;width:24.7pt;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" fillcolor="white [3201]" stroked="f" strokeweight=".5pt">
                <v:textbox>
                  <w:txbxContent>
                    <w:p w:rsidR="000448F5" w:rsidRPr="000448F5" w:rsidRDefault="000448F5" w:rsidP="000448F5">
                      <w:pPr>
                        <w:pStyle w:val="Sansinterligne"/>
                        <w:rPr>
                          <w:rFonts w:ascii="Cambria Math" w:hAnsi="Cambria Math" w:cs="Times New Roman"/>
                          <w:sz w:val="16"/>
                          <w:oMath/>
                        </w:rPr>
                      </w:pPr>
                      <m:oMathPara>
                        <m:oMath>
                          <m:f>
                            <m:fPr>
                              <m:ctrlPr>
                                <w:rPr>
                                  <w:rFonts w:ascii="Cambria Math" w:hAnsi="Cambria Math" w:cs="Times New Roman"/>
                                  <w:i/>
                                  <w:sz w:val="16"/>
                                </w:rPr>
                              </m:ctrlPr>
                            </m:fPr>
                            <m:num>
                              <m:r>
                                <w:rPr>
                                  <w:rFonts w:ascii="Cambria Math" w:hAnsi="Cambria Math" w:cs="Times New Roman"/>
                                  <w:sz w:val="16"/>
                                </w:rPr>
                                <m:t>N</m:t>
                              </m:r>
                            </m:num>
                            <m:den>
                              <m:r>
                                <w:rPr>
                                  <w:rFonts w:ascii="Cambria Math" w:hAnsi="Cambria Math" w:cs="Times New Roman"/>
                                  <w:sz w:val="16"/>
                                </w:rPr>
                                <m:t>4</m:t>
                              </m:r>
                            </m:den>
                          </m:f>
                        </m:oMath>
                      </m:oMathPara>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5648" behindDoc="0" locked="0" layoutInCell="1" allowOverlap="1" wp14:anchorId="5F3B63DD" wp14:editId="04730143">
                <wp:simplePos x="0" y="0"/>
                <wp:positionH relativeFrom="column">
                  <wp:posOffset>89668</wp:posOffset>
                </wp:positionH>
                <wp:positionV relativeFrom="paragraph">
                  <wp:posOffset>1431404</wp:posOffset>
                </wp:positionV>
                <wp:extent cx="313690" cy="375313"/>
                <wp:effectExtent l="0" t="0" r="0" b="5715"/>
                <wp:wrapNone/>
                <wp:docPr id="9" name="Zone de texte 9"/>
                <wp:cNvGraphicFramePr/>
                <a:graphic xmlns:a="http://schemas.openxmlformats.org/drawingml/2006/main">
                  <a:graphicData uri="http://schemas.microsoft.com/office/word/2010/wordprocessingShape">
                    <wps:wsp>
                      <wps:cNvSpPr txBox="1"/>
                      <wps:spPr>
                        <a:xfrm>
                          <a:off x="0" y="0"/>
                          <a:ext cx="313690" cy="375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48F5" w:rsidRPr="000448F5" w:rsidRDefault="000448F5" w:rsidP="000448F5">
                            <w:pPr>
                              <w:pStyle w:val="Sansinterligne"/>
                              <w:rPr>
                                <w:rFonts w:ascii="Cambria Math" w:hAnsi="Cambria Math" w:cs="Times New Roman"/>
                                <w:sz w:val="18"/>
                                <w:oMath/>
                              </w:rPr>
                            </w:pPr>
                            <m:oMathPara>
                              <m:oMath>
                                <m:f>
                                  <m:fPr>
                                    <m:ctrlPr>
                                      <w:rPr>
                                        <w:rFonts w:ascii="Cambria Math" w:hAnsi="Cambria Math" w:cs="Times New Roman"/>
                                        <w:i/>
                                        <w:sz w:val="18"/>
                                      </w:rPr>
                                    </m:ctrlPr>
                                  </m:fPr>
                                  <m:num>
                                    <m:r>
                                      <w:rPr>
                                        <w:rFonts w:ascii="Cambria Math" w:hAnsi="Cambria Math" w:cs="Times New Roman"/>
                                        <w:sz w:val="18"/>
                                      </w:rPr>
                                      <m:t>N</m:t>
                                    </m:r>
                                  </m:num>
                                  <m:den>
                                    <m:r>
                                      <w:rPr>
                                        <w:rFonts w:ascii="Cambria Math" w:hAnsi="Cambria Math" w:cs="Times New Roman"/>
                                        <w:sz w:val="18"/>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1" type="#_x0000_t202" style="position:absolute;margin-left:7.05pt;margin-top:112.7pt;width:24.7pt;height:29.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" fillcolor="white [3201]" stroked="f" strokeweight=".5pt">
                <v:textbox>
                  <w:txbxContent>
                    <w:p w:rsidR="000448F5" w:rsidRPr="000448F5" w:rsidRDefault="000448F5" w:rsidP="000448F5">
                      <w:pPr>
                        <w:pStyle w:val="Sansinterligne"/>
                        <w:rPr>
                          <w:rFonts w:ascii="Cambria Math" w:hAnsi="Cambria Math" w:cs="Times New Roman"/>
                          <w:sz w:val="18"/>
                          <w:oMath/>
                        </w:rPr>
                      </w:pPr>
                      <m:oMathPara>
                        <m:oMath>
                          <m:f>
                            <m:fPr>
                              <m:ctrlPr>
                                <w:rPr>
                                  <w:rFonts w:ascii="Cambria Math" w:hAnsi="Cambria Math" w:cs="Times New Roman"/>
                                  <w:i/>
                                  <w:sz w:val="18"/>
                                </w:rPr>
                              </m:ctrlPr>
                            </m:fPr>
                            <m:num>
                              <m:r>
                                <w:rPr>
                                  <w:rFonts w:ascii="Cambria Math" w:hAnsi="Cambria Math" w:cs="Times New Roman"/>
                                  <w:sz w:val="18"/>
                                </w:rPr>
                                <m:t>N</m:t>
                              </m:r>
                            </m:num>
                            <m:den>
                              <m:r>
                                <w:rPr>
                                  <w:rFonts w:ascii="Cambria Math" w:hAnsi="Cambria Math" w:cs="Times New Roman"/>
                                  <w:sz w:val="18"/>
                                </w:rPr>
                                <m:t>2</m:t>
                              </m:r>
                            </m:den>
                          </m:f>
                        </m:oMath>
                      </m:oMathPara>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3600" behindDoc="0" locked="0" layoutInCell="1" allowOverlap="1" wp14:anchorId="4B041100" wp14:editId="760D0689">
                <wp:simplePos x="0" y="0"/>
                <wp:positionH relativeFrom="column">
                  <wp:posOffset>89668</wp:posOffset>
                </wp:positionH>
                <wp:positionV relativeFrom="paragraph">
                  <wp:posOffset>305463</wp:posOffset>
                </wp:positionV>
                <wp:extent cx="313898" cy="334371"/>
                <wp:effectExtent l="0" t="0" r="0" b="8890"/>
                <wp:wrapNone/>
                <wp:docPr id="8" name="Zone de texte 8"/>
                <wp:cNvGraphicFramePr/>
                <a:graphic xmlns:a="http://schemas.openxmlformats.org/drawingml/2006/main">
                  <a:graphicData uri="http://schemas.microsoft.com/office/word/2010/wordprocessingShape">
                    <wps:wsp>
                      <wps:cNvSpPr txBox="1"/>
                      <wps:spPr>
                        <a:xfrm>
                          <a:off x="0" y="0"/>
                          <a:ext cx="313898" cy="334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48F5" w:rsidRPr="000448F5" w:rsidRDefault="000448F5" w:rsidP="000448F5">
                            <w:pPr>
                              <w:pStyle w:val="Sansinterligne"/>
                              <w:rPr>
                                <w:rFonts w:ascii="Times New Roman" w:hAnsi="Times New Roman" w:cs="Times New Roman"/>
                              </w:rPr>
                            </w:pPr>
                            <w:r w:rsidRPr="000448F5">
                              <w:rPr>
                                <w:rFonts w:ascii="Times New Roman" w:hAnsi="Times New Roman"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32" type="#_x0000_t202" style="position:absolute;margin-left:7.05pt;margin-top:24.05pt;width:24.7pt;height:2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" fillcolor="white [3201]" stroked="f" strokeweight=".5pt">
                <v:textbox>
                  <w:txbxContent>
                    <w:p w:rsidR="000448F5" w:rsidRPr="000448F5" w:rsidRDefault="000448F5" w:rsidP="000448F5">
                      <w:pPr>
                        <w:pStyle w:val="Sansinterligne"/>
                        <w:rPr>
                          <w:rFonts w:ascii="Times New Roman" w:hAnsi="Times New Roman" w:cs="Times New Roman"/>
                        </w:rPr>
                      </w:pPr>
                      <w:r w:rsidRPr="000448F5">
                        <w:rPr>
                          <w:rFonts w:ascii="Times New Roman" w:hAnsi="Times New Roman" w:cs="Times New Roman"/>
                        </w:rPr>
                        <w:t>N</w:t>
                      </w:r>
                    </w:p>
                  </w:txbxContent>
                </v:textbox>
              </v:shape>
            </w:pict>
          </mc:Fallback>
        </mc:AlternateContent>
      </w:r>
      <w:r w:rsidR="00FD001B">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01AB27EB" wp14:editId="1E27115B">
                <wp:simplePos x="0" y="0"/>
                <wp:positionH relativeFrom="column">
                  <wp:posOffset>3527425</wp:posOffset>
                </wp:positionH>
                <wp:positionV relativeFrom="paragraph">
                  <wp:posOffset>2279650</wp:posOffset>
                </wp:positionV>
                <wp:extent cx="369570" cy="242570"/>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369570"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616D" w:rsidRPr="002F616D" w:rsidRDefault="002F616D" w:rsidP="002F616D">
                            <w:pPr>
                              <w:pStyle w:val="Sansinterligne"/>
                              <w:rPr>
                                <w:rFonts w:ascii="Times New Roman" w:hAnsi="Times New Roman" w:cs="Times New Roman"/>
                                <w:sz w:val="14"/>
                              </w:rPr>
                            </w:pPr>
                            <w:proofErr w:type="gramStart"/>
                            <w:r>
                              <w:rPr>
                                <w:rFonts w:ascii="Times New Roman" w:hAnsi="Times New Roman" w:cs="Times New Roman"/>
                                <w:sz w:val="14"/>
                              </w:rP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9" type="#_x0000_t202" style="position:absolute;margin-left:277.75pt;margin-top:179.5pt;width:29.1pt;height:1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" fillcolor="white [3201]" stroked="f" strokeweight=".5pt">
                <v:textbox>
                  <w:txbxContent>
                    <w:p w:rsidR="002F616D" w:rsidRPr="002F616D" w:rsidRDefault="002F616D" w:rsidP="002F616D">
                      <w:pPr>
                        <w:pStyle w:val="Sansinterligne"/>
                        <w:rPr>
                          <w:rFonts w:ascii="Times New Roman" w:hAnsi="Times New Roman" w:cs="Times New Roman"/>
                          <w:sz w:val="14"/>
                        </w:rPr>
                      </w:pPr>
                      <w:proofErr w:type="gramStart"/>
                      <w:r>
                        <w:rPr>
                          <w:rFonts w:ascii="Times New Roman" w:hAnsi="Times New Roman" w:cs="Times New Roman"/>
                          <w:sz w:val="14"/>
                        </w:rPr>
                        <w:t>t</w:t>
                      </w:r>
                      <w:proofErr w:type="gramEnd"/>
                    </w:p>
                  </w:txbxContent>
                </v:textbox>
              </v:shape>
            </w:pict>
          </mc:Fallback>
        </mc:AlternateContent>
      </w:r>
      <w:r w:rsidR="00FD001B">
        <w:rPr>
          <w:rFonts w:ascii="Times New Roman" w:hAnsi="Times New Roman" w:cs="Times New Roman"/>
          <w:noProof/>
          <w:lang w:eastAsia="fr-FR"/>
        </w:rPr>
        <mc:AlternateContent>
          <mc:Choice Requires="wps">
            <w:drawing>
              <wp:anchor distT="0" distB="0" distL="114300" distR="114300" simplePos="0" relativeHeight="251670528" behindDoc="0" locked="0" layoutInCell="1" allowOverlap="1" wp14:anchorId="5BD17F44" wp14:editId="0F0C2ED2">
                <wp:simplePos x="0" y="0"/>
                <wp:positionH relativeFrom="column">
                  <wp:posOffset>3435022</wp:posOffset>
                </wp:positionH>
                <wp:positionV relativeFrom="paragraph">
                  <wp:posOffset>2573020</wp:posOffset>
                </wp:positionV>
                <wp:extent cx="326867" cy="10160"/>
                <wp:effectExtent l="0" t="76200" r="16510" b="104140"/>
                <wp:wrapNone/>
                <wp:docPr id="4" name="Connecteur droit avec flèche 4"/>
                <wp:cNvGraphicFramePr/>
                <a:graphic xmlns:a="http://schemas.openxmlformats.org/drawingml/2006/main">
                  <a:graphicData uri="http://schemas.microsoft.com/office/word/2010/wordprocessingShape">
                    <wps:wsp>
                      <wps:cNvCnPr/>
                      <wps:spPr>
                        <a:xfrm flipV="1">
                          <a:off x="0" y="0"/>
                          <a:ext cx="326867"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4" o:spid="_x0000_s1026" type="#_x0000_t32" style="position:absolute;margin-left:270.45pt;margin-top:202.6pt;width:25.75pt;height:.8pt;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" strokecolor="black [3040]">
                <v:stroke endarrow="open"/>
              </v:shape>
            </w:pict>
          </mc:Fallback>
        </mc:AlternateContent>
      </w:r>
      <w:r w:rsidR="00972D5C" w:rsidRPr="002A1F44">
        <w:rPr>
          <w:rFonts w:ascii="Times New Roman" w:hAnsi="Times New Roman" w:cs="Times New Roman"/>
          <w:noProof/>
          <w:lang w:eastAsia="fr-FR"/>
        </w:rPr>
        <w:drawing>
          <wp:inline distT="0" distB="0" distL="0" distR="0" wp14:anchorId="616CDCF8" wp14:editId="2865F627">
            <wp:extent cx="3843790" cy="2729092"/>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058" t="34993" r="36205" b="28736"/>
                    <a:stretch/>
                  </pic:blipFill>
                  <pic:spPr bwMode="auto">
                    <a:xfrm>
                      <a:off x="0" y="0"/>
                      <a:ext cx="3858297" cy="2739392"/>
                    </a:xfrm>
                    <a:prstGeom prst="rect">
                      <a:avLst/>
                    </a:prstGeom>
                    <a:ln>
                      <a:noFill/>
                    </a:ln>
                    <a:extLst>
                      <a:ext uri="{53640926-AAD7-44D8-BBD7-CCE9431645EC}">
                        <a14:shadowObscured xmlns:a14="http://schemas.microsoft.com/office/drawing/2010/main"/>
                      </a:ext>
                    </a:extLst>
                  </pic:spPr>
                </pic:pic>
              </a:graphicData>
            </a:graphic>
          </wp:inline>
        </w:drawing>
      </w:r>
    </w:p>
    <w:p w:rsidR="00972D5C" w:rsidRPr="002A1F44" w:rsidRDefault="00972D5C"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p>
    <w:p w:rsidR="00972D5C" w:rsidRPr="002A1F44" w:rsidRDefault="00972D5C" w:rsidP="00972D5C">
      <w:pPr>
        <w:pStyle w:val="Sansinterligne"/>
        <w:rPr>
          <w:rFonts w:ascii="Times New Roman" w:hAnsi="Times New Roman" w:cs="Times New Roman"/>
        </w:rPr>
      </w:pP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highlight w:val="lightGray"/>
        </w:rPr>
        <w:t>Document 3</w:t>
      </w:r>
      <w:r w:rsidRPr="002A1F44">
        <w:rPr>
          <w:rFonts w:ascii="Times New Roman" w:hAnsi="Times New Roman" w:cs="Times New Roman"/>
        </w:rPr>
        <w:t> : la radioactivité au service de la médecine.</w:t>
      </w: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La scintigraphie est une technique d’imagerie médicale qui utilise des composés radioactifs, appelés « traceurs ».</w:t>
      </w: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lang w:eastAsia="fr-FR"/>
        </w:rPr>
      </w:pPr>
      <w:r w:rsidRPr="002A1F44">
        <w:rPr>
          <w:rFonts w:ascii="Times New Roman" w:hAnsi="Times New Roman" w:cs="Times New Roman"/>
        </w:rPr>
        <w:t>Le patient</w:t>
      </w:r>
      <w:r w:rsidRPr="002A1F44">
        <w:rPr>
          <w:rFonts w:ascii="Times New Roman" w:hAnsi="Times New Roman" w:cs="Times New Roman"/>
          <w:lang w:eastAsia="fr-FR"/>
        </w:rPr>
        <w:t xml:space="preserve"> absorbe une quantité très faible d’un élément radioactif qui a la propriété de se fixer sur un organe particulier. Une fois à l’intérieur du corps, l’élément radioactif va émettre un rayonnement qui va alors être capté par une gamma-caméra.</w:t>
      </w: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A1F44">
        <w:rPr>
          <w:rFonts w:ascii="Times New Roman" w:hAnsi="Times New Roman" w:cs="Times New Roman"/>
        </w:rPr>
        <w:t>Enfin l'électronique et l'informatique permettent la reconstitution de l’image de l’organe concerné.</w:t>
      </w:r>
    </w:p>
    <w:p w:rsidR="00DF0A7B" w:rsidRPr="002A1F44" w:rsidRDefault="00DF0A7B" w:rsidP="00DB4F08">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p>
    <w:p w:rsidR="00DF0A7B" w:rsidRDefault="00DF0A7B" w:rsidP="00DF0A7B">
      <w:pPr>
        <w:pStyle w:val="Sansinterligne"/>
        <w:rPr>
          <w:rFonts w:ascii="Times New Roman" w:hAnsi="Times New Roman" w:cs="Times New Roman"/>
          <w:u w:val="single"/>
        </w:rPr>
      </w:pPr>
    </w:p>
    <w:p w:rsidR="00F76A7F" w:rsidRDefault="00F76A7F" w:rsidP="00DF0A7B">
      <w:pPr>
        <w:pStyle w:val="Sansinterligne"/>
        <w:rPr>
          <w:rFonts w:ascii="Times New Roman" w:hAnsi="Times New Roman" w:cs="Times New Roman"/>
          <w:u w:val="single"/>
        </w:rPr>
      </w:pPr>
    </w:p>
    <w:p w:rsidR="00F76A7F" w:rsidRPr="002A1F44" w:rsidRDefault="00F76A7F" w:rsidP="00DF0A7B">
      <w:pPr>
        <w:pStyle w:val="Sansinterligne"/>
        <w:rPr>
          <w:rFonts w:ascii="Times New Roman" w:hAnsi="Times New Roman" w:cs="Times New Roman"/>
          <w:u w:val="single"/>
        </w:rPr>
      </w:pPr>
    </w:p>
    <w:p w:rsidR="002C596F" w:rsidRPr="002A1F44" w:rsidRDefault="002C596F" w:rsidP="002C596F">
      <w:pPr>
        <w:pStyle w:val="Sansinterligne"/>
        <w:rPr>
          <w:rFonts w:ascii="Times New Roman" w:hAnsi="Times New Roman" w:cs="Times New Roman"/>
          <w:u w:val="single"/>
        </w:rPr>
      </w:pPr>
      <w:r w:rsidRPr="002A1F44">
        <w:rPr>
          <w:rFonts w:ascii="Times New Roman" w:hAnsi="Times New Roman" w:cs="Times New Roman"/>
          <w:u w:val="single"/>
        </w:rPr>
        <w:lastRenderedPageBreak/>
        <w:t>Questions :</w:t>
      </w:r>
    </w:p>
    <w:p w:rsidR="002C596F" w:rsidRPr="002A1F44" w:rsidRDefault="002C596F" w:rsidP="002C596F">
      <w:pPr>
        <w:pStyle w:val="Sansinterligne"/>
        <w:rPr>
          <w:rFonts w:ascii="Times New Roman" w:hAnsi="Times New Roman" w:cs="Times New Roman"/>
        </w:rPr>
      </w:pPr>
    </w:p>
    <w:p w:rsidR="002C596F" w:rsidRPr="000448F5" w:rsidRDefault="002C596F" w:rsidP="002C596F">
      <w:pPr>
        <w:pStyle w:val="Sansinterligne"/>
        <w:rPr>
          <w:rFonts w:ascii="Times New Roman" w:hAnsi="Times New Roman" w:cs="Times New Roman"/>
        </w:rPr>
      </w:pPr>
      <w:r w:rsidRPr="002A1F44">
        <w:rPr>
          <w:rFonts w:ascii="Times New Roman" w:hAnsi="Times New Roman" w:cs="Times New Roman"/>
        </w:rPr>
        <w:t>1/ La demi-vie est représentée par la lettre T dans le document 2.</w:t>
      </w:r>
      <w:r w:rsidR="000448F5">
        <w:rPr>
          <w:rFonts w:ascii="Times New Roman" w:hAnsi="Times New Roman" w:cs="Times New Roman"/>
        </w:rPr>
        <w:t xml:space="preserve"> Elle peut aussi se noter t</w:t>
      </w:r>
      <w:r w:rsidR="000448F5">
        <w:rPr>
          <w:rFonts w:ascii="Times New Roman" w:hAnsi="Times New Roman" w:cs="Times New Roman"/>
          <w:vertAlign w:val="subscript"/>
        </w:rPr>
        <w:t>1/2</w:t>
      </w:r>
      <w:r w:rsidR="000448F5">
        <w:rPr>
          <w:rFonts w:ascii="Times New Roman" w:hAnsi="Times New Roman" w:cs="Times New Roman"/>
        </w:rPr>
        <w:t>.</w:t>
      </w:r>
      <w:bookmarkStart w:id="0" w:name="_GoBack"/>
      <w:bookmarkEnd w:id="0"/>
    </w:p>
    <w:p w:rsidR="002C596F" w:rsidRPr="002A1F44" w:rsidRDefault="002F616D" w:rsidP="002C596F">
      <w:pPr>
        <w:pStyle w:val="Sansinterligne"/>
        <w:rPr>
          <w:rFonts w:ascii="Times New Roman" w:hAnsi="Times New Roman" w:cs="Times New Roman"/>
          <w:b/>
        </w:rPr>
      </w:pPr>
      <w:r>
        <w:rPr>
          <w:rFonts w:ascii="Times New Roman" w:hAnsi="Times New Roman" w:cs="Times New Roman"/>
        </w:rPr>
        <w:t xml:space="preserve">Analyser le nombre de noyaux radioactifs en fonction du temps. </w:t>
      </w:r>
      <w:r w:rsidR="002C596F" w:rsidRPr="002A1F44">
        <w:rPr>
          <w:rFonts w:ascii="Times New Roman" w:hAnsi="Times New Roman" w:cs="Times New Roman"/>
        </w:rPr>
        <w:t xml:space="preserve">Comment définiriez-vous </w:t>
      </w:r>
      <w:r w:rsidR="002C596F" w:rsidRPr="002A1F44">
        <w:rPr>
          <w:rFonts w:ascii="Times New Roman" w:hAnsi="Times New Roman" w:cs="Times New Roman"/>
          <w:b/>
        </w:rPr>
        <w:t>la demi-vie d’un noyau radioactif </w:t>
      </w:r>
      <w:r w:rsidR="00930C06">
        <w:rPr>
          <w:rFonts w:ascii="Times New Roman" w:hAnsi="Times New Roman" w:cs="Times New Roman"/>
          <w:b/>
        </w:rPr>
        <w:t>(</w:t>
      </w:r>
      <w:r w:rsidR="00930C06" w:rsidRPr="00930C06">
        <w:rPr>
          <w:rFonts w:ascii="Times New Roman" w:hAnsi="Times New Roman" w:cs="Times New Roman"/>
        </w:rPr>
        <w:t>appelée aussi</w:t>
      </w:r>
      <w:r w:rsidR="00930C06">
        <w:rPr>
          <w:rFonts w:ascii="Times New Roman" w:hAnsi="Times New Roman" w:cs="Times New Roman"/>
          <w:b/>
        </w:rPr>
        <w:t xml:space="preserve"> période radioactive) </w:t>
      </w:r>
      <w:r w:rsidR="002C596F" w:rsidRPr="002A1F44">
        <w:rPr>
          <w:rFonts w:ascii="Times New Roman" w:hAnsi="Times New Roman" w:cs="Times New Roman"/>
          <w:b/>
        </w:rPr>
        <w:t>?</w:t>
      </w:r>
    </w:p>
    <w:p w:rsidR="00BF3617" w:rsidRPr="002A1F44" w:rsidRDefault="00BF3617" w:rsidP="002C596F">
      <w:pPr>
        <w:pStyle w:val="Sansinterligne"/>
        <w:rPr>
          <w:rFonts w:ascii="Times New Roman" w:hAnsi="Times New Roman" w:cs="Times New Roman"/>
          <w:b/>
        </w:rPr>
      </w:pPr>
    </w:p>
    <w:p w:rsidR="00BF3617" w:rsidRPr="002A1F44" w:rsidRDefault="00BF3617" w:rsidP="002C596F">
      <w:pPr>
        <w:pStyle w:val="Sansinterligne"/>
        <w:rPr>
          <w:rFonts w:ascii="Times New Roman" w:hAnsi="Times New Roman" w:cs="Times New Roman"/>
        </w:rPr>
      </w:pPr>
    </w:p>
    <w:p w:rsidR="00BF3617" w:rsidRPr="002A1F44" w:rsidRDefault="00BF3617" w:rsidP="002C596F">
      <w:pPr>
        <w:pStyle w:val="Sansinterligne"/>
        <w:rPr>
          <w:rFonts w:ascii="Times New Roman" w:hAnsi="Times New Roman" w:cs="Times New Roman"/>
        </w:rPr>
      </w:pPr>
    </w:p>
    <w:p w:rsidR="002C596F" w:rsidRPr="002A1F44" w:rsidRDefault="002C596F" w:rsidP="002C596F">
      <w:pPr>
        <w:pStyle w:val="Sansinterligne"/>
        <w:rPr>
          <w:rFonts w:ascii="Times New Roman" w:hAnsi="Times New Roman" w:cs="Times New Roman"/>
        </w:rPr>
      </w:pPr>
    </w:p>
    <w:p w:rsidR="002C596F" w:rsidRPr="00EE487B" w:rsidRDefault="002C596F" w:rsidP="00EE487B">
      <w:pPr>
        <w:pStyle w:val="Sansinterligne"/>
        <w:rPr>
          <w:rFonts w:ascii="Times New Roman" w:hAnsi="Times New Roman" w:cs="Times New Roman"/>
        </w:rPr>
      </w:pPr>
      <w:r w:rsidRPr="00EE487B">
        <w:rPr>
          <w:rFonts w:ascii="Times New Roman" w:hAnsi="Times New Roman" w:cs="Times New Roman"/>
        </w:rPr>
        <w:t>2/</w:t>
      </w:r>
      <w:r w:rsidR="00BF3617" w:rsidRPr="00EE487B">
        <w:rPr>
          <w:rFonts w:ascii="Times New Roman" w:hAnsi="Times New Roman" w:cs="Times New Roman"/>
        </w:rPr>
        <w:t xml:space="preserve"> </w:t>
      </w:r>
      <w:r w:rsidRPr="00EE487B">
        <w:rPr>
          <w:rFonts w:ascii="Times New Roman" w:hAnsi="Times New Roman" w:cs="Times New Roman"/>
        </w:rPr>
        <w:t>On a représenté la courbe de décroissance radioactive pour deux éléments radioactifs différents : le chrome 51 (</w:t>
      </w:r>
      <w:r w:rsidRPr="00EE487B">
        <w:rPr>
          <w:rFonts w:ascii="Times New Roman" w:hAnsi="Times New Roman" w:cs="Times New Roman"/>
          <w:i/>
          <w:position w:val="-10"/>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8.25pt" o:ole="">
            <v:imagedata r:id="rId11" o:title=""/>
          </v:shape>
          <o:OLEObject Type="Embed" ProgID="Equation.3" ShapeID="_x0000_i1025" DrawAspect="Content" ObjectID="_1694968149" r:id="rId12"/>
        </w:object>
      </w:r>
      <w:r w:rsidRPr="00EE487B">
        <w:rPr>
          <w:rFonts w:ascii="Times New Roman" w:hAnsi="Times New Roman" w:cs="Times New Roman"/>
        </w:rPr>
        <w:t xml:space="preserve">) </w:t>
      </w:r>
      <w:r w:rsidR="00FD001B" w:rsidRPr="00EE487B">
        <w:rPr>
          <w:rFonts w:ascii="Times New Roman" w:hAnsi="Times New Roman" w:cs="Times New Roman"/>
        </w:rPr>
        <w:t xml:space="preserve">(courbe du haut) </w:t>
      </w:r>
      <w:r w:rsidRPr="00EE487B">
        <w:rPr>
          <w:rFonts w:ascii="Times New Roman" w:hAnsi="Times New Roman" w:cs="Times New Roman"/>
        </w:rPr>
        <w:t>et l'iode 131 (</w:t>
      </w:r>
      <w:r w:rsidRPr="00EE487B">
        <w:rPr>
          <w:rFonts w:ascii="Times New Roman" w:hAnsi="Times New Roman" w:cs="Times New Roman"/>
          <w:i/>
          <w:position w:val="-12"/>
        </w:rPr>
        <w:object w:dxaOrig="340" w:dyaOrig="380">
          <v:shape id="_x0000_i1026" type="#_x0000_t75" style="width:17.2pt;height:18.8pt" o:ole="">
            <v:imagedata r:id="rId13" o:title=""/>
          </v:shape>
          <o:OLEObject Type="Embed" ProgID="Equation.3" ShapeID="_x0000_i1026" DrawAspect="Content" ObjectID="_1694968150" r:id="rId14"/>
        </w:object>
      </w:r>
      <w:r w:rsidRPr="00EE487B">
        <w:rPr>
          <w:rFonts w:ascii="Times New Roman" w:hAnsi="Times New Roman" w:cs="Times New Roman"/>
        </w:rPr>
        <w:t>)</w:t>
      </w:r>
      <w:r w:rsidR="00FD001B" w:rsidRPr="00EE487B">
        <w:rPr>
          <w:rFonts w:ascii="Times New Roman" w:hAnsi="Times New Roman" w:cs="Times New Roman"/>
        </w:rPr>
        <w:t>, courbe en-dessous de la précédente</w:t>
      </w:r>
      <w:r w:rsidRPr="00EE487B">
        <w:rPr>
          <w:rFonts w:ascii="Times New Roman" w:hAnsi="Times New Roman" w:cs="Times New Roman"/>
        </w:rPr>
        <w:t>.</w:t>
      </w:r>
    </w:p>
    <w:p w:rsidR="002C596F" w:rsidRPr="002A1F44" w:rsidRDefault="00EE487B" w:rsidP="002C596F">
      <w:pPr>
        <w:pStyle w:val="Sansinterligne"/>
      </w:pPr>
      <w:r w:rsidRPr="00EE487B">
        <w:rPr>
          <w:rFonts w:ascii="Times New Roman" w:hAnsi="Times New Roman" w:cs="Times New Roman"/>
          <w:noProof/>
          <w:lang w:eastAsia="fr-FR"/>
        </w:rPr>
        <w:drawing>
          <wp:anchor distT="0" distB="0" distL="114300" distR="114300" simplePos="0" relativeHeight="251668480" behindDoc="0" locked="0" layoutInCell="1" allowOverlap="1" wp14:anchorId="30632A36" wp14:editId="675734A7">
            <wp:simplePos x="0" y="0"/>
            <wp:positionH relativeFrom="column">
              <wp:posOffset>-43815</wp:posOffset>
            </wp:positionH>
            <wp:positionV relativeFrom="paragraph">
              <wp:posOffset>109855</wp:posOffset>
            </wp:positionV>
            <wp:extent cx="5258435" cy="291655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843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3A8" w:rsidRDefault="005163A8" w:rsidP="002C596F">
      <w:pPr>
        <w:pStyle w:val="Sansinterligne"/>
        <w:numPr>
          <w:ilvl w:val="0"/>
          <w:numId w:val="6"/>
        </w:numPr>
        <w:rPr>
          <w:rFonts w:ascii="Times New Roman" w:hAnsi="Times New Roman" w:cs="Times New Roman"/>
        </w:rPr>
      </w:pPr>
      <w:r>
        <w:rPr>
          <w:rFonts w:ascii="Times New Roman" w:hAnsi="Times New Roman" w:cs="Times New Roman"/>
        </w:rPr>
        <w:t>Pourquoi les deux courbes sont-elles décroissantes ?</w:t>
      </w:r>
    </w:p>
    <w:p w:rsidR="005163A8" w:rsidRDefault="005163A8" w:rsidP="005163A8">
      <w:pPr>
        <w:pStyle w:val="Sansinterligne"/>
        <w:rPr>
          <w:rFonts w:ascii="Times New Roman" w:hAnsi="Times New Roman" w:cs="Times New Roman"/>
        </w:rPr>
      </w:pPr>
    </w:p>
    <w:p w:rsidR="002C596F" w:rsidRPr="002A1F44" w:rsidRDefault="002C596F" w:rsidP="002C596F">
      <w:pPr>
        <w:pStyle w:val="Sansinterligne"/>
        <w:numPr>
          <w:ilvl w:val="0"/>
          <w:numId w:val="6"/>
        </w:numPr>
        <w:rPr>
          <w:rFonts w:ascii="Times New Roman" w:hAnsi="Times New Roman" w:cs="Times New Roman"/>
        </w:rPr>
      </w:pPr>
      <w:r w:rsidRPr="002A1F44">
        <w:rPr>
          <w:rFonts w:ascii="Times New Roman" w:hAnsi="Times New Roman" w:cs="Times New Roman"/>
        </w:rPr>
        <w:t>Pour le chrome 51, déterminer graphiquement :</w:t>
      </w:r>
    </w:p>
    <w:p w:rsidR="002C596F" w:rsidRPr="002A1F44" w:rsidRDefault="002C596F" w:rsidP="002C596F">
      <w:pPr>
        <w:pStyle w:val="Sansinterligne"/>
        <w:rPr>
          <w:rFonts w:ascii="Times New Roman" w:hAnsi="Times New Roman" w:cs="Times New Roman"/>
        </w:rPr>
      </w:pPr>
      <w:r w:rsidRPr="002A1F44">
        <w:rPr>
          <w:rFonts w:ascii="Times New Roman" w:hAnsi="Times New Roman" w:cs="Times New Roman"/>
        </w:rPr>
        <w:t>- la durée nécessaire pour passer de 100 000 à 50 000 noyaux (constructions en rouge)</w:t>
      </w:r>
      <w:r w:rsidR="00EE487B">
        <w:rPr>
          <w:rFonts w:ascii="Times New Roman" w:hAnsi="Times New Roman" w:cs="Times New Roman"/>
        </w:rPr>
        <w:t> :</w:t>
      </w:r>
    </w:p>
    <w:p w:rsidR="002C596F" w:rsidRPr="002A1F44" w:rsidRDefault="002C596F" w:rsidP="002C596F">
      <w:pPr>
        <w:pStyle w:val="Sansinterligne"/>
        <w:rPr>
          <w:rFonts w:ascii="Times New Roman" w:hAnsi="Times New Roman" w:cs="Times New Roman"/>
        </w:rPr>
      </w:pPr>
      <w:r w:rsidRPr="002A1F44">
        <w:rPr>
          <w:rFonts w:ascii="Times New Roman" w:hAnsi="Times New Roman" w:cs="Times New Roman"/>
        </w:rPr>
        <w:t>- la durée nécessaire pour passer de 80 000 à 40 000 noyaux (constructions en vert)</w:t>
      </w:r>
      <w:r w:rsidR="00EE487B">
        <w:rPr>
          <w:rFonts w:ascii="Times New Roman" w:hAnsi="Times New Roman" w:cs="Times New Roman"/>
        </w:rPr>
        <w:t> :</w:t>
      </w:r>
    </w:p>
    <w:p w:rsidR="002C596F" w:rsidRPr="002A1F44" w:rsidRDefault="002C596F" w:rsidP="002C596F">
      <w:pPr>
        <w:pStyle w:val="Sansinterligne"/>
        <w:rPr>
          <w:rFonts w:ascii="Times New Roman" w:hAnsi="Times New Roman" w:cs="Times New Roman"/>
        </w:rPr>
      </w:pPr>
      <w:r w:rsidRPr="002A1F44">
        <w:rPr>
          <w:rFonts w:ascii="Times New Roman" w:hAnsi="Times New Roman" w:cs="Times New Roman"/>
        </w:rPr>
        <w:t>- la durée nécessaire pour passer de 20 000 à 10 000 noyaux (constructions en bleu)</w:t>
      </w:r>
      <w:r w:rsidR="00EE487B">
        <w:rPr>
          <w:rFonts w:ascii="Times New Roman" w:hAnsi="Times New Roman" w:cs="Times New Roman"/>
        </w:rPr>
        <w:t xml:space="preserve"> : </w:t>
      </w:r>
    </w:p>
    <w:p w:rsidR="002C596F" w:rsidRPr="002A1F44" w:rsidRDefault="002C596F" w:rsidP="002C596F">
      <w:pPr>
        <w:pStyle w:val="Sansinterligne"/>
        <w:rPr>
          <w:rFonts w:ascii="Times New Roman" w:hAnsi="Times New Roman" w:cs="Times New Roman"/>
        </w:rPr>
      </w:pPr>
    </w:p>
    <w:p w:rsidR="002C596F" w:rsidRPr="002A1F44" w:rsidRDefault="002C596F" w:rsidP="002C596F">
      <w:pPr>
        <w:pStyle w:val="Sansinterligne"/>
        <w:rPr>
          <w:rFonts w:ascii="Times New Roman" w:hAnsi="Times New Roman" w:cs="Times New Roman"/>
        </w:rPr>
      </w:pPr>
      <w:r w:rsidRPr="002A1F44">
        <w:rPr>
          <w:rFonts w:ascii="Times New Roman" w:hAnsi="Times New Roman" w:cs="Times New Roman"/>
        </w:rPr>
        <w:t xml:space="preserve">Que remarque-t-on ? </w:t>
      </w:r>
    </w:p>
    <w:p w:rsidR="00BF3617" w:rsidRPr="002A1F44" w:rsidRDefault="00BF3617" w:rsidP="002C596F">
      <w:pPr>
        <w:pStyle w:val="Sansinterligne"/>
        <w:rPr>
          <w:rFonts w:ascii="Times New Roman" w:hAnsi="Times New Roman" w:cs="Times New Roman"/>
        </w:rPr>
      </w:pPr>
    </w:p>
    <w:p w:rsidR="002C596F" w:rsidRPr="002A1F44" w:rsidRDefault="002C596F" w:rsidP="002C596F">
      <w:pPr>
        <w:pStyle w:val="Sansinterligne"/>
        <w:rPr>
          <w:rFonts w:ascii="Times New Roman" w:hAnsi="Times New Roman" w:cs="Times New Roman"/>
        </w:rPr>
      </w:pPr>
    </w:p>
    <w:p w:rsidR="002C596F" w:rsidRPr="002A1F44" w:rsidRDefault="002C596F" w:rsidP="002C596F">
      <w:pPr>
        <w:pStyle w:val="Sansinterligne"/>
        <w:numPr>
          <w:ilvl w:val="0"/>
          <w:numId w:val="6"/>
        </w:numPr>
        <w:rPr>
          <w:rFonts w:ascii="Times New Roman" w:hAnsi="Times New Roman" w:cs="Times New Roman"/>
        </w:rPr>
      </w:pPr>
      <w:r w:rsidRPr="002A1F44">
        <w:rPr>
          <w:rFonts w:ascii="Times New Roman" w:hAnsi="Times New Roman" w:cs="Times New Roman"/>
        </w:rPr>
        <w:t xml:space="preserve">Pour l'iode 131, déterminer graphiquement </w:t>
      </w:r>
      <w:r w:rsidR="00FD001B">
        <w:rPr>
          <w:rFonts w:ascii="Times New Roman" w:hAnsi="Times New Roman" w:cs="Times New Roman"/>
        </w:rPr>
        <w:t>la demi-vie de ce noyau : t</w:t>
      </w:r>
      <w:r w:rsidR="00FD001B">
        <w:rPr>
          <w:rFonts w:ascii="Times New Roman" w:hAnsi="Times New Roman" w:cs="Times New Roman"/>
          <w:vertAlign w:val="subscript"/>
        </w:rPr>
        <w:t>1/2</w:t>
      </w:r>
      <w:r w:rsidR="00FD001B">
        <w:rPr>
          <w:rFonts w:ascii="Times New Roman" w:hAnsi="Times New Roman" w:cs="Times New Roman"/>
        </w:rPr>
        <w:t xml:space="preserve"> = </w:t>
      </w:r>
    </w:p>
    <w:p w:rsidR="002C596F" w:rsidRPr="002A1F44" w:rsidRDefault="002C596F" w:rsidP="002C596F">
      <w:pPr>
        <w:pStyle w:val="Sansinterligne"/>
        <w:rPr>
          <w:rFonts w:ascii="Times New Roman" w:hAnsi="Times New Roman" w:cs="Times New Roman"/>
        </w:rPr>
      </w:pPr>
    </w:p>
    <w:p w:rsidR="002C596F" w:rsidRPr="002A1F44" w:rsidRDefault="002C596F" w:rsidP="002C596F">
      <w:pPr>
        <w:pStyle w:val="Sansinterligne"/>
        <w:rPr>
          <w:rFonts w:ascii="Times New Roman" w:hAnsi="Times New Roman" w:cs="Times New Roman"/>
          <w:color w:val="FF0000"/>
        </w:rPr>
      </w:pPr>
      <w:r w:rsidRPr="002A1F44">
        <w:rPr>
          <w:rFonts w:ascii="Times New Roman" w:hAnsi="Times New Roman" w:cs="Times New Roman"/>
        </w:rPr>
        <w:t xml:space="preserve">Que remarque-t-on ? </w:t>
      </w:r>
    </w:p>
    <w:p w:rsidR="002C596F" w:rsidRPr="002A1F44" w:rsidRDefault="002C596F" w:rsidP="002C596F">
      <w:pPr>
        <w:pStyle w:val="Sansinterligne"/>
        <w:rPr>
          <w:rFonts w:ascii="Times New Roman" w:hAnsi="Times New Roman" w:cs="Times New Roman"/>
        </w:rPr>
      </w:pPr>
    </w:p>
    <w:p w:rsidR="00DB4F08" w:rsidRPr="002A1F44" w:rsidRDefault="00DB4F08" w:rsidP="002C596F">
      <w:pPr>
        <w:pStyle w:val="Sansinterligne"/>
        <w:rPr>
          <w:rFonts w:ascii="Times New Roman" w:hAnsi="Times New Roman" w:cs="Times New Roman"/>
        </w:rPr>
      </w:pPr>
    </w:p>
    <w:p w:rsidR="002C596F" w:rsidRPr="002A1F44" w:rsidRDefault="002C596F" w:rsidP="002C596F">
      <w:pPr>
        <w:pStyle w:val="Sansinterligne"/>
        <w:numPr>
          <w:ilvl w:val="0"/>
          <w:numId w:val="6"/>
        </w:numPr>
        <w:rPr>
          <w:rFonts w:ascii="Times New Roman" w:hAnsi="Times New Roman" w:cs="Times New Roman"/>
        </w:rPr>
      </w:pPr>
      <w:r w:rsidRPr="002A1F44">
        <w:rPr>
          <w:rFonts w:ascii="Times New Roman" w:hAnsi="Times New Roman" w:cs="Times New Roman"/>
        </w:rPr>
        <w:t>Enoncer la conclusion mettant en évidence la caractéristique de la demi-vie.</w:t>
      </w:r>
    </w:p>
    <w:p w:rsidR="002C596F" w:rsidRPr="002A1F44" w:rsidRDefault="002C596F" w:rsidP="002C596F">
      <w:pPr>
        <w:pStyle w:val="Sansinterligne"/>
        <w:rPr>
          <w:rFonts w:ascii="Times New Roman" w:hAnsi="Times New Roman" w:cs="Times New Roman"/>
          <w:color w:val="0070C0"/>
        </w:rPr>
      </w:pPr>
    </w:p>
    <w:p w:rsidR="005B189F" w:rsidRPr="002A1F44" w:rsidRDefault="005B189F" w:rsidP="002C596F">
      <w:pPr>
        <w:pStyle w:val="Sansinterligne"/>
        <w:rPr>
          <w:rFonts w:ascii="Times New Roman" w:hAnsi="Times New Roman" w:cs="Times New Roman"/>
          <w:color w:val="0070C0"/>
        </w:rPr>
      </w:pPr>
    </w:p>
    <w:p w:rsidR="005B189F" w:rsidRPr="002A1F44" w:rsidRDefault="005B189F" w:rsidP="002C596F">
      <w:pPr>
        <w:pStyle w:val="Sansinterligne"/>
        <w:rPr>
          <w:rFonts w:ascii="Times New Roman" w:hAnsi="Times New Roman" w:cs="Times New Roman"/>
          <w:color w:val="0070C0"/>
        </w:rPr>
      </w:pPr>
    </w:p>
    <w:p w:rsidR="00E113F9" w:rsidRDefault="00E113F9" w:rsidP="00E113F9">
      <w:pPr>
        <w:pStyle w:val="Sansinterligne"/>
        <w:numPr>
          <w:ilvl w:val="0"/>
          <w:numId w:val="6"/>
        </w:numPr>
        <w:rPr>
          <w:rFonts w:ascii="Times New Roman" w:hAnsi="Times New Roman" w:cs="Times New Roman"/>
        </w:rPr>
      </w:pPr>
      <w:r w:rsidRPr="002A1F44">
        <w:rPr>
          <w:rFonts w:ascii="Times New Roman" w:hAnsi="Times New Roman" w:cs="Times New Roman"/>
        </w:rPr>
        <w:t>Au bout de combien de demi-vies, No est-il divisé par 8 ?</w:t>
      </w:r>
    </w:p>
    <w:p w:rsidR="00EE487B" w:rsidRDefault="00EE487B" w:rsidP="00EE487B">
      <w:pPr>
        <w:pStyle w:val="Sansinterligne"/>
        <w:rPr>
          <w:rFonts w:ascii="Times New Roman" w:hAnsi="Times New Roman" w:cs="Times New Roman"/>
        </w:rPr>
      </w:pPr>
    </w:p>
    <w:p w:rsidR="005163A8" w:rsidRDefault="005163A8" w:rsidP="005163A8">
      <w:pPr>
        <w:pStyle w:val="Sansinterligne"/>
        <w:rPr>
          <w:rFonts w:ascii="Times New Roman" w:hAnsi="Times New Roman" w:cs="Times New Roman"/>
        </w:rPr>
      </w:pPr>
    </w:p>
    <w:p w:rsidR="005163A8" w:rsidRPr="002A1F44" w:rsidRDefault="005163A8" w:rsidP="005163A8">
      <w:pPr>
        <w:pStyle w:val="Sansinterligne"/>
        <w:numPr>
          <w:ilvl w:val="0"/>
          <w:numId w:val="6"/>
        </w:numPr>
        <w:rPr>
          <w:rFonts w:ascii="Times New Roman" w:hAnsi="Times New Roman" w:cs="Times New Roman"/>
        </w:rPr>
      </w:pPr>
      <w:r>
        <w:rPr>
          <w:rFonts w:ascii="Times New Roman" w:hAnsi="Times New Roman" w:cs="Times New Roman"/>
        </w:rPr>
        <w:t>Quel est le pourcentage de noyaux encore radioactifs au bout de 5 demi-vies ?</w:t>
      </w:r>
    </w:p>
    <w:p w:rsidR="002C596F" w:rsidRPr="002A1F44" w:rsidRDefault="00C84CB4" w:rsidP="002C596F">
      <w:pPr>
        <w:pStyle w:val="Sansinterligne"/>
        <w:rPr>
          <w:rFonts w:ascii="Times New Roman" w:hAnsi="Times New Roman" w:cs="Times New Roman"/>
        </w:rPr>
      </w:pPr>
      <w:r w:rsidRPr="002A1F44">
        <w:rPr>
          <w:rFonts w:ascii="Times New Roman" w:hAnsi="Times New Roman" w:cs="Times New Roman"/>
        </w:rPr>
        <w:lastRenderedPageBreak/>
        <w:t>3</w:t>
      </w:r>
      <w:r w:rsidR="002C596F" w:rsidRPr="002A1F44">
        <w:rPr>
          <w:rFonts w:ascii="Times New Roman" w:hAnsi="Times New Roman" w:cs="Times New Roman"/>
        </w:rPr>
        <w:t xml:space="preserve">/ </w:t>
      </w:r>
      <w:r w:rsidR="00830CB3">
        <w:rPr>
          <w:rFonts w:ascii="Times New Roman" w:hAnsi="Times New Roman" w:cs="Times New Roman"/>
        </w:rPr>
        <w:t>C</w:t>
      </w:r>
      <w:r w:rsidR="002C596F" w:rsidRPr="002A1F44">
        <w:rPr>
          <w:rFonts w:ascii="Times New Roman" w:hAnsi="Times New Roman" w:cs="Times New Roman"/>
        </w:rPr>
        <w:t>ompléter le tableau ci-dessous</w:t>
      </w:r>
      <w:r w:rsidR="00830CB3">
        <w:rPr>
          <w:rFonts w:ascii="Times New Roman" w:hAnsi="Times New Roman" w:cs="Times New Roman"/>
        </w:rPr>
        <w:t xml:space="preserve"> (vous pouvez faire des recherches sur internet)</w:t>
      </w:r>
      <w:r w:rsidR="002C596F" w:rsidRPr="002A1F44">
        <w:rPr>
          <w:rFonts w:ascii="Times New Roman" w:hAnsi="Times New Roman" w:cs="Times New Roman"/>
        </w:rPr>
        <w:t> :</w:t>
      </w:r>
    </w:p>
    <w:p w:rsidR="002C596F" w:rsidRPr="002A1F44" w:rsidRDefault="002C596F" w:rsidP="002C596F">
      <w:pPr>
        <w:pStyle w:val="Sansinterligne"/>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830CB3" w:rsidRPr="002A1F44" w:rsidTr="00EC3D2F">
        <w:tc>
          <w:tcPr>
            <w:tcW w:w="2322" w:type="dxa"/>
            <w:shd w:val="clear" w:color="auto" w:fill="auto"/>
          </w:tcPr>
          <w:p w:rsidR="00830CB3" w:rsidRPr="002A1F44" w:rsidRDefault="00830CB3" w:rsidP="00EC3D2F">
            <w:pPr>
              <w:pStyle w:val="Sansinterligne"/>
              <w:jc w:val="center"/>
              <w:rPr>
                <w:rFonts w:ascii="Times New Roman" w:hAnsi="Times New Roman" w:cs="Times New Roman"/>
                <w:b/>
              </w:rPr>
            </w:pPr>
            <w:r w:rsidRPr="002A1F44">
              <w:rPr>
                <w:rFonts w:ascii="Times New Roman" w:hAnsi="Times New Roman" w:cs="Times New Roman"/>
                <w:b/>
              </w:rPr>
              <w:t>Type de scintigraphie</w:t>
            </w:r>
          </w:p>
        </w:tc>
        <w:tc>
          <w:tcPr>
            <w:tcW w:w="2322" w:type="dxa"/>
            <w:shd w:val="clear" w:color="auto" w:fill="auto"/>
          </w:tcPr>
          <w:p w:rsidR="00830CB3" w:rsidRPr="00830CB3" w:rsidRDefault="00830CB3" w:rsidP="00A47267">
            <w:pPr>
              <w:pStyle w:val="Sansinterligne"/>
              <w:jc w:val="center"/>
              <w:rPr>
                <w:rFonts w:ascii="Times New Roman" w:hAnsi="Times New Roman" w:cs="Times New Roman"/>
                <w:color w:val="000000" w:themeColor="text1"/>
              </w:rPr>
            </w:pPr>
            <w:r w:rsidRPr="00830CB3">
              <w:rPr>
                <w:rFonts w:ascii="Times New Roman" w:hAnsi="Times New Roman" w:cs="Times New Roman"/>
                <w:color w:val="000000" w:themeColor="text1"/>
              </w:rPr>
              <w:t>Thyroïdienne</w:t>
            </w:r>
          </w:p>
          <w:p w:rsidR="00830CB3" w:rsidRPr="00830CB3" w:rsidRDefault="00830CB3" w:rsidP="00A47267">
            <w:pPr>
              <w:pStyle w:val="Sansinterligne"/>
              <w:rPr>
                <w:rFonts w:ascii="Times New Roman" w:hAnsi="Times New Roman" w:cs="Times New Roman"/>
                <w:color w:val="000000" w:themeColor="text1"/>
              </w:rPr>
            </w:pPr>
          </w:p>
        </w:tc>
        <w:tc>
          <w:tcPr>
            <w:tcW w:w="2322" w:type="dxa"/>
            <w:shd w:val="clear" w:color="auto" w:fill="auto"/>
          </w:tcPr>
          <w:p w:rsidR="00830CB3" w:rsidRPr="00830CB3" w:rsidRDefault="00830CB3" w:rsidP="00A47267">
            <w:pPr>
              <w:pStyle w:val="Sansinterligne"/>
              <w:jc w:val="center"/>
              <w:rPr>
                <w:rFonts w:ascii="Times New Roman" w:hAnsi="Times New Roman" w:cs="Times New Roman"/>
                <w:color w:val="000000" w:themeColor="text1"/>
              </w:rPr>
            </w:pPr>
            <w:r w:rsidRPr="00830CB3">
              <w:rPr>
                <w:rFonts w:ascii="Times New Roman" w:hAnsi="Times New Roman" w:cs="Times New Roman"/>
                <w:color w:val="000000" w:themeColor="text1"/>
              </w:rPr>
              <w:t>Osseuse</w:t>
            </w:r>
          </w:p>
        </w:tc>
        <w:tc>
          <w:tcPr>
            <w:tcW w:w="2322" w:type="dxa"/>
            <w:shd w:val="clear" w:color="auto" w:fill="auto"/>
          </w:tcPr>
          <w:p w:rsidR="00830CB3" w:rsidRPr="00830CB3" w:rsidRDefault="00830CB3" w:rsidP="00830CB3">
            <w:pPr>
              <w:pStyle w:val="Sansinterligne"/>
              <w:jc w:val="center"/>
              <w:rPr>
                <w:rFonts w:ascii="Times New Roman" w:hAnsi="Times New Roman" w:cs="Times New Roman"/>
                <w:color w:val="000000" w:themeColor="text1"/>
              </w:rPr>
            </w:pPr>
            <w:r>
              <w:rPr>
                <w:rFonts w:ascii="Times New Roman" w:hAnsi="Times New Roman" w:cs="Times New Roman"/>
                <w:color w:val="000000" w:themeColor="text1"/>
              </w:rPr>
              <w:t>Myocardique</w:t>
            </w:r>
          </w:p>
        </w:tc>
      </w:tr>
      <w:tr w:rsidR="002C596F" w:rsidRPr="002A1F44" w:rsidTr="00EC3D2F">
        <w:tc>
          <w:tcPr>
            <w:tcW w:w="2322" w:type="dxa"/>
            <w:shd w:val="clear" w:color="auto" w:fill="auto"/>
          </w:tcPr>
          <w:p w:rsidR="002C596F" w:rsidRPr="002A1F44" w:rsidRDefault="002C596F" w:rsidP="00EC3D2F">
            <w:pPr>
              <w:pStyle w:val="Sansinterligne"/>
              <w:jc w:val="center"/>
              <w:rPr>
                <w:rFonts w:ascii="Times New Roman" w:hAnsi="Times New Roman" w:cs="Times New Roman"/>
                <w:b/>
              </w:rPr>
            </w:pPr>
            <w:r w:rsidRPr="002A1F44">
              <w:rPr>
                <w:rFonts w:ascii="Times New Roman" w:hAnsi="Times New Roman" w:cs="Times New Roman"/>
                <w:b/>
              </w:rPr>
              <w:t>Organe concerné</w:t>
            </w: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p w:rsidR="00BF3617" w:rsidRPr="002A1F44" w:rsidRDefault="00BF3617"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r>
      <w:tr w:rsidR="002C596F" w:rsidRPr="002A1F44" w:rsidTr="00EC3D2F">
        <w:tc>
          <w:tcPr>
            <w:tcW w:w="2322" w:type="dxa"/>
            <w:shd w:val="clear" w:color="auto" w:fill="auto"/>
          </w:tcPr>
          <w:p w:rsidR="002C596F" w:rsidRPr="002A1F44" w:rsidRDefault="002C596F" w:rsidP="00EC3D2F">
            <w:pPr>
              <w:pStyle w:val="Sansinterligne"/>
              <w:jc w:val="center"/>
              <w:rPr>
                <w:rFonts w:ascii="Times New Roman" w:hAnsi="Times New Roman" w:cs="Times New Roman"/>
                <w:b/>
              </w:rPr>
            </w:pPr>
            <w:r w:rsidRPr="002A1F44">
              <w:rPr>
                <w:rFonts w:ascii="Times New Roman" w:hAnsi="Times New Roman" w:cs="Times New Roman"/>
                <w:b/>
              </w:rPr>
              <w:t>Elément radioactif utilisé</w:t>
            </w: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p w:rsidR="00BF3617" w:rsidRPr="002A1F44" w:rsidRDefault="00BF3617"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r>
      <w:tr w:rsidR="002C596F" w:rsidRPr="002A1F44" w:rsidTr="00EC3D2F">
        <w:tc>
          <w:tcPr>
            <w:tcW w:w="2322" w:type="dxa"/>
            <w:shd w:val="clear" w:color="auto" w:fill="auto"/>
          </w:tcPr>
          <w:p w:rsidR="002C596F" w:rsidRPr="002A1F44" w:rsidRDefault="00C84CB4" w:rsidP="00C84CB4">
            <w:pPr>
              <w:pStyle w:val="Sansinterligne"/>
              <w:jc w:val="center"/>
              <w:rPr>
                <w:rFonts w:ascii="Times New Roman" w:hAnsi="Times New Roman" w:cs="Times New Roman"/>
                <w:b/>
              </w:rPr>
            </w:pPr>
            <w:r w:rsidRPr="002A1F44">
              <w:rPr>
                <w:rFonts w:ascii="Times New Roman" w:hAnsi="Times New Roman" w:cs="Times New Roman"/>
                <w:b/>
              </w:rPr>
              <w:t>Demi-vie</w:t>
            </w:r>
            <w:r w:rsidR="002C596F" w:rsidRPr="002A1F44">
              <w:rPr>
                <w:rFonts w:ascii="Times New Roman" w:hAnsi="Times New Roman" w:cs="Times New Roman"/>
                <w:b/>
              </w:rPr>
              <w:t xml:space="preserve"> radioactive de l’élément </w:t>
            </w: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c>
          <w:tcPr>
            <w:tcW w:w="2322" w:type="dxa"/>
            <w:shd w:val="clear" w:color="auto" w:fill="auto"/>
          </w:tcPr>
          <w:p w:rsidR="002C596F" w:rsidRPr="002A1F44" w:rsidRDefault="002C596F" w:rsidP="00EC3D2F">
            <w:pPr>
              <w:pStyle w:val="Sansinterligne"/>
              <w:jc w:val="center"/>
              <w:rPr>
                <w:rFonts w:ascii="Times New Roman" w:hAnsi="Times New Roman" w:cs="Times New Roman"/>
                <w:i/>
                <w:color w:val="0070C0"/>
              </w:rPr>
            </w:pPr>
          </w:p>
        </w:tc>
      </w:tr>
    </w:tbl>
    <w:p w:rsidR="00C84CB4" w:rsidRPr="002A1F44" w:rsidRDefault="00C84CB4" w:rsidP="00C84CB4">
      <w:pPr>
        <w:pStyle w:val="Sansinterligne"/>
        <w:rPr>
          <w:rFonts w:ascii="Times New Roman" w:hAnsi="Times New Roman" w:cs="Times New Roman"/>
        </w:rPr>
      </w:pPr>
    </w:p>
    <w:p w:rsidR="00C84CB4" w:rsidRPr="002A1F44" w:rsidRDefault="00DF0A7B" w:rsidP="00C84CB4">
      <w:pPr>
        <w:pStyle w:val="Sansinterligne"/>
        <w:rPr>
          <w:rFonts w:ascii="Times New Roman" w:hAnsi="Times New Roman" w:cs="Times New Roman"/>
        </w:rPr>
      </w:pPr>
      <w:r w:rsidRPr="002A1F44">
        <w:rPr>
          <w:rFonts w:ascii="Times New Roman" w:hAnsi="Times New Roman" w:cs="Times New Roman"/>
        </w:rPr>
        <w:t xml:space="preserve">2/ </w:t>
      </w:r>
      <w:r w:rsidR="00C84CB4" w:rsidRPr="002A1F44">
        <w:rPr>
          <w:rFonts w:ascii="Times New Roman" w:hAnsi="Times New Roman" w:cs="Times New Roman"/>
        </w:rPr>
        <w:t>a) Donner la composition des deux noyaux d’iode isotope.</w:t>
      </w:r>
    </w:p>
    <w:p w:rsidR="00C84CB4" w:rsidRPr="002A1F44" w:rsidRDefault="00C84CB4" w:rsidP="00C84CB4">
      <w:pPr>
        <w:pStyle w:val="Sansinterligne"/>
        <w:rPr>
          <w:rFonts w:ascii="Times New Roman" w:hAnsi="Times New Roman" w:cs="Times New Roman"/>
        </w:rPr>
      </w:pPr>
    </w:p>
    <w:p w:rsidR="00BF3617" w:rsidRPr="002A1F44" w:rsidRDefault="00BF3617" w:rsidP="00C84CB4">
      <w:pPr>
        <w:pStyle w:val="Sansinterligne"/>
        <w:rPr>
          <w:rFonts w:ascii="Times New Roman" w:hAnsi="Times New Roman" w:cs="Times New Roman"/>
        </w:rPr>
      </w:pPr>
    </w:p>
    <w:p w:rsidR="00DB4F08" w:rsidRPr="002A1F44" w:rsidRDefault="00DB4F08" w:rsidP="00C84CB4">
      <w:pPr>
        <w:pStyle w:val="Sansinterligne"/>
        <w:rPr>
          <w:rFonts w:ascii="Times New Roman" w:hAnsi="Times New Roman" w:cs="Times New Roman"/>
        </w:rPr>
      </w:pPr>
    </w:p>
    <w:p w:rsidR="00DF0A7B" w:rsidRPr="002A1F44" w:rsidRDefault="00C84CB4" w:rsidP="00C84CB4">
      <w:pPr>
        <w:pStyle w:val="Sansinterligne"/>
        <w:rPr>
          <w:rFonts w:ascii="Times New Roman" w:hAnsi="Times New Roman" w:cs="Times New Roman"/>
        </w:rPr>
      </w:pPr>
      <w:r w:rsidRPr="002A1F44">
        <w:rPr>
          <w:rFonts w:ascii="Times New Roman" w:hAnsi="Times New Roman" w:cs="Times New Roman"/>
        </w:rPr>
        <w:t>b) P</w:t>
      </w:r>
      <w:r w:rsidR="00DF0A7B" w:rsidRPr="002A1F44">
        <w:rPr>
          <w:rFonts w:ascii="Times New Roman" w:hAnsi="Times New Roman" w:cs="Times New Roman"/>
        </w:rPr>
        <w:t>ourquoi l’iode 123 est préférentiellement utilisé lors des scintigraphies thyroïdiennes.</w:t>
      </w:r>
    </w:p>
    <w:p w:rsidR="00DF0A7B" w:rsidRPr="002A1F44" w:rsidRDefault="00DF0A7B" w:rsidP="00DF0A7B">
      <w:pPr>
        <w:pStyle w:val="Sansinterligne"/>
        <w:rPr>
          <w:rFonts w:ascii="Times New Roman" w:hAnsi="Times New Roman" w:cs="Times New Roman"/>
        </w:rPr>
      </w:pPr>
    </w:p>
    <w:p w:rsidR="00DF55C1" w:rsidRDefault="00DF55C1" w:rsidP="002A1F44">
      <w:pPr>
        <w:pStyle w:val="Sansinterligne"/>
        <w:rPr>
          <w:rFonts w:ascii="Times New Roman" w:hAnsi="Times New Roman" w:cs="Times New Roman"/>
          <w:u w:val="single"/>
        </w:rPr>
      </w:pPr>
    </w:p>
    <w:p w:rsidR="00DF55C1" w:rsidRDefault="00DF55C1" w:rsidP="002A1F44">
      <w:pPr>
        <w:pStyle w:val="Sansinterligne"/>
        <w:rPr>
          <w:rFonts w:ascii="Times New Roman" w:hAnsi="Times New Roman" w:cs="Times New Roman"/>
          <w:u w:val="single"/>
        </w:rPr>
      </w:pPr>
    </w:p>
    <w:p w:rsidR="002A1F44" w:rsidRPr="002A1F44" w:rsidRDefault="002A1F44" w:rsidP="002A1F44">
      <w:pPr>
        <w:pStyle w:val="Sansinterligne"/>
      </w:pPr>
      <w:r w:rsidRPr="002A1F44">
        <w:rPr>
          <w:rFonts w:ascii="Times New Roman" w:hAnsi="Times New Roman" w:cs="Times New Roman"/>
          <w:u w:val="single"/>
        </w:rPr>
        <w:t>A faire à la maison</w:t>
      </w:r>
      <w:r w:rsidR="00CA5E7E">
        <w:rPr>
          <w:rFonts w:ascii="Times New Roman" w:hAnsi="Times New Roman" w:cs="Times New Roman"/>
          <w:u w:val="single"/>
        </w:rPr>
        <w:t xml:space="preserve"> pour vous entraîner</w:t>
      </w:r>
      <w:r w:rsidRPr="002A1F44">
        <w:t> :</w:t>
      </w:r>
    </w:p>
    <w:p w:rsidR="002A1F44" w:rsidRPr="002A1F44" w:rsidRDefault="002A1F44" w:rsidP="002A1F44">
      <w:pPr>
        <w:pStyle w:val="Sansinterligne"/>
        <w:rPr>
          <w:rFonts w:ascii="Times New Roman" w:hAnsi="Times New Roman" w:cs="Times New Roman"/>
          <w:u w:val="single"/>
        </w:rPr>
      </w:pPr>
    </w:p>
    <w:tbl>
      <w:tblPr>
        <w:tblW w:w="10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699"/>
        <w:gridCol w:w="1276"/>
        <w:gridCol w:w="920"/>
        <w:gridCol w:w="1066"/>
        <w:gridCol w:w="1240"/>
        <w:gridCol w:w="1240"/>
        <w:gridCol w:w="1032"/>
        <w:gridCol w:w="992"/>
      </w:tblGrid>
      <w:tr w:rsidR="002A1F44" w:rsidRPr="002A1F44" w:rsidTr="00524BE2">
        <w:trPr>
          <w:jc w:val="center"/>
        </w:trPr>
        <w:tc>
          <w:tcPr>
            <w:tcW w:w="1526"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Noyau père</w:t>
            </w:r>
          </w:p>
        </w:tc>
        <w:tc>
          <w:tcPr>
            <w:tcW w:w="1699"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499" w:dyaOrig="380">
                <v:shape id="_x0000_i1027" type="#_x0000_t75" style="width:25.25pt;height:18.8pt" o:ole="">
                  <v:imagedata r:id="rId16" o:title=""/>
                </v:shape>
                <o:OLEObject Type="Embed" ProgID="Equation.3" ShapeID="_x0000_i1027" DrawAspect="Content" ObjectID="_1694968151" r:id="rId17"/>
              </w:object>
            </w:r>
          </w:p>
        </w:tc>
        <w:tc>
          <w:tcPr>
            <w:tcW w:w="1276"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420" w:dyaOrig="380">
                <v:shape id="_x0000_i1028" type="#_x0000_t75" style="width:21.5pt;height:18.8pt" o:ole="">
                  <v:imagedata r:id="rId18" o:title=""/>
                </v:shape>
                <o:OLEObject Type="Embed" ProgID="Equation.3" ShapeID="_x0000_i1028" DrawAspect="Content" ObjectID="_1694968152" r:id="rId19"/>
              </w:object>
            </w:r>
          </w:p>
        </w:tc>
        <w:tc>
          <w:tcPr>
            <w:tcW w:w="92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340" w:dyaOrig="380">
                <v:shape id="_x0000_i1029" type="#_x0000_t75" style="width:17.2pt;height:18.8pt" o:ole="">
                  <v:imagedata r:id="rId20" o:title=""/>
                </v:shape>
                <o:OLEObject Type="Embed" ProgID="Equation.3" ShapeID="_x0000_i1029" DrawAspect="Content" ObjectID="_1694968153" r:id="rId21"/>
              </w:object>
            </w:r>
          </w:p>
        </w:tc>
        <w:tc>
          <w:tcPr>
            <w:tcW w:w="1066"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380" w:dyaOrig="380">
                <v:shape id="_x0000_i1030" type="#_x0000_t75" style="width:19.9pt;height:18.8pt" o:ole="">
                  <v:imagedata r:id="rId22" o:title=""/>
                </v:shape>
                <o:OLEObject Type="Embed" ProgID="Equation.3" ShapeID="_x0000_i1030" DrawAspect="Content" ObjectID="_1694968154" r:id="rId23"/>
              </w:object>
            </w:r>
          </w:p>
        </w:tc>
        <w:tc>
          <w:tcPr>
            <w:tcW w:w="124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639" w:dyaOrig="380">
                <v:shape id="_x0000_i1031" type="#_x0000_t75" style="width:32.25pt;height:18.8pt" o:ole="">
                  <v:imagedata r:id="rId24" o:title=""/>
                </v:shape>
                <o:OLEObject Type="Embed" ProgID="Equation.3" ShapeID="_x0000_i1031" DrawAspect="Content" ObjectID="_1694968155" r:id="rId25"/>
              </w:object>
            </w:r>
          </w:p>
        </w:tc>
        <w:tc>
          <w:tcPr>
            <w:tcW w:w="124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620" w:dyaOrig="380">
                <v:shape id="_x0000_i1032" type="#_x0000_t75" style="width:31.7pt;height:18.8pt" o:ole="">
                  <v:imagedata r:id="rId26" o:title=""/>
                </v:shape>
                <o:OLEObject Type="Embed" ProgID="Equation.3" ShapeID="_x0000_i1032" DrawAspect="Content" ObjectID="_1694968156" r:id="rId27"/>
              </w:object>
            </w:r>
          </w:p>
        </w:tc>
        <w:tc>
          <w:tcPr>
            <w:tcW w:w="1032"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639" w:dyaOrig="380">
                <v:shape id="_x0000_i1033" type="#_x0000_t75" style="width:32.25pt;height:18.8pt" o:ole="">
                  <v:imagedata r:id="rId28" o:title=""/>
                </v:shape>
                <o:OLEObject Type="Embed" ProgID="Equation.3" ShapeID="_x0000_i1033" DrawAspect="Content" ObjectID="_1694968157" r:id="rId29"/>
              </w:object>
            </w:r>
          </w:p>
        </w:tc>
        <w:tc>
          <w:tcPr>
            <w:tcW w:w="992"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position w:val="-12"/>
              </w:rPr>
              <w:object w:dxaOrig="420" w:dyaOrig="380">
                <v:shape id="_x0000_i1034" type="#_x0000_t75" style="width:21.5pt;height:18.8pt" o:ole="">
                  <v:imagedata r:id="rId30" o:title=""/>
                </v:shape>
                <o:OLEObject Type="Embed" ProgID="Equation.3" ShapeID="_x0000_i1034" DrawAspect="Content" ObjectID="_1694968158" r:id="rId31"/>
              </w:object>
            </w:r>
          </w:p>
        </w:tc>
      </w:tr>
      <w:tr w:rsidR="002A1F44" w:rsidRPr="002A1F44" w:rsidTr="00524BE2">
        <w:trPr>
          <w:jc w:val="center"/>
        </w:trPr>
        <w:tc>
          <w:tcPr>
            <w:tcW w:w="1526"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Demi-vie t</w:t>
            </w:r>
            <w:r w:rsidRPr="002A1F44">
              <w:rPr>
                <w:rFonts w:ascii="Times New Roman" w:hAnsi="Times New Roman" w:cs="Times New Roman"/>
                <w:vertAlign w:val="subscript"/>
              </w:rPr>
              <w:t>1/2</w:t>
            </w:r>
          </w:p>
        </w:tc>
        <w:tc>
          <w:tcPr>
            <w:tcW w:w="1699"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4,6.10</w:t>
            </w:r>
            <w:r w:rsidRPr="002A1F44">
              <w:rPr>
                <w:rFonts w:ascii="Times New Roman" w:hAnsi="Times New Roman" w:cs="Times New Roman"/>
                <w:vertAlign w:val="superscript"/>
              </w:rPr>
              <w:t>9</w:t>
            </w:r>
            <w:r w:rsidRPr="002A1F44">
              <w:rPr>
                <w:rFonts w:ascii="Times New Roman" w:hAnsi="Times New Roman" w:cs="Times New Roman"/>
              </w:rPr>
              <w:t xml:space="preserve"> ans</w:t>
            </w:r>
          </w:p>
        </w:tc>
        <w:tc>
          <w:tcPr>
            <w:tcW w:w="1276" w:type="dxa"/>
            <w:shd w:val="clear" w:color="auto" w:fill="auto"/>
            <w:vAlign w:val="center"/>
          </w:tcPr>
          <w:p w:rsidR="002A1F44" w:rsidRPr="002A1F44" w:rsidRDefault="002A1F44" w:rsidP="002C3D89">
            <w:pPr>
              <w:pStyle w:val="Sansinterligne"/>
              <w:rPr>
                <w:rFonts w:ascii="Times New Roman" w:hAnsi="Times New Roman" w:cs="Times New Roman"/>
              </w:rPr>
            </w:pPr>
            <w:r w:rsidRPr="002A1F44">
              <w:rPr>
                <w:rFonts w:ascii="Times New Roman" w:hAnsi="Times New Roman" w:cs="Times New Roman"/>
              </w:rPr>
              <w:t>5</w:t>
            </w:r>
            <w:r w:rsidR="002C3D89">
              <w:rPr>
                <w:rFonts w:ascii="Times New Roman" w:hAnsi="Times New Roman" w:cs="Times New Roman"/>
              </w:rPr>
              <w:t>57</w:t>
            </w:r>
            <w:r w:rsidRPr="002A1F44">
              <w:rPr>
                <w:rFonts w:ascii="Times New Roman" w:hAnsi="Times New Roman" w:cs="Times New Roman"/>
              </w:rPr>
              <w:t>0 ans</w:t>
            </w:r>
          </w:p>
        </w:tc>
        <w:tc>
          <w:tcPr>
            <w:tcW w:w="92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8,1 j</w:t>
            </w:r>
          </w:p>
        </w:tc>
        <w:tc>
          <w:tcPr>
            <w:tcW w:w="1066"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13 h</w:t>
            </w:r>
          </w:p>
        </w:tc>
        <w:tc>
          <w:tcPr>
            <w:tcW w:w="124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1600 ans</w:t>
            </w:r>
          </w:p>
        </w:tc>
        <w:tc>
          <w:tcPr>
            <w:tcW w:w="1240"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30 ans</w:t>
            </w:r>
          </w:p>
        </w:tc>
        <w:tc>
          <w:tcPr>
            <w:tcW w:w="1032"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91 h</w:t>
            </w:r>
          </w:p>
        </w:tc>
        <w:tc>
          <w:tcPr>
            <w:tcW w:w="992" w:type="dxa"/>
            <w:shd w:val="clear" w:color="auto" w:fill="auto"/>
            <w:vAlign w:val="center"/>
          </w:tcPr>
          <w:p w:rsidR="002A1F44" w:rsidRPr="002A1F44" w:rsidRDefault="002A1F44" w:rsidP="00524BE2">
            <w:pPr>
              <w:pStyle w:val="Sansinterligne"/>
              <w:rPr>
                <w:rFonts w:ascii="Times New Roman" w:hAnsi="Times New Roman" w:cs="Times New Roman"/>
              </w:rPr>
            </w:pPr>
            <w:r w:rsidRPr="002A1F44">
              <w:rPr>
                <w:rFonts w:ascii="Times New Roman" w:hAnsi="Times New Roman" w:cs="Times New Roman"/>
              </w:rPr>
              <w:t>150s</w:t>
            </w:r>
          </w:p>
        </w:tc>
      </w:tr>
    </w:tbl>
    <w:p w:rsidR="002A1F44" w:rsidRPr="002A1F44" w:rsidRDefault="002A1F44" w:rsidP="002A1F44">
      <w:pPr>
        <w:pStyle w:val="Sansinterligne"/>
        <w:rPr>
          <w:rFonts w:ascii="Times New Roman" w:hAnsi="Times New Roman" w:cs="Times New Roman"/>
        </w:rPr>
      </w:pP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u w:val="single"/>
        </w:rPr>
        <w:t>Questions</w:t>
      </w:r>
      <w:r w:rsidRPr="002A1F44">
        <w:rPr>
          <w:rFonts w:ascii="Times New Roman" w:hAnsi="Times New Roman" w:cs="Times New Roman"/>
        </w:rPr>
        <w:t> :</w:t>
      </w:r>
    </w:p>
    <w:p w:rsidR="00DF55C1" w:rsidRDefault="00DF55C1" w:rsidP="002A1F44">
      <w:pPr>
        <w:pStyle w:val="Sansinterligne"/>
        <w:rPr>
          <w:rFonts w:ascii="Times New Roman" w:hAnsi="Times New Roman" w:cs="Times New Roman"/>
        </w:rPr>
      </w:pP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 xml:space="preserve">1/ On estime qu'au bout d’une durée égale à dix fois la demi-vie, le nucléide n'est plus présent qu'à l'état de traces. </w:t>
      </w: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 xml:space="preserve">Sachant que l'âge de la Terre est estimé à 4,5 milliards d'années, expliquer pourquoi on trouve toujours de l'uranium 238 sur Terre. </w:t>
      </w:r>
    </w:p>
    <w:p w:rsidR="002A1F44" w:rsidRPr="002A1F44" w:rsidRDefault="002A1F44" w:rsidP="002A1F44">
      <w:pPr>
        <w:pStyle w:val="Sansinterligne"/>
        <w:rPr>
          <w:rFonts w:ascii="Times New Roman" w:hAnsi="Times New Roman" w:cs="Times New Roman"/>
        </w:rPr>
      </w:pP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2/ On trouve sur Terre du carbone 14. En quoi est-ce surprenant ? Proposer une explication.</w:t>
      </w:r>
    </w:p>
    <w:p w:rsidR="002A1F44" w:rsidRPr="002A1F44" w:rsidRDefault="002A1F44" w:rsidP="002A1F44">
      <w:pPr>
        <w:pStyle w:val="Sansinterligne"/>
        <w:jc w:val="center"/>
        <w:rPr>
          <w:rFonts w:ascii="Times New Roman" w:hAnsi="Times New Roman" w:cs="Times New Roman"/>
          <w:color w:val="0070C0"/>
        </w:rPr>
      </w:pP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3/ Dans les centrales nucléaires, de nombreux noyaux radioactifs sont produits dans les réacteurs nucléaires, ils n'ont pas d'intérêt pour la production d'électricité mais on ne peut pas éviter leur apparition (produits secondaires).</w:t>
      </w: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Les demi-vies des noyaux radioactifs formés dans les centrales vont de quelques secondes (xénon 139, strontium 94), à plusieurs millions d'années (uranium 235), en passant par des valeurs intermédiaires (8 j pour l'iode 131 ; 30 ans pour le césium 137 et le strontium 90).</w:t>
      </w:r>
    </w:p>
    <w:p w:rsidR="002A1F44" w:rsidRPr="002A1F44" w:rsidRDefault="002A1F44" w:rsidP="002A1F44">
      <w:pPr>
        <w:pStyle w:val="Sansinterligne"/>
        <w:rPr>
          <w:rFonts w:ascii="Times New Roman" w:hAnsi="Times New Roman" w:cs="Times New Roman"/>
        </w:rPr>
      </w:pP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En quoi le large éventail des demi-vies radioactives est-il un problème dans le traitement des déchets radioactifs ?</w:t>
      </w:r>
    </w:p>
    <w:p w:rsidR="002A1F44" w:rsidRPr="002A1F44" w:rsidRDefault="002A1F44" w:rsidP="002A1F44">
      <w:pPr>
        <w:pStyle w:val="Sansinterligne"/>
        <w:rPr>
          <w:rFonts w:ascii="Times New Roman" w:hAnsi="Times New Roman" w:cs="Times New Roman"/>
        </w:rPr>
      </w:pPr>
      <w:r w:rsidRPr="002A1F44">
        <w:rPr>
          <w:rFonts w:ascii="Times New Roman" w:hAnsi="Times New Roman" w:cs="Times New Roman"/>
        </w:rPr>
        <w:t xml:space="preserve">Pour répondre à la question, regarder la vidéo suivante : </w:t>
      </w:r>
    </w:p>
    <w:p w:rsidR="00DF55C1" w:rsidRDefault="00517EB0" w:rsidP="002A1F44">
      <w:pPr>
        <w:pStyle w:val="Sansinterligne"/>
        <w:rPr>
          <w:rFonts w:ascii="Times New Roman" w:hAnsi="Times New Roman" w:cs="Times New Roman"/>
        </w:rPr>
      </w:pPr>
      <w:hyperlink r:id="rId32" w:history="1">
        <w:r w:rsidRPr="00BD7362">
          <w:rPr>
            <w:rStyle w:val="Lienhypertexte"/>
            <w:rFonts w:ascii="Times New Roman" w:hAnsi="Times New Roman" w:cs="Times New Roman"/>
          </w:rPr>
          <w:t>https://www.youtube.com/watch?v=HrBJaSA8RLo&amp;feature=youtu.be</w:t>
        </w:r>
      </w:hyperlink>
    </w:p>
    <w:p w:rsidR="00517EB0" w:rsidRDefault="00517EB0" w:rsidP="002A1F44">
      <w:pPr>
        <w:pStyle w:val="Sansinterligne"/>
        <w:rPr>
          <w:rFonts w:ascii="Times New Roman" w:hAnsi="Times New Roman" w:cs="Times New Roman"/>
        </w:rPr>
      </w:pPr>
    </w:p>
    <w:p w:rsidR="003B3E06" w:rsidRPr="002A1F44" w:rsidRDefault="002A1F44" w:rsidP="002A1F44">
      <w:pPr>
        <w:pStyle w:val="Sansinterligne"/>
        <w:rPr>
          <w:rFonts w:ascii="Times New Roman" w:hAnsi="Times New Roman"/>
        </w:rPr>
      </w:pPr>
      <w:r w:rsidRPr="002A1F44">
        <w:rPr>
          <w:rFonts w:ascii="Times New Roman" w:hAnsi="Times New Roman" w:cs="Times New Roman"/>
        </w:rPr>
        <w:t>4/ En cas d'accident dans une centrale nucléaire, on doit distribuer aux populations proches des comprimés d'iode stable (non radioactif). Expliquer l'intérêt de cette démarche.</w:t>
      </w:r>
    </w:p>
    <w:sectPr w:rsidR="003B3E06" w:rsidRPr="002A1F44">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463" w:rsidRDefault="00AC1463" w:rsidP="002A1F44">
      <w:pPr>
        <w:spacing w:after="0" w:line="240" w:lineRule="auto"/>
      </w:pPr>
      <w:r>
        <w:separator/>
      </w:r>
    </w:p>
  </w:endnote>
  <w:endnote w:type="continuationSeparator" w:id="0">
    <w:p w:rsidR="00AC1463" w:rsidRDefault="00AC1463" w:rsidP="002A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569414"/>
      <w:docPartObj>
        <w:docPartGallery w:val="Page Numbers (Bottom of Page)"/>
        <w:docPartUnique/>
      </w:docPartObj>
    </w:sdtPr>
    <w:sdtEndPr>
      <w:rPr>
        <w:rFonts w:ascii="Times New Roman" w:hAnsi="Times New Roman"/>
        <w:sz w:val="18"/>
      </w:rPr>
    </w:sdtEndPr>
    <w:sdtContent>
      <w:p w:rsidR="002A1F44" w:rsidRPr="002A1F44" w:rsidRDefault="002A1F44">
        <w:pPr>
          <w:pStyle w:val="Pieddepage"/>
          <w:jc w:val="right"/>
          <w:rPr>
            <w:rFonts w:ascii="Times New Roman" w:hAnsi="Times New Roman"/>
            <w:sz w:val="18"/>
          </w:rPr>
        </w:pPr>
        <w:r w:rsidRPr="002A1F44">
          <w:rPr>
            <w:rFonts w:ascii="Times New Roman" w:hAnsi="Times New Roman"/>
            <w:sz w:val="18"/>
          </w:rPr>
          <w:fldChar w:fldCharType="begin"/>
        </w:r>
        <w:r w:rsidRPr="002A1F44">
          <w:rPr>
            <w:rFonts w:ascii="Times New Roman" w:hAnsi="Times New Roman"/>
            <w:sz w:val="18"/>
          </w:rPr>
          <w:instrText>PAGE   \* MERGEFORMAT</w:instrText>
        </w:r>
        <w:r w:rsidRPr="002A1F44">
          <w:rPr>
            <w:rFonts w:ascii="Times New Roman" w:hAnsi="Times New Roman"/>
            <w:sz w:val="18"/>
          </w:rPr>
          <w:fldChar w:fldCharType="separate"/>
        </w:r>
        <w:r w:rsidR="000448F5">
          <w:rPr>
            <w:rFonts w:ascii="Times New Roman" w:hAnsi="Times New Roman"/>
            <w:noProof/>
            <w:sz w:val="18"/>
          </w:rPr>
          <w:t>2</w:t>
        </w:r>
        <w:r w:rsidRPr="002A1F44">
          <w:rPr>
            <w:rFonts w:ascii="Times New Roman" w:hAnsi="Times New Roman"/>
            <w:sz w:val="18"/>
          </w:rPr>
          <w:fldChar w:fldCharType="end"/>
        </w:r>
      </w:p>
    </w:sdtContent>
  </w:sdt>
  <w:p w:rsidR="002A1F44" w:rsidRDefault="002A1F4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463" w:rsidRDefault="00AC1463" w:rsidP="002A1F44">
      <w:pPr>
        <w:spacing w:after="0" w:line="240" w:lineRule="auto"/>
      </w:pPr>
      <w:r>
        <w:separator/>
      </w:r>
    </w:p>
  </w:footnote>
  <w:footnote w:type="continuationSeparator" w:id="0">
    <w:p w:rsidR="00AC1463" w:rsidRDefault="00AC1463" w:rsidP="002A1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44" w:rsidRPr="00957C86" w:rsidRDefault="00E54F44" w:rsidP="00E54F44">
    <w:pPr>
      <w:pStyle w:val="En-tte"/>
      <w:jc w:val="right"/>
      <w:rPr>
        <w:rFonts w:ascii="Times New Roman" w:hAnsi="Times New Roman"/>
        <w:sz w:val="16"/>
      </w:rPr>
    </w:pPr>
    <w:r w:rsidRPr="00957C86">
      <w:rPr>
        <w:rFonts w:ascii="Times New Roman" w:hAnsi="Times New Roman"/>
        <w:sz w:val="16"/>
      </w:rPr>
      <w:t>Chapitre 1 : le</w:t>
    </w:r>
    <w:r>
      <w:rPr>
        <w:rFonts w:ascii="Times New Roman" w:hAnsi="Times New Roman"/>
        <w:sz w:val="16"/>
      </w:rPr>
      <w:t>s</w:t>
    </w:r>
    <w:r w:rsidRPr="00957C86">
      <w:rPr>
        <w:rFonts w:ascii="Times New Roman" w:hAnsi="Times New Roman"/>
        <w:sz w:val="16"/>
      </w:rPr>
      <w:t xml:space="preserve"> éléments chimiques</w:t>
    </w:r>
  </w:p>
  <w:p w:rsidR="00E54F44" w:rsidRDefault="00E54F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C71A5"/>
    <w:multiLevelType w:val="hybridMultilevel"/>
    <w:tmpl w:val="B0B0FD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B27653C"/>
    <w:multiLevelType w:val="hybridMultilevel"/>
    <w:tmpl w:val="66D6A890"/>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0812FDC"/>
    <w:multiLevelType w:val="hybridMultilevel"/>
    <w:tmpl w:val="A6D82B9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3E5363B"/>
    <w:multiLevelType w:val="hybridMultilevel"/>
    <w:tmpl w:val="CD9C99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6DB54E3"/>
    <w:multiLevelType w:val="hybridMultilevel"/>
    <w:tmpl w:val="7B8E64F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6770DF7"/>
    <w:multiLevelType w:val="hybridMultilevel"/>
    <w:tmpl w:val="133C34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5C"/>
    <w:rsid w:val="000448F5"/>
    <w:rsid w:val="001A6184"/>
    <w:rsid w:val="001D3C2E"/>
    <w:rsid w:val="0022610A"/>
    <w:rsid w:val="002A1F44"/>
    <w:rsid w:val="002C3D89"/>
    <w:rsid w:val="002C596F"/>
    <w:rsid w:val="002C7097"/>
    <w:rsid w:val="002F616D"/>
    <w:rsid w:val="00305FDC"/>
    <w:rsid w:val="0037667C"/>
    <w:rsid w:val="003B3E06"/>
    <w:rsid w:val="00473019"/>
    <w:rsid w:val="004F0889"/>
    <w:rsid w:val="005163A8"/>
    <w:rsid w:val="00517EB0"/>
    <w:rsid w:val="005B189F"/>
    <w:rsid w:val="00686834"/>
    <w:rsid w:val="0082294F"/>
    <w:rsid w:val="00830CB3"/>
    <w:rsid w:val="008B7AF9"/>
    <w:rsid w:val="008C56F0"/>
    <w:rsid w:val="008F1545"/>
    <w:rsid w:val="00930C06"/>
    <w:rsid w:val="00972D5C"/>
    <w:rsid w:val="009827E2"/>
    <w:rsid w:val="00AC1463"/>
    <w:rsid w:val="00AC7BF4"/>
    <w:rsid w:val="00B018BC"/>
    <w:rsid w:val="00B278A6"/>
    <w:rsid w:val="00B51F3E"/>
    <w:rsid w:val="00BB7CC2"/>
    <w:rsid w:val="00BF3617"/>
    <w:rsid w:val="00C328EC"/>
    <w:rsid w:val="00C84CB4"/>
    <w:rsid w:val="00C85F1E"/>
    <w:rsid w:val="00CA3771"/>
    <w:rsid w:val="00CA5E7E"/>
    <w:rsid w:val="00DB4F08"/>
    <w:rsid w:val="00DF0A7B"/>
    <w:rsid w:val="00DF55C1"/>
    <w:rsid w:val="00E113F9"/>
    <w:rsid w:val="00E54F44"/>
    <w:rsid w:val="00EB35BA"/>
    <w:rsid w:val="00EE487B"/>
    <w:rsid w:val="00F76A7F"/>
    <w:rsid w:val="00FD0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7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72D5C"/>
    <w:pPr>
      <w:spacing w:after="0" w:line="240" w:lineRule="auto"/>
    </w:pPr>
  </w:style>
  <w:style w:type="paragraph" w:styleId="Textedebulles">
    <w:name w:val="Balloon Text"/>
    <w:basedOn w:val="Normal"/>
    <w:link w:val="TextedebullesCar"/>
    <w:uiPriority w:val="99"/>
    <w:semiHidden/>
    <w:unhideWhenUsed/>
    <w:rsid w:val="00972D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2D5C"/>
    <w:rPr>
      <w:rFonts w:ascii="Tahoma" w:hAnsi="Tahoma" w:cs="Tahoma"/>
      <w:sz w:val="16"/>
      <w:szCs w:val="16"/>
    </w:rPr>
  </w:style>
  <w:style w:type="character" w:styleId="Lienhypertexte">
    <w:name w:val="Hyperlink"/>
    <w:unhideWhenUsed/>
    <w:rsid w:val="00DF0A7B"/>
    <w:rPr>
      <w:color w:val="0000FF"/>
      <w:u w:val="single"/>
    </w:rPr>
  </w:style>
  <w:style w:type="paragraph" w:styleId="Paragraphedeliste">
    <w:name w:val="List Paragraph"/>
    <w:basedOn w:val="Normal"/>
    <w:uiPriority w:val="34"/>
    <w:qFormat/>
    <w:rsid w:val="002C596F"/>
    <w:pPr>
      <w:ind w:left="720"/>
      <w:contextualSpacing/>
    </w:pPr>
  </w:style>
  <w:style w:type="paragraph" w:styleId="En-tte">
    <w:name w:val="header"/>
    <w:basedOn w:val="Normal"/>
    <w:link w:val="En-tteCar"/>
    <w:uiPriority w:val="99"/>
    <w:unhideWhenUsed/>
    <w:rsid w:val="002A1F44"/>
    <w:pPr>
      <w:tabs>
        <w:tab w:val="center" w:pos="4536"/>
        <w:tab w:val="right" w:pos="9072"/>
      </w:tabs>
      <w:spacing w:after="0" w:line="240" w:lineRule="auto"/>
    </w:pPr>
  </w:style>
  <w:style w:type="character" w:customStyle="1" w:styleId="En-tteCar">
    <w:name w:val="En-tête Car"/>
    <w:basedOn w:val="Policepardfaut"/>
    <w:link w:val="En-tte"/>
    <w:uiPriority w:val="99"/>
    <w:rsid w:val="002A1F44"/>
    <w:rPr>
      <w:rFonts w:ascii="Calibri" w:eastAsia="Calibri" w:hAnsi="Calibri" w:cs="Times New Roman"/>
    </w:rPr>
  </w:style>
  <w:style w:type="paragraph" w:styleId="Pieddepage">
    <w:name w:val="footer"/>
    <w:basedOn w:val="Normal"/>
    <w:link w:val="PieddepageCar"/>
    <w:uiPriority w:val="99"/>
    <w:unhideWhenUsed/>
    <w:rsid w:val="002A1F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1F4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7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72D5C"/>
    <w:pPr>
      <w:spacing w:after="0" w:line="240" w:lineRule="auto"/>
    </w:pPr>
  </w:style>
  <w:style w:type="paragraph" w:styleId="Textedebulles">
    <w:name w:val="Balloon Text"/>
    <w:basedOn w:val="Normal"/>
    <w:link w:val="TextedebullesCar"/>
    <w:uiPriority w:val="99"/>
    <w:semiHidden/>
    <w:unhideWhenUsed/>
    <w:rsid w:val="00972D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2D5C"/>
    <w:rPr>
      <w:rFonts w:ascii="Tahoma" w:hAnsi="Tahoma" w:cs="Tahoma"/>
      <w:sz w:val="16"/>
      <w:szCs w:val="16"/>
    </w:rPr>
  </w:style>
  <w:style w:type="character" w:styleId="Lienhypertexte">
    <w:name w:val="Hyperlink"/>
    <w:unhideWhenUsed/>
    <w:rsid w:val="00DF0A7B"/>
    <w:rPr>
      <w:color w:val="0000FF"/>
      <w:u w:val="single"/>
    </w:rPr>
  </w:style>
  <w:style w:type="paragraph" w:styleId="Paragraphedeliste">
    <w:name w:val="List Paragraph"/>
    <w:basedOn w:val="Normal"/>
    <w:uiPriority w:val="34"/>
    <w:qFormat/>
    <w:rsid w:val="002C596F"/>
    <w:pPr>
      <w:ind w:left="720"/>
      <w:contextualSpacing/>
    </w:pPr>
  </w:style>
  <w:style w:type="paragraph" w:styleId="En-tte">
    <w:name w:val="header"/>
    <w:basedOn w:val="Normal"/>
    <w:link w:val="En-tteCar"/>
    <w:uiPriority w:val="99"/>
    <w:unhideWhenUsed/>
    <w:rsid w:val="002A1F44"/>
    <w:pPr>
      <w:tabs>
        <w:tab w:val="center" w:pos="4536"/>
        <w:tab w:val="right" w:pos="9072"/>
      </w:tabs>
      <w:spacing w:after="0" w:line="240" w:lineRule="auto"/>
    </w:pPr>
  </w:style>
  <w:style w:type="character" w:customStyle="1" w:styleId="En-tteCar">
    <w:name w:val="En-tête Car"/>
    <w:basedOn w:val="Policepardfaut"/>
    <w:link w:val="En-tte"/>
    <w:uiPriority w:val="99"/>
    <w:rsid w:val="002A1F44"/>
    <w:rPr>
      <w:rFonts w:ascii="Calibri" w:eastAsia="Calibri" w:hAnsi="Calibri" w:cs="Times New Roman"/>
    </w:rPr>
  </w:style>
  <w:style w:type="paragraph" w:styleId="Pieddepage">
    <w:name w:val="footer"/>
    <w:basedOn w:val="Normal"/>
    <w:link w:val="PieddepageCar"/>
    <w:uiPriority w:val="99"/>
    <w:unhideWhenUsed/>
    <w:rsid w:val="002A1F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1F4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hyperlink" Target="https://www.youtube.com/watch?v=HrBJaSA8RLo&amp;feature=youtu.b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770</Words>
  <Characters>4238</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Portelli</dc:creator>
  <cp:lastModifiedBy>Alexia Portelli</cp:lastModifiedBy>
  <cp:revision>25</cp:revision>
  <cp:lastPrinted>2020-11-23T08:59:00Z</cp:lastPrinted>
  <dcterms:created xsi:type="dcterms:W3CDTF">2020-06-03T12:53:00Z</dcterms:created>
  <dcterms:modified xsi:type="dcterms:W3CDTF">2021-10-05T17:43:00Z</dcterms:modified>
</cp:coreProperties>
</file>