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4830" w14:textId="77777777" w:rsidR="005D62B7" w:rsidRDefault="005D62B7" w:rsidP="005D62B7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  <w:r w:rsidRPr="00C7426D">
        <w:rPr>
          <w:rFonts w:ascii="Times New Roman" w:hAnsi="Times New Roman" w:cs="Times New Roman"/>
          <w:b/>
          <w:u w:val="single"/>
        </w:rPr>
        <w:t xml:space="preserve">Correction des exercices du C </w:t>
      </w:r>
      <w:r>
        <w:rPr>
          <w:rFonts w:ascii="Times New Roman" w:hAnsi="Times New Roman" w:cs="Times New Roman"/>
          <w:b/>
          <w:u w:val="single"/>
        </w:rPr>
        <w:t>4</w:t>
      </w:r>
      <w:r w:rsidRPr="00C7426D">
        <w:rPr>
          <w:rFonts w:ascii="Times New Roman" w:hAnsi="Times New Roman" w:cs="Times New Roman"/>
          <w:b/>
          <w:u w:val="single"/>
        </w:rPr>
        <w:t xml:space="preserve"> sur l</w:t>
      </w:r>
      <w:r>
        <w:rPr>
          <w:rFonts w:ascii="Times New Roman" w:hAnsi="Times New Roman" w:cs="Times New Roman"/>
          <w:b/>
          <w:u w:val="single"/>
        </w:rPr>
        <w:t xml:space="preserve">es titrages </w:t>
      </w:r>
      <w:r w:rsidRPr="00C7426D">
        <w:rPr>
          <w:rFonts w:ascii="Times New Roman" w:hAnsi="Times New Roman" w:cs="Times New Roman"/>
          <w:b/>
          <w:u w:val="single"/>
        </w:rPr>
        <w:t>:</w:t>
      </w:r>
    </w:p>
    <w:p w14:paraId="39341D40" w14:textId="77777777" w:rsidR="005D62B7" w:rsidRDefault="005D62B7" w:rsidP="005D62B7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2E76DBD6" w14:textId="77777777" w:rsidR="00751D21" w:rsidRPr="007F1D40" w:rsidRDefault="00751D21" w:rsidP="00751D21">
      <w:pPr>
        <w:spacing w:before="120"/>
      </w:pPr>
      <w:bookmarkStart w:id="0" w:name="_Hlk89325406"/>
      <w:r w:rsidRPr="004E4A29">
        <w:rPr>
          <w:highlight w:val="cyan"/>
        </w:rPr>
        <w:t>Explication de la relation sur les qtés de matière</w:t>
      </w:r>
      <w:r>
        <w:rPr>
          <w:highlight w:val="cyan"/>
        </w:rPr>
        <w:t xml:space="preserve"> écrite à l’équivalence</w:t>
      </w:r>
      <w:r w:rsidRPr="004E4A29">
        <w:rPr>
          <w:highlight w:val="cyan"/>
        </w:rPr>
        <w:t> :</w:t>
      </w:r>
    </w:p>
    <w:p w14:paraId="455777CD" w14:textId="1F787B24" w:rsidR="00751D21" w:rsidRDefault="00751D21" w:rsidP="00751D21">
      <w:pPr>
        <w:pStyle w:val="Sansinterligne"/>
        <w:rPr>
          <w:color w:val="0070C0"/>
        </w:rPr>
      </w:pPr>
      <w:r>
        <w:rPr>
          <w:color w:val="0070C0"/>
        </w:rPr>
        <w:t>Essayons d’expliquer cela en prenant un c</w:t>
      </w:r>
      <w:r>
        <w:rPr>
          <w:color w:val="0070C0"/>
        </w:rPr>
        <w:t>a</w:t>
      </w:r>
      <w:r>
        <w:rPr>
          <w:color w:val="0070C0"/>
        </w:rPr>
        <w:t>s simple où les 2 réactifs réagissent mole à mole.</w:t>
      </w:r>
    </w:p>
    <w:p w14:paraId="479BCCDD" w14:textId="77777777" w:rsidR="00751D21" w:rsidRDefault="00751D21" w:rsidP="00751D21">
      <w:pPr>
        <w:pStyle w:val="Sansinterligne"/>
        <w:rPr>
          <w:color w:val="0070C0"/>
        </w:rPr>
      </w:pPr>
      <w:r>
        <w:rPr>
          <w:color w:val="0070C0"/>
        </w:rPr>
        <w:t xml:space="preserve">1 A + 1 B </w:t>
      </w:r>
      <w:r w:rsidRPr="00E20BDE">
        <w:rPr>
          <w:color w:val="0070C0"/>
        </w:rPr>
        <w:sym w:font="Wingdings" w:char="F0E0"/>
      </w:r>
      <w:r>
        <w:rPr>
          <w:color w:val="0070C0"/>
        </w:rPr>
        <w:t xml:space="preserve"> ….</w:t>
      </w:r>
    </w:p>
    <w:p w14:paraId="3F0F0883" w14:textId="77777777" w:rsidR="00751D21" w:rsidRDefault="00751D21" w:rsidP="00751D21">
      <w:pPr>
        <w:pStyle w:val="Sansinterligne"/>
        <w:rPr>
          <w:color w:val="0070C0"/>
        </w:rPr>
      </w:pPr>
      <w:r>
        <w:rPr>
          <w:color w:val="0070C0"/>
        </w:rPr>
        <w:t>A = réactif titrant (placé dans la burette) ; B = réactif titré (placé dans le bécher)</w:t>
      </w:r>
    </w:p>
    <w:p w14:paraId="3EC65558" w14:textId="77777777" w:rsidR="00751D21" w:rsidRDefault="00751D21" w:rsidP="00751D21">
      <w:pPr>
        <w:pStyle w:val="Sansinterligne"/>
        <w:rPr>
          <w:color w:val="0070C0"/>
        </w:rPr>
      </w:pPr>
      <w:r>
        <w:rPr>
          <w:color w:val="0070C0"/>
        </w:rPr>
        <w:t>1 mol de A sera représentée par 1 carré</w:t>
      </w:r>
    </w:p>
    <w:p w14:paraId="59C4DCF2" w14:textId="77777777" w:rsidR="00751D21" w:rsidRDefault="00751D21" w:rsidP="00751D21">
      <w:pPr>
        <w:pStyle w:val="Sansinterligne"/>
        <w:rPr>
          <w:color w:val="0070C0"/>
        </w:rPr>
      </w:pPr>
      <w:r>
        <w:rPr>
          <w:color w:val="0070C0"/>
        </w:rPr>
        <w:t>1 mol de B sera représentée par 1 croix</w:t>
      </w:r>
    </w:p>
    <w:p w14:paraId="705D10CB" w14:textId="77777777" w:rsidR="00751D21" w:rsidRDefault="00751D21" w:rsidP="00751D21">
      <w:pPr>
        <w:pStyle w:val="Sansinterligne"/>
        <w:rPr>
          <w:color w:val="0070C0"/>
        </w:rPr>
      </w:pPr>
    </w:p>
    <w:p w14:paraId="3D5A36A1" w14:textId="77777777" w:rsidR="00751D21" w:rsidRDefault="00751D21" w:rsidP="00751D21">
      <w:pPr>
        <w:pStyle w:val="Sansinterligne"/>
        <w:rPr>
          <w:color w:val="0070C0"/>
        </w:rPr>
      </w:pPr>
      <w:r>
        <w:rPr>
          <w:color w:val="0070C0"/>
        </w:rPr>
        <w:t>Dessinons des petits carrés dans la burette (représentant le nbre de moles de réactif titrant) et des croix dans le bécher (représentant le réactif titré).</w:t>
      </w:r>
    </w:p>
    <w:p w14:paraId="48EE9422" w14:textId="77777777" w:rsidR="00751D21" w:rsidRDefault="00751D21" w:rsidP="00751D21">
      <w:pPr>
        <w:pStyle w:val="Sansinterligne"/>
        <w:rPr>
          <w:color w:val="0070C0"/>
        </w:rPr>
      </w:pPr>
      <w:r>
        <w:rPr>
          <w:color w:val="0070C0"/>
        </w:rPr>
        <w:t>A chaque fois que 1 carré tombe dans le bécher, il neutralise 1 croix. Cela est toujours valable quel que soit le moment du titrage.</w:t>
      </w:r>
    </w:p>
    <w:p w14:paraId="03B5A76F" w14:textId="30FA5C3D" w:rsidR="00751D21" w:rsidRDefault="00751D21" w:rsidP="00751D21">
      <w:pPr>
        <w:pStyle w:val="Sansinterligne"/>
        <w:rPr>
          <w:color w:val="0070C0"/>
        </w:rPr>
      </w:pPr>
      <w:r>
        <w:rPr>
          <w:color w:val="0070C0"/>
        </w:rPr>
        <w:t xml:space="preserve">Par contre, ce n’est qu’à l’équivalence que le nbre de croix </w:t>
      </w:r>
      <w:r>
        <w:rPr>
          <w:color w:val="0070C0"/>
        </w:rPr>
        <w:t xml:space="preserve">TOTAL </w:t>
      </w:r>
      <w:r>
        <w:rPr>
          <w:color w:val="0070C0"/>
        </w:rPr>
        <w:t xml:space="preserve">sera </w:t>
      </w:r>
      <w:r>
        <w:rPr>
          <w:color w:val="0070C0"/>
        </w:rPr>
        <w:t>entièrement</w:t>
      </w:r>
      <w:r>
        <w:rPr>
          <w:color w:val="0070C0"/>
        </w:rPr>
        <w:t xml:space="preserve"> consommé et dans ce cas, le nbre de carré versé (= </w:t>
      </w:r>
      <w:proofErr w:type="gramStart"/>
      <w:r>
        <w:rPr>
          <w:color w:val="0070C0"/>
        </w:rPr>
        <w:t>n(</w:t>
      </w:r>
      <w:proofErr w:type="gramEnd"/>
      <w:r>
        <w:rPr>
          <w:color w:val="0070C0"/>
        </w:rPr>
        <w:t>réactif titrant)_éq)</w:t>
      </w:r>
      <w:r>
        <w:rPr>
          <w:color w:val="0070C0"/>
        </w:rPr>
        <w:t xml:space="preserve"> = n(A)_éq)</w:t>
      </w:r>
      <w:r>
        <w:rPr>
          <w:color w:val="0070C0"/>
        </w:rPr>
        <w:t>) sera identique au nbre de croix initialement présent dans le bécher (= n(réactif titré_initial)</w:t>
      </w:r>
      <w:r>
        <w:rPr>
          <w:color w:val="0070C0"/>
        </w:rPr>
        <w:t xml:space="preserve"> = n(B)_i)</w:t>
      </w:r>
      <w:r>
        <w:rPr>
          <w:color w:val="0070C0"/>
        </w:rPr>
        <w:t>.</w:t>
      </w:r>
    </w:p>
    <w:p w14:paraId="7E0F562D" w14:textId="638010B7" w:rsidR="00751D21" w:rsidRDefault="00751D21" w:rsidP="005D62B7">
      <w:pPr>
        <w:pStyle w:val="Sansinterligne"/>
        <w:rPr>
          <w:rFonts w:ascii="Times New Roman" w:hAnsi="Times New Roman" w:cs="Times New Roman"/>
          <w:highlight w:val="yellow"/>
          <w:u w:val="single"/>
        </w:rPr>
      </w:pPr>
      <w:r>
        <w:rPr>
          <w:color w:val="0070C0"/>
        </w:rPr>
        <w:t>Ce raisonnement est identique si les nbres st</w:t>
      </w:r>
      <w:r>
        <w:rPr>
          <w:color w:val="0070C0"/>
        </w:rPr>
        <w:t>oechiométiques</w:t>
      </w:r>
      <w:r>
        <w:rPr>
          <w:color w:val="0070C0"/>
        </w:rPr>
        <w:t xml:space="preserve"> sont différents de « 1 », tout étant question de proportion.</w:t>
      </w:r>
    </w:p>
    <w:bookmarkEnd w:id="0"/>
    <w:p w14:paraId="530DE15F" w14:textId="77777777" w:rsidR="00751D21" w:rsidRDefault="00751D21" w:rsidP="005D62B7">
      <w:pPr>
        <w:pStyle w:val="Sansinterligne"/>
        <w:rPr>
          <w:rFonts w:ascii="Times New Roman" w:hAnsi="Times New Roman" w:cs="Times New Roman"/>
          <w:highlight w:val="yellow"/>
          <w:u w:val="single"/>
        </w:rPr>
      </w:pPr>
    </w:p>
    <w:p w14:paraId="4BBF664F" w14:textId="77777777" w:rsidR="00751D21" w:rsidRDefault="00751D21" w:rsidP="005D62B7">
      <w:pPr>
        <w:pStyle w:val="Sansinterligne"/>
        <w:rPr>
          <w:rFonts w:ascii="Times New Roman" w:hAnsi="Times New Roman" w:cs="Times New Roman"/>
          <w:highlight w:val="yellow"/>
          <w:u w:val="single"/>
        </w:rPr>
      </w:pPr>
    </w:p>
    <w:p w14:paraId="1F52E27D" w14:textId="08C4C0DD" w:rsidR="005D62B7" w:rsidRDefault="005D62B7" w:rsidP="005D62B7">
      <w:pPr>
        <w:pStyle w:val="Sansinterligne"/>
        <w:rPr>
          <w:rFonts w:ascii="Times New Roman" w:hAnsi="Times New Roman" w:cs="Times New Roman"/>
          <w:u w:val="single"/>
        </w:rPr>
      </w:pPr>
      <w:proofErr w:type="gramStart"/>
      <w:r w:rsidRPr="00FE5AF2">
        <w:rPr>
          <w:rFonts w:ascii="Times New Roman" w:hAnsi="Times New Roman" w:cs="Times New Roman"/>
          <w:highlight w:val="yellow"/>
          <w:u w:val="single"/>
        </w:rPr>
        <w:t>n</w:t>
      </w:r>
      <w:proofErr w:type="gramEnd"/>
      <w:r w:rsidRPr="00FE5AF2">
        <w:rPr>
          <w:rFonts w:ascii="Times New Roman" w:hAnsi="Times New Roman" w:cs="Times New Roman"/>
          <w:highlight w:val="yellow"/>
          <w:u w:val="single"/>
        </w:rPr>
        <w:t>°</w:t>
      </w:r>
      <w:r>
        <w:rPr>
          <w:rFonts w:ascii="Times New Roman" w:hAnsi="Times New Roman" w:cs="Times New Roman"/>
          <w:highlight w:val="yellow"/>
          <w:u w:val="single"/>
        </w:rPr>
        <w:t>7</w:t>
      </w:r>
      <w:r w:rsidRPr="00FE5AF2">
        <w:rPr>
          <w:rFonts w:ascii="Times New Roman" w:hAnsi="Times New Roman" w:cs="Times New Roman"/>
          <w:highlight w:val="yellow"/>
          <w:u w:val="single"/>
        </w:rPr>
        <w:t xml:space="preserve"> p </w:t>
      </w:r>
      <w:r>
        <w:rPr>
          <w:rFonts w:ascii="Times New Roman" w:hAnsi="Times New Roman" w:cs="Times New Roman"/>
          <w:highlight w:val="yellow"/>
          <w:u w:val="single"/>
        </w:rPr>
        <w:t>74</w:t>
      </w:r>
      <w:r w:rsidRPr="00FE5AF2">
        <w:rPr>
          <w:rFonts w:ascii="Times New Roman" w:hAnsi="Times New Roman" w:cs="Times New Roman"/>
          <w:highlight w:val="yellow"/>
          <w:u w:val="single"/>
        </w:rPr>
        <w:t> :</w:t>
      </w:r>
    </w:p>
    <w:p w14:paraId="49C79EC4" w14:textId="77777777" w:rsidR="005D62B7" w:rsidRDefault="005D62B7" w:rsidP="005D62B7">
      <w:pPr>
        <w:pStyle w:val="Sansinterligne"/>
        <w:rPr>
          <w:rFonts w:ascii="Times New Roman" w:hAnsi="Times New Roman" w:cs="Times New Roman"/>
        </w:rPr>
      </w:pPr>
    </w:p>
    <w:p w14:paraId="0A229861" w14:textId="77777777" w:rsidR="00C97A33" w:rsidRDefault="005D62B7" w:rsidP="00C97A33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rappel</w:t>
      </w:r>
      <w:proofErr w:type="gramEnd"/>
      <w:r>
        <w:rPr>
          <w:rFonts w:ascii="Times New Roman" w:hAnsi="Times New Roman" w:cs="Times New Roman"/>
        </w:rPr>
        <w:t xml:space="preserve"> : soit l’équation </w:t>
      </w:r>
      <w:r w:rsidR="00C97A33">
        <w:rPr>
          <w:rFonts w:ascii="Times New Roman" w:hAnsi="Times New Roman" w:cs="Times New Roman"/>
        </w:rPr>
        <w:t xml:space="preserve">générale </w:t>
      </w:r>
      <w:r>
        <w:rPr>
          <w:rFonts w:ascii="Times New Roman" w:hAnsi="Times New Roman" w:cs="Times New Roman"/>
        </w:rPr>
        <w:t>de titrage suivante </w:t>
      </w:r>
      <w:r w:rsidR="006E6F2C">
        <w:rPr>
          <w:rFonts w:ascii="Times New Roman" w:hAnsi="Times New Roman" w:cs="Times New Roman"/>
        </w:rPr>
        <w:t>avec A = réactif titré et B = réactif titrant.</w:t>
      </w:r>
    </w:p>
    <w:p w14:paraId="6C3C662D" w14:textId="77777777" w:rsidR="005D62B7" w:rsidRDefault="005D62B7" w:rsidP="006E6F2C">
      <w:pPr>
        <w:pStyle w:val="Sansinterligne"/>
        <w:jc w:val="center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inline distT="0" distB="0" distL="0" distR="0" wp14:anchorId="4921BF9B" wp14:editId="2EC06ED5">
            <wp:extent cx="2354443" cy="339478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42151" t="27713" r="28554" b="64777"/>
                    <a:stretch/>
                  </pic:blipFill>
                  <pic:spPr bwMode="auto">
                    <a:xfrm>
                      <a:off x="0" y="0"/>
                      <a:ext cx="2356351" cy="339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28BB3D" w14:textId="77777777" w:rsidR="00C97A33" w:rsidRDefault="00C97A33" w:rsidP="00C97A33">
      <w:pPr>
        <w:pStyle w:val="Sansinterligne"/>
        <w:rPr>
          <w:rFonts w:ascii="Times New Roman" w:hAnsi="Times New Roman" w:cs="Times New Roman"/>
        </w:rPr>
      </w:pPr>
    </w:p>
    <w:p w14:paraId="09A40CC6" w14:textId="77777777" w:rsidR="00C97A33" w:rsidRDefault="00C97A33" w:rsidP="00C97A33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 que soit l’instant choisi, on peut</w:t>
      </w:r>
      <w:r w:rsidR="006E6F2C">
        <w:rPr>
          <w:rFonts w:ascii="Times New Roman" w:hAnsi="Times New Roman" w:cs="Times New Roman"/>
        </w:rPr>
        <w:t xml:space="preserve"> toujours</w:t>
      </w:r>
      <w:r>
        <w:rPr>
          <w:rFonts w:ascii="Times New Roman" w:hAnsi="Times New Roman" w:cs="Times New Roman"/>
        </w:rPr>
        <w:t xml:space="preserve"> écrire que :</w:t>
      </w:r>
    </w:p>
    <w:p w14:paraId="758AB3D6" w14:textId="77777777" w:rsidR="00C97A33" w:rsidRDefault="00C97A33" w:rsidP="00C97A33">
      <w:pPr>
        <w:pStyle w:val="Sansinterligne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inline distT="0" distB="0" distL="0" distR="0" wp14:anchorId="2768ACD5" wp14:editId="75BB3DD8">
            <wp:extent cx="3799961" cy="525642"/>
            <wp:effectExtent l="0" t="0" r="0" b="825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32622" t="45293" r="19892" b="43030"/>
                    <a:stretch/>
                  </pic:blipFill>
                  <pic:spPr bwMode="auto">
                    <a:xfrm>
                      <a:off x="0" y="0"/>
                      <a:ext cx="3819428" cy="528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220383" w14:textId="77777777" w:rsidR="006E6F2C" w:rsidRDefault="00C97A33" w:rsidP="00C97A33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 contre, ce n’est </w:t>
      </w:r>
      <w:r w:rsidRPr="00C97A33">
        <w:rPr>
          <w:rFonts w:ascii="Times New Roman" w:hAnsi="Times New Roman" w:cs="Times New Roman"/>
          <w:u w:val="single"/>
        </w:rPr>
        <w:t>qu’à l’équivalence</w:t>
      </w:r>
      <w:r>
        <w:rPr>
          <w:rFonts w:ascii="Times New Roman" w:hAnsi="Times New Roman" w:cs="Times New Roman"/>
        </w:rPr>
        <w:t xml:space="preserve"> que l’on peut écrire que</w:t>
      </w:r>
      <w:r w:rsidR="006E6F2C">
        <w:rPr>
          <w:rFonts w:ascii="Times New Roman" w:hAnsi="Times New Roman" w:cs="Times New Roman"/>
        </w:rPr>
        <w:t xml:space="preserve"> n(A)_cons = n(A)_Etat initial puisqu’à l’équivalence, tout le réactif A a été consommé.</w:t>
      </w:r>
    </w:p>
    <w:p w14:paraId="64EDB2A5" w14:textId="77777777" w:rsidR="00C97A33" w:rsidRDefault="006E6F2C" w:rsidP="00C97A33">
      <w:pPr>
        <w:pStyle w:val="Sansinterligne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Ce n’est donc qu’à l’équivalence que l’on peut écrire </w:t>
      </w:r>
      <w:r w:rsidR="00C97A33">
        <w:rPr>
          <w:rFonts w:ascii="Times New Roman" w:hAnsi="Times New Roman" w:cs="Times New Roman"/>
        </w:rPr>
        <w:t>:</w:t>
      </w:r>
      <m:oMath>
        <m:r>
          <w:rPr>
            <w:rFonts w:ascii="Cambria Math" w:hAnsi="Cambria Math" w:cs="Times New Roman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</m:d>
              </m:e>
              <m:sub>
                <m:r>
                  <w:rPr>
                    <w:rFonts w:ascii="Cambria Math" w:hAnsi="Cambria Math" w:cs="Times New Roman"/>
                  </w:rPr>
                  <m:t>Etat initial</m:t>
                </m:r>
              </m:sub>
            </m:sSub>
            <m:r>
              <w:rPr>
                <w:rFonts w:ascii="Cambria Math" w:hAnsi="Cambria Math" w:cs="Times New Roman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</w:rPr>
              <m:t>a</m:t>
            </m:r>
          </m:den>
        </m:f>
      </m:oMath>
      <w:r w:rsidR="00C97A33">
        <w:rPr>
          <w:rFonts w:ascii="Times New Roman" w:eastAsiaTheme="minorEastAsia" w:hAnsi="Times New Roman" w:cs="Times New Roman"/>
        </w:rPr>
        <w:t xml:space="preserve"> = </w:t>
      </w:r>
      <m:oMath>
        <m:r>
          <w:rPr>
            <w:rFonts w:ascii="Cambria Math" w:hAnsi="Cambria Math" w:cs="Times New Roman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B</m:t>
                    </m:r>
                  </m:e>
                </m:d>
              </m:e>
              <m:sub>
                <m:r>
                  <w:rPr>
                    <w:rFonts w:ascii="Cambria Math" w:hAnsi="Cambria Math" w:cs="Times New Roman"/>
                  </w:rPr>
                  <m:t>versé</m:t>
                </m:r>
              </m:sub>
            </m:sSub>
            <m:r>
              <w:rPr>
                <w:rFonts w:ascii="Cambria Math" w:hAnsi="Cambria Math" w:cs="Times New Roman"/>
                <w:highlight w:val="yellow"/>
              </w:rPr>
              <m:t>à éq</m:t>
            </m:r>
          </m:num>
          <m:den>
            <m:r>
              <w:rPr>
                <w:rFonts w:ascii="Cambria Math" w:hAnsi="Cambria Math" w:cs="Times New Roman"/>
              </w:rPr>
              <m:t>b</m:t>
            </m:r>
          </m:den>
        </m:f>
      </m:oMath>
    </w:p>
    <w:p w14:paraId="0DEB6007" w14:textId="77777777" w:rsidR="00C97A33" w:rsidRDefault="00C97A33" w:rsidP="00C97A33">
      <w:pPr>
        <w:pStyle w:val="Sansinterligne"/>
        <w:rPr>
          <w:rFonts w:ascii="Times New Roman" w:hAnsi="Times New Roman" w:cs="Times New Roman"/>
        </w:rPr>
      </w:pPr>
    </w:p>
    <w:p w14:paraId="19CF983B" w14:textId="77777777" w:rsidR="00C97A33" w:rsidRDefault="00C97A33" w:rsidP="00C97A33">
      <w:pPr>
        <w:pStyle w:val="Sansinterligne"/>
        <w:rPr>
          <w:rFonts w:ascii="Times New Roman" w:hAnsi="Times New Roman" w:cs="Times New Roman"/>
        </w:rPr>
      </w:pPr>
      <w:r w:rsidRPr="00C97A33">
        <w:rPr>
          <w:rFonts w:ascii="Times New Roman" w:hAnsi="Times New Roman" w:cs="Times New Roman"/>
          <w:color w:val="E36C0A" w:themeColor="accent6" w:themeShade="BF"/>
        </w:rPr>
        <w:t>Question</w:t>
      </w:r>
      <w:r>
        <w:rPr>
          <w:rFonts w:ascii="Times New Roman" w:hAnsi="Times New Roman" w:cs="Times New Roman"/>
        </w:rPr>
        <w:t xml:space="preserve"> </w:t>
      </w:r>
      <w:r w:rsidRPr="00C97A33">
        <w:rPr>
          <w:rFonts w:ascii="Times New Roman" w:hAnsi="Times New Roman" w:cs="Times New Roman"/>
          <w:color w:val="E36C0A" w:themeColor="accent6" w:themeShade="BF"/>
        </w:rPr>
        <w:t>à se poser </w:t>
      </w:r>
      <w:r>
        <w:rPr>
          <w:rFonts w:ascii="Times New Roman" w:hAnsi="Times New Roman" w:cs="Times New Roman"/>
        </w:rPr>
        <w:t xml:space="preserve">: pourquoi cette relation </w:t>
      </w:r>
      <w:r w:rsidRPr="00C97A33">
        <w:rPr>
          <w:rFonts w:ascii="Times New Roman" w:hAnsi="Times New Roman" w:cs="Times New Roman"/>
          <w:u w:val="single"/>
        </w:rPr>
        <w:t>à l’équivalence</w:t>
      </w:r>
      <w:r>
        <w:rPr>
          <w:rFonts w:ascii="Times New Roman" w:hAnsi="Times New Roman" w:cs="Times New Roman"/>
        </w:rPr>
        <w:t xml:space="preserve"> est celle qu’il faut utiliser ? </w:t>
      </w:r>
    </w:p>
    <w:p w14:paraId="4C0FBEF0" w14:textId="77777777" w:rsidR="00C97A33" w:rsidRPr="006E6F2C" w:rsidRDefault="006E6F2C" w:rsidP="00C97A33">
      <w:pPr>
        <w:pStyle w:val="Sansinterligne"/>
        <w:rPr>
          <w:rFonts w:ascii="Times New Roman" w:hAnsi="Times New Roman" w:cs="Times New Roman"/>
          <w:color w:val="0070C0"/>
        </w:rPr>
      </w:pPr>
      <w:r w:rsidRPr="006E6F2C">
        <w:rPr>
          <w:rFonts w:ascii="Times New Roman" w:hAnsi="Times New Roman" w:cs="Times New Roman"/>
          <w:color w:val="0070C0"/>
        </w:rPr>
        <w:t xml:space="preserve">car lorsqu’on effectue un titrage, </w:t>
      </w:r>
      <w:r w:rsidRPr="006E6F2C">
        <w:rPr>
          <w:rFonts w:ascii="Times New Roman" w:hAnsi="Times New Roman" w:cs="Times New Roman"/>
          <w:color w:val="0070C0"/>
          <w:highlight w:val="green"/>
        </w:rPr>
        <w:t>on cherche n(A)_Etat initial</w:t>
      </w:r>
      <w:r w:rsidRPr="006E6F2C">
        <w:rPr>
          <w:rFonts w:ascii="Times New Roman" w:hAnsi="Times New Roman" w:cs="Times New Roman"/>
          <w:color w:val="0070C0"/>
        </w:rPr>
        <w:t xml:space="preserve"> et </w:t>
      </w:r>
      <w:r w:rsidR="00C97A33" w:rsidRPr="006E6F2C">
        <w:rPr>
          <w:rFonts w:ascii="Times New Roman" w:hAnsi="Times New Roman" w:cs="Times New Roman"/>
          <w:color w:val="0070C0"/>
        </w:rPr>
        <w:t>ce n’est qu’à l’équivalence que l’on aura consommé tout le réactif titré</w:t>
      </w:r>
      <w:r w:rsidRPr="006E6F2C">
        <w:rPr>
          <w:rFonts w:ascii="Times New Roman" w:hAnsi="Times New Roman" w:cs="Times New Roman"/>
          <w:color w:val="0070C0"/>
        </w:rPr>
        <w:t xml:space="preserve"> A</w:t>
      </w:r>
      <w:r w:rsidR="00C97A33" w:rsidRPr="006E6F2C">
        <w:rPr>
          <w:rFonts w:ascii="Times New Roman" w:hAnsi="Times New Roman" w:cs="Times New Roman"/>
          <w:color w:val="0070C0"/>
        </w:rPr>
        <w:t xml:space="preserve"> et </w:t>
      </w:r>
      <w:r w:rsidR="00DA06EF">
        <w:rPr>
          <w:rFonts w:ascii="Times New Roman" w:hAnsi="Times New Roman" w:cs="Times New Roman"/>
          <w:color w:val="0070C0"/>
        </w:rPr>
        <w:t xml:space="preserve">que l’on </w:t>
      </w:r>
      <w:r w:rsidR="00C97A33" w:rsidRPr="006E6F2C">
        <w:rPr>
          <w:rFonts w:ascii="Times New Roman" w:hAnsi="Times New Roman" w:cs="Times New Roman"/>
          <w:color w:val="0070C0"/>
        </w:rPr>
        <w:t xml:space="preserve">pourra </w:t>
      </w:r>
      <w:r w:rsidR="00DA06EF">
        <w:rPr>
          <w:rFonts w:ascii="Times New Roman" w:hAnsi="Times New Roman" w:cs="Times New Roman"/>
          <w:color w:val="0070C0"/>
        </w:rPr>
        <w:t xml:space="preserve">donc </w:t>
      </w:r>
      <w:r w:rsidR="00C97A33" w:rsidRPr="006E6F2C">
        <w:rPr>
          <w:rFonts w:ascii="Times New Roman" w:hAnsi="Times New Roman" w:cs="Times New Roman"/>
          <w:color w:val="0070C0"/>
        </w:rPr>
        <w:t xml:space="preserve">remonter à la quantité de réactif titré </w:t>
      </w:r>
      <w:r w:rsidRPr="006E6F2C">
        <w:rPr>
          <w:rFonts w:ascii="Times New Roman" w:hAnsi="Times New Roman" w:cs="Times New Roman"/>
          <w:color w:val="0070C0"/>
        </w:rPr>
        <w:t xml:space="preserve">A </w:t>
      </w:r>
      <w:r w:rsidR="00C97A33" w:rsidRPr="006E6F2C">
        <w:rPr>
          <w:rFonts w:ascii="Times New Roman" w:hAnsi="Times New Roman" w:cs="Times New Roman"/>
          <w:color w:val="0070C0"/>
        </w:rPr>
        <w:t>présent</w:t>
      </w:r>
      <w:r w:rsidRPr="006E6F2C">
        <w:rPr>
          <w:rFonts w:ascii="Times New Roman" w:hAnsi="Times New Roman" w:cs="Times New Roman"/>
          <w:color w:val="0070C0"/>
        </w:rPr>
        <w:t>e</w:t>
      </w:r>
      <w:r w:rsidR="00C97A33" w:rsidRPr="006E6F2C">
        <w:rPr>
          <w:rFonts w:ascii="Times New Roman" w:hAnsi="Times New Roman" w:cs="Times New Roman"/>
          <w:color w:val="0070C0"/>
        </w:rPr>
        <w:t xml:space="preserve"> à l’état initial</w:t>
      </w:r>
      <w:r w:rsidRPr="006E6F2C">
        <w:rPr>
          <w:rFonts w:ascii="Times New Roman" w:hAnsi="Times New Roman" w:cs="Times New Roman"/>
          <w:color w:val="0070C0"/>
        </w:rPr>
        <w:t xml:space="preserve"> (ce que l’on cherche)</w:t>
      </w:r>
      <w:r w:rsidR="00C97A33" w:rsidRPr="006E6F2C">
        <w:rPr>
          <w:rFonts w:ascii="Times New Roman" w:hAnsi="Times New Roman" w:cs="Times New Roman"/>
          <w:color w:val="0070C0"/>
        </w:rPr>
        <w:t>.</w:t>
      </w:r>
      <w:r w:rsidR="00DA06EF">
        <w:rPr>
          <w:rFonts w:ascii="Times New Roman" w:hAnsi="Times New Roman" w:cs="Times New Roman"/>
          <w:color w:val="0070C0"/>
        </w:rPr>
        <w:t xml:space="preserve"> Avant ou après l’équivalence, on aura une inégalité ce qui n’est pas intéressant pour ce que l’on cherche.</w:t>
      </w:r>
    </w:p>
    <w:p w14:paraId="131CDD2C" w14:textId="77777777" w:rsidR="00C97A33" w:rsidRDefault="00C97A33" w:rsidP="00C97A33">
      <w:pPr>
        <w:pStyle w:val="Sansinterligne"/>
        <w:rPr>
          <w:rFonts w:ascii="Times New Roman" w:hAnsi="Times New Roman" w:cs="Times New Roman"/>
        </w:rPr>
      </w:pPr>
    </w:p>
    <w:p w14:paraId="555DAE9C" w14:textId="77777777" w:rsidR="00DA06EF" w:rsidRPr="00DA06EF" w:rsidRDefault="00DA06EF" w:rsidP="00DA06EF">
      <w:pPr>
        <w:pStyle w:val="Sansinterligne"/>
        <w:rPr>
          <w:rFonts w:ascii="Times New Roman" w:hAnsi="Times New Roman" w:cs="Times New Roman"/>
          <w:color w:val="0070C0"/>
        </w:rPr>
      </w:pPr>
      <w:r w:rsidRPr="00DA06EF">
        <w:rPr>
          <w:rFonts w:ascii="Times New Roman" w:hAnsi="Times New Roman" w:cs="Times New Roman"/>
          <w:color w:val="0070C0"/>
          <w:u w:val="single"/>
        </w:rPr>
        <w:t>Schéma à faire</w:t>
      </w:r>
      <w:r w:rsidRPr="00DA06EF">
        <w:rPr>
          <w:rFonts w:ascii="Times New Roman" w:hAnsi="Times New Roman" w:cs="Times New Roman"/>
          <w:color w:val="0070C0"/>
        </w:rPr>
        <w:t xml:space="preserve"> : </w:t>
      </w:r>
    </w:p>
    <w:p w14:paraId="06007768" w14:textId="77777777" w:rsidR="00DA06EF" w:rsidRPr="00DA06EF" w:rsidRDefault="00DA06EF" w:rsidP="00DA06EF">
      <w:pPr>
        <w:pStyle w:val="Sansinterligne"/>
        <w:rPr>
          <w:rFonts w:ascii="Times New Roman" w:hAnsi="Times New Roman" w:cs="Times New Roman"/>
          <w:color w:val="0070C0"/>
          <w:vertAlign w:val="subscript"/>
        </w:rPr>
      </w:pPr>
      <w:r w:rsidRPr="00DA06EF">
        <w:rPr>
          <w:rFonts w:ascii="Times New Roman" w:hAnsi="Times New Roman" w:cs="Times New Roman"/>
          <w:color w:val="0070C0"/>
        </w:rPr>
        <w:t>Burette contient I</w:t>
      </w:r>
      <w:r w:rsidRPr="00DA06EF">
        <w:rPr>
          <w:rFonts w:ascii="Times New Roman" w:hAnsi="Times New Roman" w:cs="Times New Roman"/>
          <w:color w:val="0070C0"/>
          <w:vertAlign w:val="subscript"/>
        </w:rPr>
        <w:t>2</w:t>
      </w:r>
      <w:r w:rsidRPr="00DA06EF">
        <w:rPr>
          <w:rFonts w:ascii="Times New Roman" w:hAnsi="Times New Roman" w:cs="Times New Roman"/>
          <w:color w:val="0070C0"/>
        </w:rPr>
        <w:t xml:space="preserve"> à C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 w:rsidRPr="00DA06EF">
        <w:rPr>
          <w:rFonts w:ascii="Times New Roman" w:hAnsi="Times New Roman" w:cs="Times New Roman"/>
          <w:color w:val="0070C0"/>
        </w:rPr>
        <w:t> ; équivalence obtenue pour V</w:t>
      </w:r>
      <w:r w:rsidRPr="00DA06EF">
        <w:rPr>
          <w:rFonts w:ascii="Times New Roman" w:hAnsi="Times New Roman" w:cs="Times New Roman"/>
          <w:color w:val="0070C0"/>
          <w:vertAlign w:val="subscript"/>
        </w:rPr>
        <w:t>E</w:t>
      </w:r>
    </w:p>
    <w:p w14:paraId="5AF1975D" w14:textId="77777777" w:rsidR="00DA06EF" w:rsidRPr="00DA06EF" w:rsidRDefault="00DA06EF" w:rsidP="00DA06EF">
      <w:pPr>
        <w:pStyle w:val="Sansinterligne"/>
        <w:rPr>
          <w:rFonts w:ascii="Times New Roman" w:hAnsi="Times New Roman" w:cs="Times New Roman"/>
          <w:color w:val="0070C0"/>
        </w:rPr>
      </w:pPr>
      <w:r w:rsidRPr="00DA06EF">
        <w:rPr>
          <w:rFonts w:ascii="Times New Roman" w:hAnsi="Times New Roman" w:cs="Times New Roman"/>
          <w:color w:val="0070C0"/>
        </w:rPr>
        <w:t>Erlenmeyer contient volume V</w:t>
      </w:r>
      <w:r>
        <w:rPr>
          <w:rFonts w:ascii="Times New Roman" w:hAnsi="Times New Roman" w:cs="Times New Roman"/>
          <w:color w:val="0070C0"/>
          <w:vertAlign w:val="subscript"/>
        </w:rPr>
        <w:t>1</w:t>
      </w:r>
      <w:r w:rsidRPr="00DA06EF">
        <w:rPr>
          <w:rFonts w:ascii="Times New Roman" w:hAnsi="Times New Roman" w:cs="Times New Roman"/>
          <w:color w:val="0070C0"/>
        </w:rPr>
        <w:t xml:space="preserve"> de </w:t>
      </w:r>
      <w:r>
        <w:rPr>
          <w:rFonts w:ascii="Times New Roman" w:hAnsi="Times New Roman" w:cs="Times New Roman"/>
          <w:color w:val="0070C0"/>
        </w:rPr>
        <w:t xml:space="preserve">sol° de vit C </w:t>
      </w:r>
      <w:r w:rsidRPr="00DA06EF">
        <w:rPr>
          <w:rFonts w:ascii="Times New Roman" w:hAnsi="Times New Roman" w:cs="Times New Roman"/>
          <w:color w:val="0070C0"/>
        </w:rPr>
        <w:t>(</w:t>
      </w:r>
      <w:r>
        <w:rPr>
          <w:rFonts w:ascii="Times New Roman" w:hAnsi="Times New Roman" w:cs="Times New Roman"/>
          <w:color w:val="0070C0"/>
        </w:rPr>
        <w:t>C</w:t>
      </w:r>
      <w:r>
        <w:rPr>
          <w:rFonts w:ascii="Times New Roman" w:hAnsi="Times New Roman" w:cs="Times New Roman"/>
          <w:color w:val="0070C0"/>
          <w:vertAlign w:val="subscript"/>
        </w:rPr>
        <w:t>6</w:t>
      </w:r>
      <w:r>
        <w:rPr>
          <w:rFonts w:ascii="Times New Roman" w:hAnsi="Times New Roman" w:cs="Times New Roman"/>
          <w:color w:val="0070C0"/>
        </w:rPr>
        <w:t>H</w:t>
      </w:r>
      <w:r>
        <w:rPr>
          <w:rFonts w:ascii="Times New Roman" w:hAnsi="Times New Roman" w:cs="Times New Roman"/>
          <w:color w:val="0070C0"/>
          <w:vertAlign w:val="subscript"/>
        </w:rPr>
        <w:t>8</w:t>
      </w:r>
      <w:r>
        <w:rPr>
          <w:rFonts w:ascii="Times New Roman" w:hAnsi="Times New Roman" w:cs="Times New Roman"/>
          <w:color w:val="0070C0"/>
        </w:rPr>
        <w:t>O</w:t>
      </w:r>
      <w:r>
        <w:rPr>
          <w:rFonts w:ascii="Times New Roman" w:hAnsi="Times New Roman" w:cs="Times New Roman"/>
          <w:color w:val="0070C0"/>
          <w:vertAlign w:val="subscript"/>
        </w:rPr>
        <w:t>6</w:t>
      </w:r>
      <w:r>
        <w:rPr>
          <w:rFonts w:ascii="Times New Roman" w:hAnsi="Times New Roman" w:cs="Times New Roman"/>
          <w:color w:val="0070C0"/>
        </w:rPr>
        <w:t xml:space="preserve"> </w:t>
      </w:r>
      <w:r w:rsidRPr="00DA06EF">
        <w:rPr>
          <w:rFonts w:ascii="Times New Roman" w:hAnsi="Times New Roman" w:cs="Times New Roman"/>
          <w:color w:val="0070C0"/>
        </w:rPr>
        <w:t xml:space="preserve">dosé) à la concentration </w:t>
      </w:r>
      <w:r w:rsidRPr="00DA06EF">
        <w:rPr>
          <w:rFonts w:ascii="Times New Roman" w:hAnsi="Times New Roman" w:cs="Times New Roman"/>
          <w:color w:val="FF0000"/>
        </w:rPr>
        <w:t>C</w:t>
      </w:r>
      <w:r w:rsidRPr="00DA06EF">
        <w:rPr>
          <w:rFonts w:ascii="Times New Roman" w:hAnsi="Times New Roman" w:cs="Times New Roman"/>
          <w:color w:val="FF0000"/>
          <w:vertAlign w:val="subscript"/>
        </w:rPr>
        <w:t>1</w:t>
      </w:r>
      <w:r w:rsidRPr="00DA06EF">
        <w:rPr>
          <w:rFonts w:ascii="Times New Roman" w:hAnsi="Times New Roman" w:cs="Times New Roman"/>
          <w:color w:val="FF0000"/>
        </w:rPr>
        <w:t xml:space="preserve"> inconnue</w:t>
      </w:r>
    </w:p>
    <w:p w14:paraId="0148A8AD" w14:textId="77777777" w:rsidR="00C97A33" w:rsidRDefault="00C97A33" w:rsidP="00C97A33">
      <w:pPr>
        <w:pStyle w:val="Sansinterligne"/>
        <w:rPr>
          <w:rFonts w:ascii="Times New Roman" w:hAnsi="Times New Roman" w:cs="Times New Roman"/>
        </w:rPr>
      </w:pPr>
    </w:p>
    <w:p w14:paraId="5B7B98D0" w14:textId="77777777" w:rsidR="005D62B7" w:rsidRDefault="005D62B7" w:rsidP="005D62B7">
      <w:pPr>
        <w:pStyle w:val="Sansinterligne"/>
        <w:jc w:val="center"/>
        <w:rPr>
          <w:rFonts w:ascii="Times New Roman" w:hAnsi="Times New Roman" w:cs="Times New Roman"/>
        </w:rPr>
      </w:pPr>
    </w:p>
    <w:p w14:paraId="2FA24499" w14:textId="77777777" w:rsidR="005D62B7" w:rsidRDefault="005D62B7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2B4078D6" wp14:editId="63687CD6">
            <wp:extent cx="5760720" cy="1594541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9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E6923" w14:textId="77777777" w:rsidR="005D62B7" w:rsidRDefault="005D62B7" w:rsidP="005D62B7">
      <w:pPr>
        <w:pStyle w:val="Sansinterligne"/>
        <w:rPr>
          <w:rFonts w:ascii="Times New Roman" w:hAnsi="Times New Roman" w:cs="Times New Roman"/>
        </w:rPr>
      </w:pPr>
    </w:p>
    <w:p w14:paraId="32844F76" w14:textId="77777777" w:rsidR="005D62B7" w:rsidRDefault="005D62B7" w:rsidP="005D62B7">
      <w:pPr>
        <w:pStyle w:val="Sansinterligne"/>
        <w:rPr>
          <w:rFonts w:ascii="Times New Roman" w:hAnsi="Times New Roman" w:cs="Times New Roman"/>
        </w:rPr>
      </w:pPr>
    </w:p>
    <w:p w14:paraId="18E94380" w14:textId="77777777" w:rsidR="005D62B7" w:rsidRDefault="005D62B7" w:rsidP="005D62B7">
      <w:pPr>
        <w:pStyle w:val="Sansinterligne"/>
        <w:rPr>
          <w:rFonts w:ascii="Times New Roman" w:hAnsi="Times New Roman" w:cs="Times New Roman"/>
          <w:u w:val="single"/>
        </w:rPr>
      </w:pPr>
      <w:proofErr w:type="gramStart"/>
      <w:r w:rsidRPr="00FE5AF2">
        <w:rPr>
          <w:rFonts w:ascii="Times New Roman" w:hAnsi="Times New Roman" w:cs="Times New Roman"/>
          <w:highlight w:val="yellow"/>
          <w:u w:val="single"/>
        </w:rPr>
        <w:t>n</w:t>
      </w:r>
      <w:proofErr w:type="gramEnd"/>
      <w:r w:rsidRPr="00FE5AF2">
        <w:rPr>
          <w:rFonts w:ascii="Times New Roman" w:hAnsi="Times New Roman" w:cs="Times New Roman"/>
          <w:highlight w:val="yellow"/>
          <w:u w:val="single"/>
        </w:rPr>
        <w:t>°</w:t>
      </w:r>
      <w:r>
        <w:rPr>
          <w:rFonts w:ascii="Times New Roman" w:hAnsi="Times New Roman" w:cs="Times New Roman"/>
          <w:highlight w:val="yellow"/>
          <w:u w:val="single"/>
        </w:rPr>
        <w:t>9</w:t>
      </w:r>
      <w:r w:rsidRPr="00FE5AF2">
        <w:rPr>
          <w:rFonts w:ascii="Times New Roman" w:hAnsi="Times New Roman" w:cs="Times New Roman"/>
          <w:highlight w:val="yellow"/>
          <w:u w:val="single"/>
        </w:rPr>
        <w:t xml:space="preserve"> p </w:t>
      </w:r>
      <w:r>
        <w:rPr>
          <w:rFonts w:ascii="Times New Roman" w:hAnsi="Times New Roman" w:cs="Times New Roman"/>
          <w:highlight w:val="yellow"/>
          <w:u w:val="single"/>
        </w:rPr>
        <w:t>7</w:t>
      </w:r>
      <w:r w:rsidRPr="00FE5AF2">
        <w:rPr>
          <w:rFonts w:ascii="Times New Roman" w:hAnsi="Times New Roman" w:cs="Times New Roman"/>
          <w:highlight w:val="yellow"/>
          <w:u w:val="single"/>
        </w:rPr>
        <w:t>4 :</w:t>
      </w:r>
    </w:p>
    <w:p w14:paraId="47CF52FA" w14:textId="77777777" w:rsidR="005D62B7" w:rsidRDefault="005D62B7" w:rsidP="005D62B7">
      <w:pPr>
        <w:pStyle w:val="Sansinterligne"/>
        <w:rPr>
          <w:rFonts w:ascii="Times New Roman" w:hAnsi="Times New Roman" w:cs="Times New Roman"/>
        </w:rPr>
      </w:pPr>
    </w:p>
    <w:p w14:paraId="77AF139D" w14:textId="77777777" w:rsidR="005D62B7" w:rsidRDefault="005D62B7" w:rsidP="005D62B7">
      <w:pPr>
        <w:pStyle w:val="Sansinterligne"/>
        <w:rPr>
          <w:rFonts w:ascii="Times New Roman" w:hAnsi="Times New Roman" w:cs="Times New Roman"/>
        </w:rPr>
      </w:pPr>
      <w:r w:rsidRPr="00DA06EF">
        <w:rPr>
          <w:rFonts w:ascii="Times New Roman" w:hAnsi="Times New Roman" w:cs="Times New Roman"/>
          <w:u w:val="single"/>
        </w:rPr>
        <w:t>Informations à extraire de l’énoncé</w:t>
      </w:r>
      <w:r>
        <w:rPr>
          <w:rFonts w:ascii="Times New Roman" w:hAnsi="Times New Roman" w:cs="Times New Roman"/>
        </w:rPr>
        <w:t> :</w:t>
      </w:r>
    </w:p>
    <w:p w14:paraId="1290633A" w14:textId="77777777" w:rsidR="005D62B7" w:rsidRDefault="005D62B7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-la concentration en masse de 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ne doit pas dépasser 210 mg.L</w:t>
      </w:r>
      <w:r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 xml:space="preserve"> ce que l’on peut traduire par </w:t>
      </w:r>
    </w:p>
    <w:p w14:paraId="483B5ED8" w14:textId="77777777" w:rsidR="005D62B7" w:rsidRDefault="005D62B7" w:rsidP="005D62B7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</w:t>
      </w:r>
      <w:proofErr w:type="gramEnd"/>
      <w:r>
        <w:rPr>
          <w:rFonts w:ascii="Times New Roman" w:hAnsi="Times New Roman" w:cs="Times New Roman"/>
        </w:rPr>
        <w:t>(SO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="00DA06EF">
        <w:rPr>
          <w:rFonts w:ascii="Times New Roman" w:hAnsi="Times New Roman" w:cs="Times New Roman"/>
        </w:rPr>
        <w:t xml:space="preserve">_vin doit être </w:t>
      </w:r>
      <w:r>
        <w:rPr>
          <w:rFonts w:ascii="Times New Roman" w:hAnsi="Times New Roman" w:cs="Times New Roman"/>
        </w:rPr>
        <w:t xml:space="preserve"> &lt; 210 g.L</w:t>
      </w:r>
      <w:r>
        <w:rPr>
          <w:rFonts w:ascii="Times New Roman" w:hAnsi="Times New Roman" w:cs="Times New Roman"/>
          <w:vertAlign w:val="superscript"/>
        </w:rPr>
        <w:t>-1</w:t>
      </w:r>
      <w:r w:rsidR="00DA06EF">
        <w:rPr>
          <w:rFonts w:ascii="Times New Roman" w:hAnsi="Times New Roman" w:cs="Times New Roman"/>
        </w:rPr>
        <w:t xml:space="preserve"> pour qu’il soit conforme.</w:t>
      </w:r>
    </w:p>
    <w:p w14:paraId="28B255D8" w14:textId="77777777" w:rsidR="00C97A33" w:rsidRPr="00C97A33" w:rsidRDefault="00C97A33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-pour vérifier la concentration en dioxyde de soufre 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C97A33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on va </w:t>
      </w:r>
      <w:r w:rsidRPr="00DA06EF">
        <w:rPr>
          <w:rFonts w:ascii="Times New Roman" w:hAnsi="Times New Roman" w:cs="Times New Roman"/>
          <w:color w:val="FF0000"/>
        </w:rPr>
        <w:t>doser SO</w:t>
      </w:r>
      <w:r w:rsidRPr="00DA06EF">
        <w:rPr>
          <w:rFonts w:ascii="Times New Roman" w:hAnsi="Times New Roman" w:cs="Times New Roman"/>
          <w:color w:val="FF0000"/>
          <w:vertAlign w:val="subscript"/>
        </w:rPr>
        <w:t>2</w:t>
      </w:r>
      <w:r w:rsidRPr="00DA06EF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qui sera donc le réactif titré (dans un récipient, sous la burette)</w:t>
      </w:r>
    </w:p>
    <w:p w14:paraId="5C93FCFC" w14:textId="77777777" w:rsidR="005D62B7" w:rsidRDefault="005D62B7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-solution titrante de diiode </w:t>
      </w:r>
      <w:r w:rsidRPr="005D62B7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le diiode sera dans la burette</w:t>
      </w:r>
    </w:p>
    <w:p w14:paraId="345D2E42" w14:textId="77777777" w:rsidR="005D62B7" w:rsidRDefault="005D62B7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-équivalence obtenue pour 6,1 mL </w:t>
      </w:r>
      <w:r w:rsidRPr="005D62B7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cela correspond au volume de diiode versé pour avoir consommé tout le 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présent dans le vin.</w:t>
      </w:r>
    </w:p>
    <w:p w14:paraId="75C4643A" w14:textId="77777777" w:rsidR="00DA06EF" w:rsidRPr="00DA06EF" w:rsidRDefault="00DA06EF" w:rsidP="005D62B7">
      <w:pPr>
        <w:pStyle w:val="Sansinterligne"/>
        <w:rPr>
          <w:rFonts w:ascii="Times New Roman" w:hAnsi="Times New Roman" w:cs="Times New Roman"/>
          <w:u w:val="single"/>
        </w:rPr>
      </w:pPr>
    </w:p>
    <w:p w14:paraId="0A460580" w14:textId="77777777" w:rsidR="00DA06EF" w:rsidRPr="00DA06EF" w:rsidRDefault="00DA06EF" w:rsidP="005D62B7">
      <w:pPr>
        <w:pStyle w:val="Sansinterligne"/>
        <w:rPr>
          <w:rFonts w:ascii="Times New Roman" w:hAnsi="Times New Roman" w:cs="Times New Roman"/>
          <w:color w:val="0070C0"/>
        </w:rPr>
      </w:pPr>
      <w:r w:rsidRPr="00DA06EF">
        <w:rPr>
          <w:rFonts w:ascii="Times New Roman" w:hAnsi="Times New Roman" w:cs="Times New Roman"/>
          <w:color w:val="0070C0"/>
          <w:u w:val="single"/>
        </w:rPr>
        <w:t>Schéma à faire</w:t>
      </w:r>
      <w:r w:rsidRPr="00DA06EF">
        <w:rPr>
          <w:rFonts w:ascii="Times New Roman" w:hAnsi="Times New Roman" w:cs="Times New Roman"/>
          <w:color w:val="0070C0"/>
        </w:rPr>
        <w:t xml:space="preserve"> : </w:t>
      </w:r>
    </w:p>
    <w:p w14:paraId="3B4DBFDD" w14:textId="77777777" w:rsidR="00DA06EF" w:rsidRPr="00DA06EF" w:rsidRDefault="00DA06EF" w:rsidP="005D62B7">
      <w:pPr>
        <w:pStyle w:val="Sansinterligne"/>
        <w:rPr>
          <w:rFonts w:ascii="Times New Roman" w:hAnsi="Times New Roman" w:cs="Times New Roman"/>
          <w:color w:val="0070C0"/>
          <w:vertAlign w:val="subscript"/>
        </w:rPr>
      </w:pPr>
      <w:r w:rsidRPr="00DA06EF">
        <w:rPr>
          <w:rFonts w:ascii="Times New Roman" w:hAnsi="Times New Roman" w:cs="Times New Roman"/>
          <w:color w:val="0070C0"/>
        </w:rPr>
        <w:t>Burette contient I</w:t>
      </w:r>
      <w:r w:rsidRPr="00DA06EF">
        <w:rPr>
          <w:rFonts w:ascii="Times New Roman" w:hAnsi="Times New Roman" w:cs="Times New Roman"/>
          <w:color w:val="0070C0"/>
          <w:vertAlign w:val="subscript"/>
        </w:rPr>
        <w:t>2</w:t>
      </w:r>
      <w:r w:rsidRPr="00DA06EF">
        <w:rPr>
          <w:rFonts w:ascii="Times New Roman" w:hAnsi="Times New Roman" w:cs="Times New Roman"/>
          <w:color w:val="0070C0"/>
        </w:rPr>
        <w:t xml:space="preserve"> à C</w:t>
      </w:r>
      <w:r w:rsidRPr="00DA06EF">
        <w:rPr>
          <w:rFonts w:ascii="Times New Roman" w:hAnsi="Times New Roman" w:cs="Times New Roman"/>
          <w:color w:val="0070C0"/>
          <w:vertAlign w:val="subscript"/>
        </w:rPr>
        <w:t>1</w:t>
      </w:r>
      <w:r w:rsidRPr="00DA06EF">
        <w:rPr>
          <w:rFonts w:ascii="Times New Roman" w:hAnsi="Times New Roman" w:cs="Times New Roman"/>
          <w:color w:val="0070C0"/>
        </w:rPr>
        <w:t> ; équivalence obtenue pour V</w:t>
      </w:r>
      <w:r w:rsidRPr="00DA06EF">
        <w:rPr>
          <w:rFonts w:ascii="Times New Roman" w:hAnsi="Times New Roman" w:cs="Times New Roman"/>
          <w:color w:val="0070C0"/>
          <w:vertAlign w:val="subscript"/>
        </w:rPr>
        <w:t>E</w:t>
      </w:r>
    </w:p>
    <w:p w14:paraId="30C65C40" w14:textId="77777777" w:rsidR="00DA06EF" w:rsidRPr="00DA06EF" w:rsidRDefault="00DA06EF" w:rsidP="005D62B7">
      <w:pPr>
        <w:pStyle w:val="Sansinterligne"/>
        <w:rPr>
          <w:rFonts w:ascii="Times New Roman" w:hAnsi="Times New Roman" w:cs="Times New Roman"/>
          <w:color w:val="0070C0"/>
        </w:rPr>
      </w:pPr>
      <w:r w:rsidRPr="00DA06EF">
        <w:rPr>
          <w:rFonts w:ascii="Times New Roman" w:hAnsi="Times New Roman" w:cs="Times New Roman"/>
          <w:color w:val="0070C0"/>
        </w:rPr>
        <w:t>Erlenmeyer contient volume V</w:t>
      </w:r>
      <w:r w:rsidRPr="00DA06EF">
        <w:rPr>
          <w:rFonts w:ascii="Times New Roman" w:hAnsi="Times New Roman" w:cs="Times New Roman"/>
          <w:color w:val="0070C0"/>
          <w:vertAlign w:val="subscript"/>
        </w:rPr>
        <w:t>2</w:t>
      </w:r>
      <w:r w:rsidRPr="00DA06EF">
        <w:rPr>
          <w:rFonts w:ascii="Times New Roman" w:hAnsi="Times New Roman" w:cs="Times New Roman"/>
          <w:color w:val="0070C0"/>
        </w:rPr>
        <w:t xml:space="preserve"> de vin (SO</w:t>
      </w:r>
      <w:r w:rsidRPr="00DA06EF">
        <w:rPr>
          <w:rFonts w:ascii="Times New Roman" w:hAnsi="Times New Roman" w:cs="Times New Roman"/>
          <w:color w:val="0070C0"/>
          <w:vertAlign w:val="subscript"/>
        </w:rPr>
        <w:t>2</w:t>
      </w:r>
      <w:r w:rsidRPr="00DA06EF">
        <w:rPr>
          <w:rFonts w:ascii="Times New Roman" w:hAnsi="Times New Roman" w:cs="Times New Roman"/>
          <w:color w:val="0070C0"/>
        </w:rPr>
        <w:t xml:space="preserve"> dosé) à la concentration </w:t>
      </w:r>
      <w:r w:rsidRPr="00DA06EF"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 w:rsidRPr="00DA06EF">
        <w:rPr>
          <w:rFonts w:ascii="Times New Roman" w:hAnsi="Times New Roman" w:cs="Times New Roman"/>
          <w:color w:val="FF0000"/>
        </w:rPr>
        <w:t xml:space="preserve"> inconnue</w:t>
      </w:r>
      <w:r w:rsidRPr="00DA06EF">
        <w:rPr>
          <w:rFonts w:ascii="Times New Roman" w:hAnsi="Times New Roman" w:cs="Times New Roman"/>
          <w:color w:val="0070C0"/>
        </w:rPr>
        <w:t xml:space="preserve"> en SO</w:t>
      </w:r>
      <w:r w:rsidRPr="00DA06EF">
        <w:rPr>
          <w:rFonts w:ascii="Times New Roman" w:hAnsi="Times New Roman" w:cs="Times New Roman"/>
          <w:color w:val="0070C0"/>
          <w:vertAlign w:val="subscript"/>
        </w:rPr>
        <w:t>2</w:t>
      </w:r>
      <w:r w:rsidRPr="00DA06EF">
        <w:rPr>
          <w:rFonts w:ascii="Times New Roman" w:hAnsi="Times New Roman" w:cs="Times New Roman"/>
          <w:color w:val="0070C0"/>
        </w:rPr>
        <w:t xml:space="preserve"> ; </w:t>
      </w:r>
    </w:p>
    <w:p w14:paraId="44CDCA5B" w14:textId="77777777" w:rsidR="00DA06EF" w:rsidRPr="00DA06EF" w:rsidRDefault="00DA06EF" w:rsidP="005D62B7">
      <w:pPr>
        <w:pStyle w:val="Sansinterligne"/>
        <w:rPr>
          <w:rFonts w:ascii="Times New Roman" w:hAnsi="Times New Roman" w:cs="Times New Roman"/>
        </w:rPr>
      </w:pPr>
    </w:p>
    <w:p w14:paraId="25D8ED5C" w14:textId="77777777" w:rsidR="00C97A33" w:rsidRDefault="00C97A33" w:rsidP="005D62B7">
      <w:pPr>
        <w:pStyle w:val="Sansinterligne"/>
        <w:rPr>
          <w:rFonts w:ascii="Times New Roman" w:hAnsi="Times New Roman" w:cs="Times New Roman"/>
        </w:rPr>
      </w:pPr>
    </w:p>
    <w:p w14:paraId="0E16B645" w14:textId="77777777" w:rsidR="00C97A33" w:rsidRDefault="00C97A33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cherche-t-on ? la valeur expérimentale de </w:t>
      </w:r>
      <w:r w:rsidR="00DA06EF">
        <w:rPr>
          <w:rFonts w:ascii="Times New Roman" w:hAnsi="Times New Roman" w:cs="Times New Roman"/>
        </w:rPr>
        <w:t xml:space="preserve">la concentration en masse de </w:t>
      </w:r>
      <w:r>
        <w:rPr>
          <w:rFonts w:ascii="Times New Roman" w:hAnsi="Times New Roman" w:cs="Times New Roman"/>
        </w:rPr>
        <w:t>(SO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 que l’on notera t</w:t>
      </w:r>
      <w:r w:rsidR="00DA06E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).</w:t>
      </w:r>
    </w:p>
    <w:p w14:paraId="185B325C" w14:textId="77777777" w:rsidR="00C97A33" w:rsidRPr="00C97A33" w:rsidRDefault="00C97A33" w:rsidP="005D62B7">
      <w:pPr>
        <w:pStyle w:val="Sansinterligne"/>
        <w:rPr>
          <w:rFonts w:ascii="Times New Roman" w:hAnsi="Times New Roman" w:cs="Times New Roman"/>
        </w:rPr>
      </w:pPr>
    </w:p>
    <w:p w14:paraId="7DA7BD39" w14:textId="77777777" w:rsidR="00C97A33" w:rsidRDefault="00C97A33" w:rsidP="005D62B7">
      <w:pPr>
        <w:pStyle w:val="Sansinterligne"/>
        <w:rPr>
          <w:rFonts w:ascii="Times New Roman" w:hAnsi="Times New Roman" w:cs="Times New Roman"/>
        </w:rPr>
      </w:pPr>
    </w:p>
    <w:p w14:paraId="271330B0" w14:textId="77777777" w:rsidR="00C97A33" w:rsidRDefault="00C97A33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a l’équation de titrage qui est donnée : </w:t>
      </w:r>
    </w:p>
    <w:p w14:paraId="263FA8E1" w14:textId="77777777" w:rsidR="00C97A33" w:rsidRDefault="00C97A33" w:rsidP="005D62B7">
      <w:pPr>
        <w:pStyle w:val="Sansinterligne"/>
        <w:rPr>
          <w:rFonts w:ascii="Times New Roman" w:hAnsi="Times New Roman" w:cs="Times New Roman"/>
        </w:rPr>
      </w:pPr>
    </w:p>
    <w:p w14:paraId="733E8A84" w14:textId="77777777" w:rsidR="00C97A33" w:rsidRDefault="00C97A33" w:rsidP="005D62B7">
      <w:pPr>
        <w:pStyle w:val="Sansinterligne"/>
        <w:rPr>
          <w:rFonts w:ascii="Times New Roman" w:hAnsi="Times New Roman" w:cs="Times New Roman"/>
        </w:rPr>
      </w:pPr>
    </w:p>
    <w:p w14:paraId="4154CE6F" w14:textId="77777777" w:rsidR="00C97A33" w:rsidRDefault="00C97A33" w:rsidP="005D62B7">
      <w:pPr>
        <w:pStyle w:val="Sansinterligne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inline distT="0" distB="0" distL="0" distR="0" wp14:anchorId="3A8A0871" wp14:editId="5C72A3B3">
            <wp:extent cx="3991602" cy="44612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746" t="64553" r="33935" b="29025"/>
                    <a:stretch/>
                  </pic:blipFill>
                  <pic:spPr bwMode="auto">
                    <a:xfrm>
                      <a:off x="0" y="0"/>
                      <a:ext cx="3991986" cy="446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804220" w14:textId="77777777" w:rsidR="00C97A33" w:rsidRDefault="00C97A33" w:rsidP="005D62B7">
      <w:pPr>
        <w:pStyle w:val="Sansinterligne"/>
        <w:rPr>
          <w:rFonts w:ascii="Times New Roman" w:hAnsi="Times New Roman" w:cs="Times New Roman"/>
        </w:rPr>
      </w:pPr>
    </w:p>
    <w:p w14:paraId="6C75C29A" w14:textId="77777777" w:rsidR="00C97A33" w:rsidRDefault="00C97A33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L’idée va être de trouver une relation entre </w:t>
      </w:r>
      <w:r w:rsidR="006E6F2C">
        <w:rPr>
          <w:rFonts w:ascii="Times New Roman" w:hAnsi="Times New Roman" w:cs="Times New Roman"/>
        </w:rPr>
        <w:t xml:space="preserve">les grandeurs concernant </w:t>
      </w:r>
      <w:r>
        <w:rPr>
          <w:rFonts w:ascii="Times New Roman" w:hAnsi="Times New Roman" w:cs="Times New Roman"/>
        </w:rPr>
        <w:t>l’entité titrante et titrée.</w:t>
      </w:r>
    </w:p>
    <w:p w14:paraId="7CB78D3F" w14:textId="77777777" w:rsidR="006E6F2C" w:rsidRDefault="006E6F2C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</w:t>
      </w:r>
      <w:r w:rsidR="00C97A33">
        <w:rPr>
          <w:rFonts w:ascii="Times New Roman" w:hAnsi="Times New Roman" w:cs="Times New Roman"/>
        </w:rPr>
        <w:t xml:space="preserve"> relation</w:t>
      </w:r>
      <w:r>
        <w:rPr>
          <w:rFonts w:ascii="Times New Roman" w:hAnsi="Times New Roman" w:cs="Times New Roman"/>
        </w:rPr>
        <w:t xml:space="preserve"> utile n’est valable qu’à l’équivalence : en effet, ce n’est qu’à l’équivalence que l’on peut dire que tout le 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a été consommé donc ce n’est qu’à l’équivalence que l’on va pouvoir remonter à la qté de 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présente initialement dans le vin : la qté de 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présente initialement dans le vin est égale à la qté de 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consommée à l’équivalence (puisque tout a été consommé à l’équivalence).</w:t>
      </w:r>
    </w:p>
    <w:p w14:paraId="28B29B1B" w14:textId="77777777" w:rsidR="00DA06EF" w:rsidRDefault="00DA06EF" w:rsidP="005D62B7">
      <w:pPr>
        <w:pStyle w:val="Sansinterligne"/>
        <w:rPr>
          <w:rFonts w:ascii="Times New Roman" w:hAnsi="Times New Roman" w:cs="Times New Roman"/>
        </w:rPr>
      </w:pPr>
    </w:p>
    <w:p w14:paraId="66F51FF7" w14:textId="77777777" w:rsidR="00DA06EF" w:rsidRDefault="00DA06EF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l’équivalence, les réactifs sont introduits dans les PS.</w:t>
      </w:r>
    </w:p>
    <w:p w14:paraId="64D839AB" w14:textId="77777777" w:rsidR="00DA06EF" w:rsidRDefault="00DA06EF" w:rsidP="005D62B7">
      <w:pPr>
        <w:pStyle w:val="Sansinterligne"/>
        <w:rPr>
          <w:rFonts w:ascii="Times New Roman" w:hAnsi="Times New Roman" w:cs="Times New Roman"/>
        </w:rPr>
      </w:pPr>
    </w:p>
    <w:p w14:paraId="56294763" w14:textId="77777777" w:rsidR="006E6F2C" w:rsidRDefault="006E6F2C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peut donc écrire que :</w:t>
      </w:r>
    </w:p>
    <w:p w14:paraId="08A47AE2" w14:textId="77777777" w:rsidR="006E6F2C" w:rsidRDefault="006E6F2C" w:rsidP="005D62B7">
      <w:pPr>
        <w:pStyle w:val="Sansinterligne"/>
        <w:rPr>
          <w:rFonts w:ascii="Times New Roman" w:hAnsi="Times New Roman" w:cs="Times New Roman"/>
          <w:noProof/>
          <w:lang w:eastAsia="fr-FR"/>
        </w:rPr>
      </w:pPr>
    </w:p>
    <w:p w14:paraId="290AE261" w14:textId="77777777" w:rsidR="00C97A33" w:rsidRDefault="006E6F2C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34FF0343" wp14:editId="362CF722">
            <wp:extent cx="3422155" cy="673310"/>
            <wp:effectExtent l="0" t="0" r="698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21"/>
                    <a:stretch/>
                  </pic:blipFill>
                  <pic:spPr bwMode="auto">
                    <a:xfrm>
                      <a:off x="0" y="0"/>
                      <a:ext cx="3422015" cy="67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14:paraId="219B7882" w14:textId="77777777" w:rsidR="006E6F2C" w:rsidRDefault="006E6F2C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Exprimons maintenant les qtés de matières en f° des données de l’énoncé :</w:t>
      </w:r>
    </w:p>
    <w:p w14:paraId="646AE1D3" w14:textId="77777777" w:rsidR="006E6F2C" w:rsidRDefault="006E6F2C" w:rsidP="005D62B7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sait de manière générale que </w:t>
      </w:r>
      <w:r w:rsidR="00DA06EF">
        <w:rPr>
          <w:rFonts w:ascii="Times New Roman" w:hAnsi="Times New Roman" w:cs="Times New Roman"/>
        </w:rPr>
        <w:t xml:space="preserve">dans une solution, </w:t>
      </w:r>
      <w:r>
        <w:rPr>
          <w:rFonts w:ascii="Times New Roman" w:hAnsi="Times New Roman" w:cs="Times New Roman"/>
        </w:rPr>
        <w:t>n</w:t>
      </w:r>
      <w:r w:rsidR="00DA06EF">
        <w:rPr>
          <w:rFonts w:ascii="Times New Roman" w:hAnsi="Times New Roman" w:cs="Times New Roman"/>
        </w:rPr>
        <w:t>(X)</w:t>
      </w:r>
      <w:r>
        <w:rPr>
          <w:rFonts w:ascii="Times New Roman" w:hAnsi="Times New Roman" w:cs="Times New Roman"/>
        </w:rPr>
        <w:t xml:space="preserve"> = C</w:t>
      </w:r>
      <w:r w:rsidR="00DA06EF">
        <w:rPr>
          <w:rFonts w:ascii="Times New Roman" w:hAnsi="Times New Roman" w:cs="Times New Roman"/>
        </w:rPr>
        <w:t>(X)</w:t>
      </w:r>
      <w:r>
        <w:rPr>
          <w:rFonts w:ascii="Times New Roman" w:hAnsi="Times New Roman" w:cs="Times New Roman"/>
        </w:rPr>
        <w:t>.V</w:t>
      </w:r>
      <w:r w:rsidR="00DA06EF">
        <w:rPr>
          <w:rFonts w:ascii="Times New Roman" w:hAnsi="Times New Roman" w:cs="Times New Roman"/>
        </w:rPr>
        <w:t>(sol°)</w:t>
      </w:r>
      <w:r>
        <w:rPr>
          <w:rFonts w:ascii="Times New Roman" w:hAnsi="Times New Roman" w:cs="Times New Roman"/>
        </w:rPr>
        <w:t>.</w:t>
      </w:r>
    </w:p>
    <w:p w14:paraId="73664A3E" w14:textId="77777777" w:rsidR="006E6F2C" w:rsidRDefault="006E6F2C" w:rsidP="005D62B7">
      <w:pPr>
        <w:pStyle w:val="Sansinterligne"/>
        <w:rPr>
          <w:rFonts w:ascii="Times New Roman" w:hAnsi="Times New Roman" w:cs="Times New Roman"/>
        </w:rPr>
      </w:pPr>
    </w:p>
    <w:p w14:paraId="363B309F" w14:textId="77777777" w:rsidR="006E6F2C" w:rsidRDefault="006E6F2C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 donc n</w:t>
      </w:r>
      <w:r w:rsidR="00DA06E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 = 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.V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avec 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= concentration inconnue que l’on cherche et 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= volume </w:t>
      </w:r>
      <w:proofErr w:type="gramStart"/>
      <w:r>
        <w:rPr>
          <w:rFonts w:ascii="Times New Roman" w:hAnsi="Times New Roman" w:cs="Times New Roman"/>
        </w:rPr>
        <w:t>de la sol</w:t>
      </w:r>
      <w:proofErr w:type="gramEnd"/>
      <w:r>
        <w:rPr>
          <w:rFonts w:ascii="Times New Roman" w:hAnsi="Times New Roman" w:cs="Times New Roman"/>
        </w:rPr>
        <w:t>° de 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= volume de vin contenant donc l’entité 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.</w:t>
      </w:r>
    </w:p>
    <w:p w14:paraId="17C52698" w14:textId="77777777" w:rsidR="006E6F2C" w:rsidRDefault="006E6F2C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 aussi n</w:t>
      </w:r>
      <w:r>
        <w:rPr>
          <w:rFonts w:ascii="Times New Roman" w:hAnsi="Times New Roman" w:cs="Times New Roman"/>
          <w:vertAlign w:val="subscript"/>
        </w:rPr>
        <w:t>E</w:t>
      </w:r>
      <w:r>
        <w:rPr>
          <w:rFonts w:ascii="Times New Roman" w:hAnsi="Times New Roman" w:cs="Times New Roman"/>
        </w:rPr>
        <w:t>(I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 = C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.V</w:t>
      </w:r>
      <w:r>
        <w:rPr>
          <w:rFonts w:ascii="Times New Roman" w:hAnsi="Times New Roman" w:cs="Times New Roman"/>
          <w:vertAlign w:val="subscript"/>
        </w:rPr>
        <w:t>E</w:t>
      </w:r>
    </w:p>
    <w:p w14:paraId="01665F1A" w14:textId="77777777" w:rsidR="006E6F2C" w:rsidRDefault="006E6F2C" w:rsidP="005D62B7">
      <w:pPr>
        <w:pStyle w:val="Sansinterligne"/>
        <w:rPr>
          <w:rFonts w:ascii="Times New Roman" w:hAnsi="Times New Roman" w:cs="Times New Roman"/>
        </w:rPr>
      </w:pPr>
    </w:p>
    <w:p w14:paraId="4F5B1FAB" w14:textId="77777777" w:rsidR="006E6F2C" w:rsidRDefault="006E6F2C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en déduit que 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= C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.V</w:t>
      </w:r>
      <w:r>
        <w:rPr>
          <w:rFonts w:ascii="Times New Roman" w:hAnsi="Times New Roman" w:cs="Times New Roman"/>
          <w:vertAlign w:val="subscript"/>
        </w:rPr>
        <w:t>E</w:t>
      </w:r>
      <w:r>
        <w:rPr>
          <w:rFonts w:ascii="Times New Roman" w:hAnsi="Times New Roman" w:cs="Times New Roman"/>
        </w:rPr>
        <w:t xml:space="preserve"> / 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.</w:t>
      </w:r>
    </w:p>
    <w:p w14:paraId="75DAB7F0" w14:textId="77777777" w:rsidR="006E6F2C" w:rsidRDefault="006E6F2C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 on sait que t(X) = M(X).C(X), on peut donc écrire que t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= M(SO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).</w:t>
      </w:r>
      <w:r w:rsidRPr="006E6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.V</w:t>
      </w:r>
      <w:r>
        <w:rPr>
          <w:rFonts w:ascii="Times New Roman" w:hAnsi="Times New Roman" w:cs="Times New Roman"/>
          <w:vertAlign w:val="subscript"/>
        </w:rPr>
        <w:t>E</w:t>
      </w:r>
      <w:r>
        <w:rPr>
          <w:rFonts w:ascii="Times New Roman" w:hAnsi="Times New Roman" w:cs="Times New Roman"/>
        </w:rPr>
        <w:t xml:space="preserve"> / 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.</w:t>
      </w:r>
    </w:p>
    <w:p w14:paraId="62CF6F2B" w14:textId="77777777" w:rsidR="006E6F2C" w:rsidRDefault="006E6F2C" w:rsidP="005D62B7">
      <w:pPr>
        <w:pStyle w:val="Sansinterligne"/>
        <w:rPr>
          <w:rFonts w:ascii="Times New Roman" w:hAnsi="Times New Roman" w:cs="Times New Roman"/>
        </w:rPr>
      </w:pPr>
    </w:p>
    <w:p w14:paraId="4AE89D90" w14:textId="77777777" w:rsidR="006E6F2C" w:rsidRDefault="006E6F2C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 : les volumes peuvent être laissés en mL puisqu’ils sont présents à la fois au num et au dénominateur.</w:t>
      </w:r>
    </w:p>
    <w:p w14:paraId="58F16817" w14:textId="77777777" w:rsidR="006E6F2C" w:rsidRPr="007E707A" w:rsidRDefault="00DA06EF" w:rsidP="005D62B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E6F2C">
        <w:rPr>
          <w:rFonts w:ascii="Times New Roman" w:hAnsi="Times New Roman" w:cs="Times New Roman"/>
        </w:rPr>
        <w:t>n a donc t</w:t>
      </w:r>
      <w:r w:rsidR="006E6F2C">
        <w:rPr>
          <w:rFonts w:ascii="Times New Roman" w:hAnsi="Times New Roman" w:cs="Times New Roman"/>
          <w:vertAlign w:val="subscript"/>
        </w:rPr>
        <w:t>2</w:t>
      </w:r>
      <w:r w:rsidR="006E6F2C">
        <w:rPr>
          <w:rFonts w:ascii="Times New Roman" w:hAnsi="Times New Roman" w:cs="Times New Roman"/>
        </w:rPr>
        <w:t xml:space="preserve"> = (32,1 + 2 x 16,0) x 7,80.10</w:t>
      </w:r>
      <w:r w:rsidR="006E6F2C">
        <w:rPr>
          <w:rFonts w:ascii="Times New Roman" w:hAnsi="Times New Roman" w:cs="Times New Roman"/>
          <w:vertAlign w:val="superscript"/>
        </w:rPr>
        <w:t>-3</w:t>
      </w:r>
      <w:r w:rsidR="006E6F2C">
        <w:rPr>
          <w:rFonts w:ascii="Times New Roman" w:hAnsi="Times New Roman" w:cs="Times New Roman"/>
        </w:rPr>
        <w:t xml:space="preserve"> x 6,1 / 25,0 = </w:t>
      </w:r>
      <w:r w:rsidR="007E707A">
        <w:rPr>
          <w:rFonts w:ascii="Times New Roman" w:hAnsi="Times New Roman" w:cs="Times New Roman"/>
        </w:rPr>
        <w:t>0,12 g.L</w:t>
      </w:r>
      <w:r w:rsidR="007E707A">
        <w:rPr>
          <w:rFonts w:ascii="Times New Roman" w:hAnsi="Times New Roman" w:cs="Times New Roman"/>
          <w:vertAlign w:val="superscript"/>
        </w:rPr>
        <w:t>-1</w:t>
      </w:r>
      <w:r w:rsidR="007E707A">
        <w:rPr>
          <w:rFonts w:ascii="Times New Roman" w:hAnsi="Times New Roman" w:cs="Times New Roman"/>
        </w:rPr>
        <w:t xml:space="preserve">  = </w:t>
      </w:r>
      <w:r w:rsidR="007E707A" w:rsidRPr="00DA06EF">
        <w:rPr>
          <w:rFonts w:ascii="Times New Roman" w:hAnsi="Times New Roman" w:cs="Times New Roman"/>
          <w:highlight w:val="cyan"/>
        </w:rPr>
        <w:t>1</w:t>
      </w:r>
      <w:r w:rsidR="00E201A9" w:rsidRPr="00DA06EF">
        <w:rPr>
          <w:rFonts w:ascii="Times New Roman" w:hAnsi="Times New Roman" w:cs="Times New Roman"/>
          <w:highlight w:val="cyan"/>
        </w:rPr>
        <w:t>,</w:t>
      </w:r>
      <w:r w:rsidR="007E707A" w:rsidRPr="00DA06EF">
        <w:rPr>
          <w:rFonts w:ascii="Times New Roman" w:hAnsi="Times New Roman" w:cs="Times New Roman"/>
          <w:highlight w:val="cyan"/>
        </w:rPr>
        <w:t>2</w:t>
      </w:r>
      <w:r w:rsidR="00E201A9" w:rsidRPr="00DA06EF">
        <w:rPr>
          <w:rFonts w:ascii="Times New Roman" w:hAnsi="Times New Roman" w:cs="Times New Roman"/>
          <w:highlight w:val="cyan"/>
        </w:rPr>
        <w:t>.1</w:t>
      </w:r>
      <w:r w:rsidR="007E707A" w:rsidRPr="00DA06EF">
        <w:rPr>
          <w:rFonts w:ascii="Times New Roman" w:hAnsi="Times New Roman" w:cs="Times New Roman"/>
          <w:highlight w:val="cyan"/>
        </w:rPr>
        <w:t>0</w:t>
      </w:r>
      <w:r w:rsidR="00E201A9" w:rsidRPr="00DA06EF">
        <w:rPr>
          <w:rFonts w:ascii="Times New Roman" w:hAnsi="Times New Roman" w:cs="Times New Roman"/>
          <w:highlight w:val="cyan"/>
          <w:vertAlign w:val="superscript"/>
        </w:rPr>
        <w:t>2</w:t>
      </w:r>
      <w:r w:rsidR="007E707A" w:rsidRPr="00DA06EF">
        <w:rPr>
          <w:rFonts w:ascii="Times New Roman" w:hAnsi="Times New Roman" w:cs="Times New Roman"/>
          <w:highlight w:val="cyan"/>
        </w:rPr>
        <w:t xml:space="preserve"> mg.L</w:t>
      </w:r>
      <w:r w:rsidR="007E707A" w:rsidRPr="00DA06EF">
        <w:rPr>
          <w:rFonts w:ascii="Times New Roman" w:hAnsi="Times New Roman" w:cs="Times New Roman"/>
          <w:highlight w:val="cyan"/>
          <w:vertAlign w:val="superscript"/>
        </w:rPr>
        <w:t>-1</w:t>
      </w:r>
      <w:r w:rsidR="007E707A" w:rsidRPr="00DA06EF">
        <w:rPr>
          <w:rFonts w:ascii="Times New Roman" w:hAnsi="Times New Roman" w:cs="Times New Roman"/>
          <w:highlight w:val="cyan"/>
        </w:rPr>
        <w:t xml:space="preserve"> &lt; 210 mg.L</w:t>
      </w:r>
      <w:r w:rsidR="007E707A" w:rsidRPr="00DA06EF">
        <w:rPr>
          <w:rFonts w:ascii="Times New Roman" w:hAnsi="Times New Roman" w:cs="Times New Roman"/>
          <w:highlight w:val="cyan"/>
          <w:vertAlign w:val="superscript"/>
        </w:rPr>
        <w:t>-1</w:t>
      </w:r>
      <w:r w:rsidR="007E707A">
        <w:rPr>
          <w:rFonts w:ascii="Times New Roman" w:hAnsi="Times New Roman" w:cs="Times New Roman"/>
        </w:rPr>
        <w:t xml:space="preserve"> donc le vin est conforme à la législation.</w:t>
      </w:r>
    </w:p>
    <w:p w14:paraId="40331ED6" w14:textId="77777777" w:rsidR="00C97A33" w:rsidRPr="005D62B7" w:rsidRDefault="00C97A33" w:rsidP="005D62B7">
      <w:pPr>
        <w:pStyle w:val="Sansinterligne"/>
        <w:rPr>
          <w:rFonts w:ascii="Times New Roman" w:hAnsi="Times New Roman" w:cs="Times New Roman"/>
        </w:rPr>
      </w:pPr>
    </w:p>
    <w:p w14:paraId="0432C17A" w14:textId="77777777" w:rsidR="00DA06EF" w:rsidRDefault="00DA06EF" w:rsidP="00DA06EF">
      <w:pPr>
        <w:pStyle w:val="Sansinterligne"/>
        <w:rPr>
          <w:rFonts w:ascii="Times New Roman" w:hAnsi="Times New Roman" w:cs="Times New Roman"/>
          <w:u w:val="single"/>
        </w:rPr>
      </w:pPr>
      <w:proofErr w:type="gramStart"/>
      <w:r w:rsidRPr="00FE5AF2">
        <w:rPr>
          <w:rFonts w:ascii="Times New Roman" w:hAnsi="Times New Roman" w:cs="Times New Roman"/>
          <w:highlight w:val="yellow"/>
          <w:u w:val="single"/>
        </w:rPr>
        <w:t>n</w:t>
      </w:r>
      <w:proofErr w:type="gramEnd"/>
      <w:r w:rsidRPr="00FE5AF2">
        <w:rPr>
          <w:rFonts w:ascii="Times New Roman" w:hAnsi="Times New Roman" w:cs="Times New Roman"/>
          <w:highlight w:val="yellow"/>
          <w:u w:val="single"/>
        </w:rPr>
        <w:t>°</w:t>
      </w:r>
      <w:r>
        <w:rPr>
          <w:rFonts w:ascii="Times New Roman" w:hAnsi="Times New Roman" w:cs="Times New Roman"/>
          <w:highlight w:val="yellow"/>
          <w:u w:val="single"/>
        </w:rPr>
        <w:t>11</w:t>
      </w:r>
      <w:r w:rsidRPr="00FE5AF2">
        <w:rPr>
          <w:rFonts w:ascii="Times New Roman" w:hAnsi="Times New Roman" w:cs="Times New Roman"/>
          <w:highlight w:val="yellow"/>
          <w:u w:val="single"/>
        </w:rPr>
        <w:t xml:space="preserve"> p </w:t>
      </w:r>
      <w:r>
        <w:rPr>
          <w:rFonts w:ascii="Times New Roman" w:hAnsi="Times New Roman" w:cs="Times New Roman"/>
          <w:highlight w:val="yellow"/>
          <w:u w:val="single"/>
        </w:rPr>
        <w:t>7</w:t>
      </w:r>
      <w:r w:rsidRPr="00FE5AF2">
        <w:rPr>
          <w:rFonts w:ascii="Times New Roman" w:hAnsi="Times New Roman" w:cs="Times New Roman"/>
          <w:highlight w:val="yellow"/>
          <w:u w:val="single"/>
        </w:rPr>
        <w:t>4 :</w:t>
      </w:r>
    </w:p>
    <w:p w14:paraId="2A350E9C" w14:textId="77777777" w:rsidR="00DA06EF" w:rsidRDefault="00DA06EF" w:rsidP="00DA06EF">
      <w:pPr>
        <w:pStyle w:val="Sansinterligne"/>
        <w:rPr>
          <w:rFonts w:ascii="Times New Roman" w:hAnsi="Times New Roman" w:cs="Times New Roman"/>
        </w:rPr>
      </w:pPr>
    </w:p>
    <w:p w14:paraId="507E2D5E" w14:textId="77777777" w:rsidR="00DA06EF" w:rsidRPr="00DA06EF" w:rsidRDefault="00DA06EF" w:rsidP="00DA06EF">
      <w:pPr>
        <w:pStyle w:val="Sansinterligne"/>
        <w:rPr>
          <w:rFonts w:ascii="Times New Roman" w:hAnsi="Times New Roman" w:cs="Times New Roman"/>
          <w:color w:val="0070C0"/>
        </w:rPr>
      </w:pPr>
      <w:r w:rsidRPr="00DA06EF">
        <w:rPr>
          <w:rFonts w:ascii="Times New Roman" w:hAnsi="Times New Roman" w:cs="Times New Roman"/>
          <w:color w:val="0070C0"/>
          <w:u w:val="single"/>
        </w:rPr>
        <w:t>Schéma à faire</w:t>
      </w:r>
      <w:r w:rsidRPr="00DA06EF">
        <w:rPr>
          <w:rFonts w:ascii="Times New Roman" w:hAnsi="Times New Roman" w:cs="Times New Roman"/>
          <w:color w:val="0070C0"/>
        </w:rPr>
        <w:t xml:space="preserve"> : </w:t>
      </w:r>
    </w:p>
    <w:p w14:paraId="139F5FEB" w14:textId="77777777" w:rsidR="00DA06EF" w:rsidRPr="00DA06EF" w:rsidRDefault="00DA06EF" w:rsidP="00DA06EF">
      <w:pPr>
        <w:pStyle w:val="Sansinterligne"/>
        <w:rPr>
          <w:rFonts w:ascii="Times New Roman" w:hAnsi="Times New Roman" w:cs="Times New Roman"/>
          <w:color w:val="0070C0"/>
          <w:vertAlign w:val="subscript"/>
        </w:rPr>
      </w:pPr>
      <w:r w:rsidRPr="00DA06EF">
        <w:rPr>
          <w:rFonts w:ascii="Times New Roman" w:hAnsi="Times New Roman" w:cs="Times New Roman"/>
          <w:color w:val="0070C0"/>
        </w:rPr>
        <w:t>Burette contient I</w:t>
      </w:r>
      <w:r w:rsidRPr="00DA06EF">
        <w:rPr>
          <w:rFonts w:ascii="Times New Roman" w:hAnsi="Times New Roman" w:cs="Times New Roman"/>
          <w:color w:val="0070C0"/>
          <w:vertAlign w:val="subscript"/>
        </w:rPr>
        <w:t>2</w:t>
      </w:r>
      <w:r w:rsidRPr="00DA06EF">
        <w:rPr>
          <w:rFonts w:ascii="Times New Roman" w:hAnsi="Times New Roman" w:cs="Times New Roman"/>
          <w:color w:val="0070C0"/>
        </w:rPr>
        <w:t xml:space="preserve"> à C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 w:rsidRPr="00DA06EF">
        <w:rPr>
          <w:rFonts w:ascii="Times New Roman" w:hAnsi="Times New Roman" w:cs="Times New Roman"/>
          <w:color w:val="0070C0"/>
        </w:rPr>
        <w:t> ; équivalence obtenue pour V</w:t>
      </w:r>
      <w:r w:rsidRPr="00DA06EF">
        <w:rPr>
          <w:rFonts w:ascii="Times New Roman" w:hAnsi="Times New Roman" w:cs="Times New Roman"/>
          <w:color w:val="0070C0"/>
          <w:vertAlign w:val="subscript"/>
        </w:rPr>
        <w:t>E</w:t>
      </w:r>
    </w:p>
    <w:p w14:paraId="642F7C02" w14:textId="77777777" w:rsidR="00DA06EF" w:rsidRPr="00DA06EF" w:rsidRDefault="00DA06EF" w:rsidP="00DA06EF">
      <w:pPr>
        <w:pStyle w:val="Sansinterligne"/>
        <w:rPr>
          <w:rFonts w:ascii="Times New Roman" w:hAnsi="Times New Roman" w:cs="Times New Roman"/>
          <w:color w:val="0070C0"/>
        </w:rPr>
      </w:pPr>
      <w:r w:rsidRPr="00DA06EF">
        <w:rPr>
          <w:rFonts w:ascii="Times New Roman" w:hAnsi="Times New Roman" w:cs="Times New Roman"/>
          <w:color w:val="0070C0"/>
        </w:rPr>
        <w:t>Erlenmeyer contient volume V</w:t>
      </w:r>
      <w:r>
        <w:rPr>
          <w:rFonts w:ascii="Times New Roman" w:hAnsi="Times New Roman" w:cs="Times New Roman"/>
          <w:color w:val="0070C0"/>
          <w:vertAlign w:val="subscript"/>
        </w:rPr>
        <w:t>1</w:t>
      </w:r>
      <w:r w:rsidRPr="00DA06EF">
        <w:rPr>
          <w:rFonts w:ascii="Times New Roman" w:hAnsi="Times New Roman" w:cs="Times New Roman"/>
          <w:color w:val="0070C0"/>
        </w:rPr>
        <w:t xml:space="preserve"> de </w:t>
      </w:r>
      <w:r>
        <w:rPr>
          <w:rFonts w:ascii="Times New Roman" w:hAnsi="Times New Roman" w:cs="Times New Roman"/>
          <w:color w:val="0070C0"/>
        </w:rPr>
        <w:t>sol° S</w:t>
      </w:r>
      <w:r>
        <w:rPr>
          <w:rFonts w:ascii="Times New Roman" w:hAnsi="Times New Roman" w:cs="Times New Roman"/>
          <w:color w:val="0070C0"/>
          <w:vertAlign w:val="subscript"/>
        </w:rPr>
        <w:t>1</w:t>
      </w:r>
      <w:r w:rsidRPr="00DA06EF">
        <w:rPr>
          <w:rFonts w:ascii="Times New Roman" w:hAnsi="Times New Roman" w:cs="Times New Roman"/>
          <w:color w:val="0070C0"/>
        </w:rPr>
        <w:t xml:space="preserve"> (</w:t>
      </w:r>
      <w:r>
        <w:rPr>
          <w:rFonts w:ascii="Times New Roman" w:hAnsi="Times New Roman" w:cs="Times New Roman"/>
          <w:color w:val="0070C0"/>
        </w:rPr>
        <w:t>S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>O</w:t>
      </w:r>
      <w:r>
        <w:rPr>
          <w:rFonts w:ascii="Times New Roman" w:hAnsi="Times New Roman" w:cs="Times New Roman"/>
          <w:color w:val="0070C0"/>
          <w:vertAlign w:val="subscript"/>
        </w:rPr>
        <w:t>3</w:t>
      </w:r>
      <w:r>
        <w:rPr>
          <w:rFonts w:ascii="Times New Roman" w:hAnsi="Times New Roman" w:cs="Times New Roman"/>
          <w:color w:val="0070C0"/>
          <w:vertAlign w:val="superscript"/>
        </w:rPr>
        <w:t>2-</w:t>
      </w:r>
      <w:r w:rsidRPr="00DA06EF">
        <w:rPr>
          <w:rFonts w:ascii="Times New Roman" w:hAnsi="Times New Roman" w:cs="Times New Roman"/>
          <w:color w:val="0070C0"/>
        </w:rPr>
        <w:t xml:space="preserve"> dosé) à la concentration </w:t>
      </w:r>
      <w:r w:rsidRPr="00DA06EF"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 w:rsidRPr="00DA06EF">
        <w:rPr>
          <w:rFonts w:ascii="Times New Roman" w:hAnsi="Times New Roman" w:cs="Times New Roman"/>
          <w:color w:val="FF0000"/>
        </w:rPr>
        <w:t xml:space="preserve"> inconnue</w:t>
      </w:r>
      <w:r w:rsidRPr="00DA06EF">
        <w:rPr>
          <w:rFonts w:ascii="Times New Roman" w:hAnsi="Times New Roman" w:cs="Times New Roman"/>
          <w:color w:val="0070C0"/>
        </w:rPr>
        <w:t xml:space="preserve"> en SO</w:t>
      </w:r>
      <w:r w:rsidRPr="00DA06EF">
        <w:rPr>
          <w:rFonts w:ascii="Times New Roman" w:hAnsi="Times New Roman" w:cs="Times New Roman"/>
          <w:color w:val="0070C0"/>
          <w:vertAlign w:val="subscript"/>
        </w:rPr>
        <w:t>2</w:t>
      </w:r>
      <w:r w:rsidRPr="00DA06EF">
        <w:rPr>
          <w:rFonts w:ascii="Times New Roman" w:hAnsi="Times New Roman" w:cs="Times New Roman"/>
          <w:color w:val="0070C0"/>
        </w:rPr>
        <w:t xml:space="preserve"> ; </w:t>
      </w:r>
    </w:p>
    <w:p w14:paraId="0CB53711" w14:textId="77777777" w:rsidR="00DA06EF" w:rsidRPr="00DA06EF" w:rsidRDefault="00DA06EF" w:rsidP="00DA06EF">
      <w:pPr>
        <w:pStyle w:val="Sansinterligne"/>
        <w:rPr>
          <w:rFonts w:ascii="Times New Roman" w:hAnsi="Times New Roman" w:cs="Times New Roman"/>
        </w:rPr>
      </w:pPr>
    </w:p>
    <w:p w14:paraId="1F0E2E97" w14:textId="77777777" w:rsidR="00DA06EF" w:rsidRDefault="00DA06EF" w:rsidP="00DA06E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l’équivalence, les réactifs sont introduits dans les PS.</w:t>
      </w:r>
    </w:p>
    <w:p w14:paraId="7E1E1F28" w14:textId="77777777" w:rsidR="00DA06EF" w:rsidRDefault="00DA06EF" w:rsidP="00DA06E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D’après l’équation de la réaction, on peut écrire que n</w:t>
      </w:r>
      <w:r>
        <w:rPr>
          <w:rFonts w:ascii="Times New Roman" w:hAnsi="Times New Roman" w:cs="Times New Roman"/>
          <w:vertAlign w:val="subscript"/>
        </w:rPr>
        <w:t>E</w:t>
      </w:r>
      <w:r>
        <w:rPr>
          <w:rFonts w:ascii="Times New Roman" w:hAnsi="Times New Roman" w:cs="Times New Roman"/>
        </w:rPr>
        <w:t>(I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) / 1 = </w:t>
      </w:r>
      <w:r w:rsidRPr="00DA06EF">
        <w:rPr>
          <w:rFonts w:ascii="Times New Roman" w:hAnsi="Times New Roman" w:cs="Times New Roman"/>
        </w:rPr>
        <w:t>n</w:t>
      </w:r>
      <w:r w:rsidRPr="00DA06EF">
        <w:rPr>
          <w:rFonts w:ascii="Times New Roman" w:hAnsi="Times New Roman" w:cs="Times New Roman"/>
          <w:vertAlign w:val="subscript"/>
        </w:rPr>
        <w:t>2</w:t>
      </w:r>
      <w:r w:rsidRPr="00DA06EF">
        <w:rPr>
          <w:rFonts w:ascii="Times New Roman" w:hAnsi="Times New Roman" w:cs="Times New Roman"/>
        </w:rPr>
        <w:t>(S</w:t>
      </w:r>
      <w:r w:rsidRPr="00DA06EF">
        <w:rPr>
          <w:rFonts w:ascii="Times New Roman" w:hAnsi="Times New Roman" w:cs="Times New Roman"/>
          <w:vertAlign w:val="subscript"/>
        </w:rPr>
        <w:t>2</w:t>
      </w:r>
      <w:r w:rsidRPr="00DA06EF">
        <w:rPr>
          <w:rFonts w:ascii="Times New Roman" w:hAnsi="Times New Roman" w:cs="Times New Roman"/>
        </w:rPr>
        <w:t>O</w:t>
      </w:r>
      <w:r w:rsidRPr="00DA06EF">
        <w:rPr>
          <w:rFonts w:ascii="Times New Roman" w:hAnsi="Times New Roman" w:cs="Times New Roman"/>
          <w:vertAlign w:val="subscript"/>
        </w:rPr>
        <w:t>3</w:t>
      </w:r>
      <w:r w:rsidRPr="00DA06EF">
        <w:rPr>
          <w:rFonts w:ascii="Times New Roman" w:hAnsi="Times New Roman" w:cs="Times New Roman"/>
          <w:vertAlign w:val="superscript"/>
        </w:rPr>
        <w:t>2-</w:t>
      </w:r>
      <w:r w:rsidRPr="00DA06E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/ 2.</w:t>
      </w:r>
    </w:p>
    <w:p w14:paraId="649E4C99" w14:textId="77777777" w:rsidR="00DA06EF" w:rsidRDefault="00DA06EF" w:rsidP="00DA06E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remplace n(X) par C(X</w:t>
      </w:r>
      <w:proofErr w:type="gramStart"/>
      <w:r>
        <w:rPr>
          <w:rFonts w:ascii="Times New Roman" w:hAnsi="Times New Roman" w:cs="Times New Roman"/>
        </w:rPr>
        <w:t>).(</w:t>
      </w:r>
      <w:proofErr w:type="gramEnd"/>
      <w:r>
        <w:rPr>
          <w:rFonts w:ascii="Times New Roman" w:hAnsi="Times New Roman" w:cs="Times New Roman"/>
        </w:rPr>
        <w:t xml:space="preserve">sol°) ce qui donne : </w:t>
      </w:r>
    </w:p>
    <w:p w14:paraId="27ED6838" w14:textId="77777777" w:rsidR="00DA06EF" w:rsidRDefault="00DA06EF" w:rsidP="00DA06EF">
      <w:pPr>
        <w:pStyle w:val="Sansinterligne"/>
        <w:rPr>
          <w:rFonts w:ascii="Times New Roman" w:hAnsi="Times New Roman" w:cs="Times New Roman"/>
        </w:rPr>
      </w:pPr>
    </w:p>
    <w:p w14:paraId="59C3EFA1" w14:textId="77777777" w:rsidR="006B2BC2" w:rsidRPr="006B2BC2" w:rsidRDefault="00DA06EF" w:rsidP="00DA06E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.V</w:t>
      </w:r>
      <w:r>
        <w:rPr>
          <w:rFonts w:ascii="Times New Roman" w:hAnsi="Times New Roman" w:cs="Times New Roman"/>
          <w:vertAlign w:val="subscript"/>
        </w:rPr>
        <w:t>E</w:t>
      </w:r>
      <w:r>
        <w:rPr>
          <w:rFonts w:ascii="Times New Roman" w:hAnsi="Times New Roman" w:cs="Times New Roman"/>
        </w:rPr>
        <w:t xml:space="preserve"> = C</w:t>
      </w:r>
      <w:r w:rsidR="006B2BC2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.V</w:t>
      </w:r>
      <w:r w:rsidR="006B2BC2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/ 2 </w:t>
      </w:r>
      <w:r w:rsidRPr="00DA06EF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C</w:t>
      </w:r>
      <w:r w:rsidR="006B2BC2">
        <w:rPr>
          <w:rFonts w:ascii="Times New Roman" w:hAnsi="Times New Roman" w:cs="Times New Roman"/>
          <w:vertAlign w:val="subscript"/>
        </w:rPr>
        <w:t>1</w:t>
      </w:r>
      <w:r w:rsidR="006B2BC2">
        <w:rPr>
          <w:rFonts w:ascii="Times New Roman" w:hAnsi="Times New Roman" w:cs="Times New Roman"/>
        </w:rPr>
        <w:t xml:space="preserve"> = 2.C</w:t>
      </w:r>
      <w:r w:rsidR="006B2BC2">
        <w:rPr>
          <w:rFonts w:ascii="Times New Roman" w:hAnsi="Times New Roman" w:cs="Times New Roman"/>
          <w:vertAlign w:val="subscript"/>
        </w:rPr>
        <w:t>2</w:t>
      </w:r>
      <w:r w:rsidR="006B2BC2">
        <w:rPr>
          <w:rFonts w:ascii="Times New Roman" w:hAnsi="Times New Roman" w:cs="Times New Roman"/>
        </w:rPr>
        <w:t>.V</w:t>
      </w:r>
      <w:r w:rsidR="006B2BC2">
        <w:rPr>
          <w:rFonts w:ascii="Times New Roman" w:hAnsi="Times New Roman" w:cs="Times New Roman"/>
          <w:vertAlign w:val="subscript"/>
        </w:rPr>
        <w:t>E</w:t>
      </w:r>
      <w:r w:rsidR="006B2BC2">
        <w:rPr>
          <w:rFonts w:ascii="Times New Roman" w:hAnsi="Times New Roman" w:cs="Times New Roman"/>
        </w:rPr>
        <w:t xml:space="preserve"> / V</w:t>
      </w:r>
      <w:r w:rsidR="006B2BC2">
        <w:rPr>
          <w:rFonts w:ascii="Times New Roman" w:hAnsi="Times New Roman" w:cs="Times New Roman"/>
          <w:vertAlign w:val="subscript"/>
        </w:rPr>
        <w:t>1</w:t>
      </w:r>
      <w:r w:rsidR="006B2BC2">
        <w:rPr>
          <w:rFonts w:ascii="Times New Roman" w:hAnsi="Times New Roman" w:cs="Times New Roman"/>
        </w:rPr>
        <w:t xml:space="preserve"> et t</w:t>
      </w:r>
      <w:r w:rsidR="006B2BC2">
        <w:rPr>
          <w:rFonts w:ascii="Times New Roman" w:hAnsi="Times New Roman" w:cs="Times New Roman"/>
          <w:vertAlign w:val="subscript"/>
        </w:rPr>
        <w:t>1</w:t>
      </w:r>
      <w:r w:rsidR="006B2BC2">
        <w:rPr>
          <w:rFonts w:ascii="Times New Roman" w:hAnsi="Times New Roman" w:cs="Times New Roman"/>
        </w:rPr>
        <w:t xml:space="preserve"> = M(</w:t>
      </w:r>
      <w:r w:rsidR="006B2BC2" w:rsidRPr="00DA06EF">
        <w:rPr>
          <w:rFonts w:ascii="Times New Roman" w:hAnsi="Times New Roman" w:cs="Times New Roman"/>
        </w:rPr>
        <w:t>S</w:t>
      </w:r>
      <w:r w:rsidR="006B2BC2" w:rsidRPr="00DA06EF">
        <w:rPr>
          <w:rFonts w:ascii="Times New Roman" w:hAnsi="Times New Roman" w:cs="Times New Roman"/>
          <w:vertAlign w:val="subscript"/>
        </w:rPr>
        <w:t>2</w:t>
      </w:r>
      <w:r w:rsidR="006B2BC2" w:rsidRPr="00DA06EF">
        <w:rPr>
          <w:rFonts w:ascii="Times New Roman" w:hAnsi="Times New Roman" w:cs="Times New Roman"/>
        </w:rPr>
        <w:t>O</w:t>
      </w:r>
      <w:r w:rsidR="006B2BC2" w:rsidRPr="00DA06EF">
        <w:rPr>
          <w:rFonts w:ascii="Times New Roman" w:hAnsi="Times New Roman" w:cs="Times New Roman"/>
          <w:vertAlign w:val="subscript"/>
        </w:rPr>
        <w:t>3</w:t>
      </w:r>
      <w:r w:rsidR="006B2BC2" w:rsidRPr="00DA06EF">
        <w:rPr>
          <w:rFonts w:ascii="Times New Roman" w:hAnsi="Times New Roman" w:cs="Times New Roman"/>
          <w:vertAlign w:val="superscript"/>
        </w:rPr>
        <w:t>2-</w:t>
      </w:r>
      <w:r w:rsidR="006B2BC2">
        <w:rPr>
          <w:rFonts w:ascii="Times New Roman" w:hAnsi="Times New Roman" w:cs="Times New Roman"/>
        </w:rPr>
        <w:t>).C</w:t>
      </w:r>
      <w:r w:rsidR="006B2BC2">
        <w:rPr>
          <w:rFonts w:ascii="Times New Roman" w:hAnsi="Times New Roman" w:cs="Times New Roman"/>
          <w:vertAlign w:val="subscript"/>
        </w:rPr>
        <w:t>1</w:t>
      </w:r>
      <w:r w:rsidR="006B2BC2">
        <w:rPr>
          <w:rFonts w:ascii="Times New Roman" w:hAnsi="Times New Roman" w:cs="Times New Roman"/>
        </w:rPr>
        <w:t xml:space="preserve"> </w:t>
      </w:r>
      <w:proofErr w:type="gramStart"/>
      <w:r w:rsidR="006B2BC2">
        <w:rPr>
          <w:rFonts w:ascii="Times New Roman" w:hAnsi="Times New Roman" w:cs="Times New Roman"/>
        </w:rPr>
        <w:t>=  M</w:t>
      </w:r>
      <w:proofErr w:type="gramEnd"/>
      <w:r w:rsidR="006B2BC2">
        <w:rPr>
          <w:rFonts w:ascii="Times New Roman" w:hAnsi="Times New Roman" w:cs="Times New Roman"/>
        </w:rPr>
        <w:t>(</w:t>
      </w:r>
      <w:r w:rsidR="006B2BC2" w:rsidRPr="00DA06EF">
        <w:rPr>
          <w:rFonts w:ascii="Times New Roman" w:hAnsi="Times New Roman" w:cs="Times New Roman"/>
        </w:rPr>
        <w:t>S</w:t>
      </w:r>
      <w:r w:rsidR="006B2BC2" w:rsidRPr="00DA06EF">
        <w:rPr>
          <w:rFonts w:ascii="Times New Roman" w:hAnsi="Times New Roman" w:cs="Times New Roman"/>
          <w:vertAlign w:val="subscript"/>
        </w:rPr>
        <w:t>2</w:t>
      </w:r>
      <w:r w:rsidR="006B2BC2" w:rsidRPr="00DA06EF">
        <w:rPr>
          <w:rFonts w:ascii="Times New Roman" w:hAnsi="Times New Roman" w:cs="Times New Roman"/>
        </w:rPr>
        <w:t>O</w:t>
      </w:r>
      <w:r w:rsidR="006B2BC2" w:rsidRPr="00DA06EF">
        <w:rPr>
          <w:rFonts w:ascii="Times New Roman" w:hAnsi="Times New Roman" w:cs="Times New Roman"/>
          <w:vertAlign w:val="subscript"/>
        </w:rPr>
        <w:t>3</w:t>
      </w:r>
      <w:r w:rsidR="006B2BC2" w:rsidRPr="00DA06EF">
        <w:rPr>
          <w:rFonts w:ascii="Times New Roman" w:hAnsi="Times New Roman" w:cs="Times New Roman"/>
          <w:vertAlign w:val="superscript"/>
        </w:rPr>
        <w:t>2-</w:t>
      </w:r>
      <w:r w:rsidR="006B2BC2">
        <w:rPr>
          <w:rFonts w:ascii="Times New Roman" w:hAnsi="Times New Roman" w:cs="Times New Roman"/>
        </w:rPr>
        <w:t>).2.C</w:t>
      </w:r>
      <w:r w:rsidR="006B2BC2">
        <w:rPr>
          <w:rFonts w:ascii="Times New Roman" w:hAnsi="Times New Roman" w:cs="Times New Roman"/>
          <w:vertAlign w:val="subscript"/>
        </w:rPr>
        <w:t>2</w:t>
      </w:r>
      <w:r w:rsidR="006B2BC2">
        <w:rPr>
          <w:rFonts w:ascii="Times New Roman" w:hAnsi="Times New Roman" w:cs="Times New Roman"/>
        </w:rPr>
        <w:t>.V</w:t>
      </w:r>
      <w:r w:rsidR="006B2BC2">
        <w:rPr>
          <w:rFonts w:ascii="Times New Roman" w:hAnsi="Times New Roman" w:cs="Times New Roman"/>
          <w:vertAlign w:val="subscript"/>
        </w:rPr>
        <w:t>E</w:t>
      </w:r>
      <w:r w:rsidR="006B2BC2">
        <w:rPr>
          <w:rFonts w:ascii="Times New Roman" w:hAnsi="Times New Roman" w:cs="Times New Roman"/>
        </w:rPr>
        <w:t xml:space="preserve"> / V</w:t>
      </w:r>
      <w:r w:rsidR="006B2BC2">
        <w:rPr>
          <w:rFonts w:ascii="Times New Roman" w:hAnsi="Times New Roman" w:cs="Times New Roman"/>
          <w:vertAlign w:val="subscript"/>
        </w:rPr>
        <w:t>1</w:t>
      </w:r>
    </w:p>
    <w:p w14:paraId="4CCCD1AC" w14:textId="77777777" w:rsidR="006B2BC2" w:rsidRDefault="006B2BC2" w:rsidP="00DA06E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solution dont on souhaite contrôler la concentration est 10 fois plus concentrée (puisque S1 a été obtenue après une dilution d’un facteur de dilution F = 10).</w:t>
      </w:r>
    </w:p>
    <w:p w14:paraId="689499AF" w14:textId="77777777" w:rsidR="006B2BC2" w:rsidRDefault="006B2BC2" w:rsidP="00DA06E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 donc t = F.t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= F.M(</w:t>
      </w:r>
      <w:r w:rsidRPr="00DA06EF">
        <w:rPr>
          <w:rFonts w:ascii="Times New Roman" w:hAnsi="Times New Roman" w:cs="Times New Roman"/>
        </w:rPr>
        <w:t>S</w:t>
      </w:r>
      <w:r w:rsidRPr="00DA06EF">
        <w:rPr>
          <w:rFonts w:ascii="Times New Roman" w:hAnsi="Times New Roman" w:cs="Times New Roman"/>
          <w:vertAlign w:val="subscript"/>
        </w:rPr>
        <w:t>2</w:t>
      </w:r>
      <w:r w:rsidRPr="00DA06EF">
        <w:rPr>
          <w:rFonts w:ascii="Times New Roman" w:hAnsi="Times New Roman" w:cs="Times New Roman"/>
        </w:rPr>
        <w:t>O</w:t>
      </w:r>
      <w:r w:rsidRPr="00DA06EF">
        <w:rPr>
          <w:rFonts w:ascii="Times New Roman" w:hAnsi="Times New Roman" w:cs="Times New Roman"/>
          <w:vertAlign w:val="subscript"/>
        </w:rPr>
        <w:t>3</w:t>
      </w:r>
      <w:r w:rsidRPr="00DA06EF">
        <w:rPr>
          <w:rFonts w:ascii="Times New Roman" w:hAnsi="Times New Roman" w:cs="Times New Roman"/>
          <w:vertAlign w:val="superscript"/>
        </w:rPr>
        <w:t>2-</w:t>
      </w:r>
      <w:r>
        <w:rPr>
          <w:rFonts w:ascii="Times New Roman" w:hAnsi="Times New Roman" w:cs="Times New Roman"/>
        </w:rPr>
        <w:t>).</w:t>
      </w:r>
      <w:proofErr w:type="gramStart"/>
      <w:r>
        <w:rPr>
          <w:rFonts w:ascii="Times New Roman" w:hAnsi="Times New Roman" w:cs="Times New Roman"/>
        </w:rPr>
        <w:t>2.C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.V</w:t>
      </w:r>
      <w:r>
        <w:rPr>
          <w:rFonts w:ascii="Times New Roman" w:hAnsi="Times New Roman" w:cs="Times New Roman"/>
          <w:vertAlign w:val="subscript"/>
        </w:rPr>
        <w:t>E</w:t>
      </w:r>
      <w:proofErr w:type="gramEnd"/>
      <w:r>
        <w:rPr>
          <w:rFonts w:ascii="Times New Roman" w:hAnsi="Times New Roman" w:cs="Times New Roman"/>
        </w:rPr>
        <w:t xml:space="preserve"> / 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.</w:t>
      </w:r>
    </w:p>
    <w:p w14:paraId="27D8C57D" w14:textId="77777777" w:rsidR="006B2BC2" w:rsidRDefault="006B2BC2" w:rsidP="00DA06E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 : t = 175 g.L</w:t>
      </w:r>
      <w:r>
        <w:rPr>
          <w:rFonts w:ascii="Times New Roman" w:hAnsi="Times New Roman" w:cs="Times New Roman"/>
          <w:vertAlign w:val="superscript"/>
        </w:rPr>
        <w:t>-1</w:t>
      </w:r>
    </w:p>
    <w:p w14:paraId="421D0A00" w14:textId="77777777" w:rsidR="006B2BC2" w:rsidRDefault="006B2BC2" w:rsidP="00DA06EF">
      <w:pPr>
        <w:pStyle w:val="Sansinterligne"/>
        <w:rPr>
          <w:rFonts w:ascii="Times New Roman" w:hAnsi="Times New Roman" w:cs="Times New Roman"/>
        </w:rPr>
      </w:pPr>
    </w:p>
    <w:p w14:paraId="6F1587AD" w14:textId="77777777" w:rsidR="006B2BC2" w:rsidRDefault="006B2BC2" w:rsidP="00DA06EF">
      <w:pPr>
        <w:pStyle w:val="Sansinterligne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Evaluons l’incertitude associée à t</w:t>
      </w:r>
      <w:r>
        <w:rPr>
          <w:rFonts w:ascii="Times New Roman" w:hAnsi="Times New Roman" w:cs="Times New Roman"/>
          <w:vertAlign w:val="subscript"/>
        </w:rPr>
        <w:t>1 </w:t>
      </w:r>
      <w:r>
        <w:rPr>
          <w:rFonts w:ascii="Times New Roman" w:hAnsi="Times New Roman" w:cs="Times New Roman"/>
        </w:rPr>
        <w:t>: u(t) = t.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u(C2)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C2</m:t>
                    </m:r>
                  </m:den>
                </m:f>
              </m:e>
            </m:d>
            <m:r>
              <w:rPr>
                <w:rFonts w:ascii="Cambria Math" w:hAnsi="Cambria Math" w:cs="Times New Roman"/>
              </w:rPr>
              <m:t xml:space="preserve">²+ 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u(VE)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VE</m:t>
                    </m:r>
                  </m:den>
                </m:f>
              </m:e>
            </m:d>
            <m:r>
              <w:rPr>
                <w:rFonts w:ascii="Cambria Math" w:hAnsi="Cambria Math" w:cs="Times New Roman"/>
              </w:rPr>
              <m:t xml:space="preserve">²+ 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u(V1)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V1</m:t>
                    </m:r>
                  </m:den>
                </m:f>
              </m:e>
            </m:d>
            <m:r>
              <w:rPr>
                <w:rFonts w:ascii="Cambria Math" w:hAnsi="Cambria Math" w:cs="Times New Roman"/>
              </w:rPr>
              <m:t>²</m:t>
            </m:r>
          </m:e>
        </m:rad>
      </m:oMath>
    </w:p>
    <w:p w14:paraId="2802E458" w14:textId="77777777" w:rsidR="006B2BC2" w:rsidRDefault="006B2BC2" w:rsidP="00DA06EF">
      <w:pPr>
        <w:pStyle w:val="Sansinterlign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</w:t>
      </w:r>
      <w:r>
        <w:rPr>
          <w:rFonts w:ascii="Times New Roman" w:eastAsiaTheme="minorEastAsia" w:hAnsi="Times New Roman" w:cs="Times New Roman"/>
          <w:vertAlign w:val="subscript"/>
        </w:rPr>
        <w:t>2</w:t>
      </w:r>
      <w:r>
        <w:rPr>
          <w:rFonts w:ascii="Times New Roman" w:eastAsiaTheme="minorEastAsia" w:hAnsi="Times New Roman" w:cs="Times New Roman"/>
        </w:rPr>
        <w:t xml:space="preserve"> = 0,10</w:t>
      </w:r>
      <w:r w:rsidRPr="006B2BC2">
        <w:rPr>
          <w:rFonts w:ascii="Times New Roman" w:eastAsiaTheme="minorEastAsia" w:hAnsi="Times New Roman" w:cs="Times New Roman"/>
          <w:highlight w:val="cyan"/>
        </w:rPr>
        <w:t>0</w:t>
      </w:r>
      <w:r>
        <w:rPr>
          <w:rFonts w:ascii="Times New Roman" w:eastAsiaTheme="minorEastAsia" w:hAnsi="Times New Roman" w:cs="Times New Roman"/>
        </w:rPr>
        <w:t xml:space="preserve"> mol.L</w:t>
      </w:r>
      <w:r>
        <w:rPr>
          <w:rFonts w:ascii="Times New Roman" w:eastAsiaTheme="minorEastAsia" w:hAnsi="Times New Roman" w:cs="Times New Roman"/>
          <w:vertAlign w:val="superscript"/>
        </w:rPr>
        <w:t>-1</w:t>
      </w:r>
      <w:r>
        <w:rPr>
          <w:rFonts w:ascii="Times New Roman" w:eastAsiaTheme="minorEastAsia" w:hAnsi="Times New Roman" w:cs="Times New Roman"/>
        </w:rPr>
        <w:t xml:space="preserve"> donc u(C</w:t>
      </w:r>
      <w:r>
        <w:rPr>
          <w:rFonts w:ascii="Times New Roman" w:eastAsiaTheme="minorEastAsia" w:hAnsi="Times New Roman" w:cs="Times New Roman"/>
          <w:vertAlign w:val="subscript"/>
        </w:rPr>
        <w:t>2</w:t>
      </w:r>
      <w:r>
        <w:rPr>
          <w:rFonts w:ascii="Times New Roman" w:eastAsiaTheme="minorEastAsia" w:hAnsi="Times New Roman" w:cs="Times New Roman"/>
        </w:rPr>
        <w:t>) = 0,00</w:t>
      </w:r>
      <w:r w:rsidRPr="006B2BC2">
        <w:rPr>
          <w:rFonts w:ascii="Times New Roman" w:eastAsiaTheme="minorEastAsia" w:hAnsi="Times New Roman" w:cs="Times New Roman"/>
          <w:highlight w:val="cyan"/>
        </w:rPr>
        <w:t>1</w:t>
      </w:r>
      <w:r>
        <w:rPr>
          <w:rFonts w:ascii="Times New Roman" w:eastAsiaTheme="minorEastAsia" w:hAnsi="Times New Roman" w:cs="Times New Roman"/>
        </w:rPr>
        <w:t xml:space="preserve"> mol.L</w:t>
      </w:r>
      <w:r>
        <w:rPr>
          <w:rFonts w:ascii="Times New Roman" w:eastAsiaTheme="minorEastAsia" w:hAnsi="Times New Roman" w:cs="Times New Roman"/>
          <w:vertAlign w:val="superscript"/>
        </w:rPr>
        <w:t>-1</w:t>
      </w:r>
      <w:r>
        <w:rPr>
          <w:rFonts w:ascii="Times New Roman" w:eastAsiaTheme="minorEastAsia" w:hAnsi="Times New Roman" w:cs="Times New Roman"/>
        </w:rPr>
        <w:t xml:space="preserve"> (on remplace la dernière décimale par « 1 »)</w:t>
      </w:r>
    </w:p>
    <w:p w14:paraId="11FEDE69" w14:textId="77777777" w:rsidR="006B2BC2" w:rsidRDefault="006B2BC2" w:rsidP="006B2BC2">
      <w:pPr>
        <w:pStyle w:val="Sansinterlign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V</w:t>
      </w:r>
      <w:r>
        <w:rPr>
          <w:rFonts w:ascii="Times New Roman" w:eastAsiaTheme="minorEastAsia" w:hAnsi="Times New Roman" w:cs="Times New Roman"/>
          <w:vertAlign w:val="subscript"/>
        </w:rPr>
        <w:t>1</w:t>
      </w:r>
      <w:r>
        <w:rPr>
          <w:rFonts w:ascii="Times New Roman" w:eastAsiaTheme="minorEastAsia" w:hAnsi="Times New Roman" w:cs="Times New Roman"/>
        </w:rPr>
        <w:t xml:space="preserve"> = 20,</w:t>
      </w:r>
      <w:r w:rsidRPr="006B2BC2">
        <w:rPr>
          <w:rFonts w:ascii="Times New Roman" w:eastAsiaTheme="minorEastAsia" w:hAnsi="Times New Roman" w:cs="Times New Roman"/>
          <w:highlight w:val="cyan"/>
        </w:rPr>
        <w:t>0</w:t>
      </w:r>
      <w:r>
        <w:rPr>
          <w:rFonts w:ascii="Times New Roman" w:eastAsiaTheme="minorEastAsia" w:hAnsi="Times New Roman" w:cs="Times New Roman"/>
        </w:rPr>
        <w:t xml:space="preserve"> mL donc u(V</w:t>
      </w:r>
      <w:r>
        <w:rPr>
          <w:rFonts w:ascii="Times New Roman" w:eastAsiaTheme="minorEastAsia" w:hAnsi="Times New Roman" w:cs="Times New Roman"/>
          <w:vertAlign w:val="subscript"/>
        </w:rPr>
        <w:t>1</w:t>
      </w:r>
      <w:r>
        <w:rPr>
          <w:rFonts w:ascii="Times New Roman" w:eastAsiaTheme="minorEastAsia" w:hAnsi="Times New Roman" w:cs="Times New Roman"/>
        </w:rPr>
        <w:t>) = 0,</w:t>
      </w:r>
      <w:r w:rsidRPr="006B2BC2">
        <w:rPr>
          <w:rFonts w:ascii="Times New Roman" w:eastAsiaTheme="minorEastAsia" w:hAnsi="Times New Roman" w:cs="Times New Roman"/>
          <w:highlight w:val="cyan"/>
        </w:rPr>
        <w:t>1</w:t>
      </w:r>
      <w:r>
        <w:rPr>
          <w:rFonts w:ascii="Times New Roman" w:eastAsiaTheme="minorEastAsia" w:hAnsi="Times New Roman" w:cs="Times New Roman"/>
        </w:rPr>
        <w:t xml:space="preserve"> mL (on remplace la dernière décimale par « 1 »)</w:t>
      </w:r>
    </w:p>
    <w:p w14:paraId="79A71ED5" w14:textId="77777777" w:rsidR="006B2BC2" w:rsidRDefault="006B2BC2" w:rsidP="006B2BC2">
      <w:pPr>
        <w:pStyle w:val="Sansinterlign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V</w:t>
      </w:r>
      <w:r>
        <w:rPr>
          <w:rFonts w:ascii="Times New Roman" w:eastAsiaTheme="minorEastAsia" w:hAnsi="Times New Roman" w:cs="Times New Roman"/>
          <w:vertAlign w:val="subscript"/>
        </w:rPr>
        <w:t>E</w:t>
      </w:r>
      <w:r>
        <w:rPr>
          <w:rFonts w:ascii="Times New Roman" w:eastAsiaTheme="minorEastAsia" w:hAnsi="Times New Roman" w:cs="Times New Roman"/>
        </w:rPr>
        <w:t xml:space="preserve"> = 15,</w:t>
      </w:r>
      <w:r w:rsidRPr="006B2BC2">
        <w:rPr>
          <w:rFonts w:ascii="Times New Roman" w:eastAsiaTheme="minorEastAsia" w:hAnsi="Times New Roman" w:cs="Times New Roman"/>
          <w:highlight w:val="cyan"/>
        </w:rPr>
        <w:t>6</w:t>
      </w:r>
      <w:r>
        <w:rPr>
          <w:rFonts w:ascii="Times New Roman" w:eastAsiaTheme="minorEastAsia" w:hAnsi="Times New Roman" w:cs="Times New Roman"/>
        </w:rPr>
        <w:t xml:space="preserve"> mL donc u(V</w:t>
      </w:r>
      <w:r>
        <w:rPr>
          <w:rFonts w:ascii="Times New Roman" w:eastAsiaTheme="minorEastAsia" w:hAnsi="Times New Roman" w:cs="Times New Roman"/>
          <w:vertAlign w:val="subscript"/>
        </w:rPr>
        <w:t>E</w:t>
      </w:r>
      <w:r>
        <w:rPr>
          <w:rFonts w:ascii="Times New Roman" w:eastAsiaTheme="minorEastAsia" w:hAnsi="Times New Roman" w:cs="Times New Roman"/>
        </w:rPr>
        <w:t>) = 0,</w:t>
      </w:r>
      <w:r w:rsidRPr="006B2BC2">
        <w:rPr>
          <w:rFonts w:ascii="Times New Roman" w:eastAsiaTheme="minorEastAsia" w:hAnsi="Times New Roman" w:cs="Times New Roman"/>
          <w:highlight w:val="cyan"/>
        </w:rPr>
        <w:t>1</w:t>
      </w:r>
      <w:r>
        <w:rPr>
          <w:rFonts w:ascii="Times New Roman" w:eastAsiaTheme="minorEastAsia" w:hAnsi="Times New Roman" w:cs="Times New Roman"/>
        </w:rPr>
        <w:t xml:space="preserve"> mL (on remplace la dernière décimale par « 1 »)</w:t>
      </w:r>
    </w:p>
    <w:p w14:paraId="1B56D687" w14:textId="77777777" w:rsidR="006B2BC2" w:rsidRPr="006B2BC2" w:rsidRDefault="006B2BC2" w:rsidP="00DA06EF">
      <w:pPr>
        <w:pStyle w:val="Sansinterligne"/>
        <w:rPr>
          <w:rFonts w:ascii="Times New Roman" w:eastAsiaTheme="minorEastAsia" w:hAnsi="Times New Roman" w:cs="Times New Roman"/>
        </w:rPr>
      </w:pPr>
    </w:p>
    <w:p w14:paraId="6D70CA56" w14:textId="77777777" w:rsidR="006B2BC2" w:rsidRDefault="006B2BC2" w:rsidP="00DA06E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 : u(t) = 2,25 g.L</w:t>
      </w:r>
      <w:r>
        <w:rPr>
          <w:rFonts w:ascii="Times New Roman" w:hAnsi="Times New Roman" w:cs="Times New Roman"/>
          <w:vertAlign w:val="superscript"/>
        </w:rPr>
        <w:t>-1</w:t>
      </w:r>
    </w:p>
    <w:p w14:paraId="1B0F4885" w14:textId="77777777" w:rsidR="006B2BC2" w:rsidRDefault="006B2BC2" w:rsidP="00DA06EF">
      <w:pPr>
        <w:pStyle w:val="Sansinterligne"/>
        <w:rPr>
          <w:rFonts w:ascii="Times New Roman" w:hAnsi="Times New Roman" w:cs="Times New Roman"/>
        </w:rPr>
      </w:pPr>
    </w:p>
    <w:p w14:paraId="345DD2C9" w14:textId="77777777" w:rsidR="006B2BC2" w:rsidRDefault="006B2BC2" w:rsidP="00DA06EF">
      <w:pPr>
        <w:pStyle w:val="Sansinterligne"/>
        <w:rPr>
          <w:rFonts w:ascii="Times New Roman" w:hAnsi="Times New Roman" w:cs="Times New Roman"/>
        </w:rPr>
      </w:pPr>
      <w:r w:rsidRPr="0008564C">
        <w:rPr>
          <w:rFonts w:ascii="Times New Roman" w:hAnsi="Times New Roman" w:cs="Times New Roman"/>
          <w:u w:val="single"/>
        </w:rPr>
        <w:t>Ecriture du résultat final</w:t>
      </w:r>
      <w:r>
        <w:rPr>
          <w:rFonts w:ascii="Times New Roman" w:hAnsi="Times New Roman" w:cs="Times New Roman"/>
        </w:rPr>
        <w:t xml:space="preserve"> : </w:t>
      </w:r>
    </w:p>
    <w:p w14:paraId="0E6C32E7" w14:textId="77777777" w:rsidR="006B2BC2" w:rsidRDefault="006B2BC2" w:rsidP="00DA06EF">
      <w:pPr>
        <w:pStyle w:val="Sansinterligne"/>
        <w:rPr>
          <w:rFonts w:ascii="Times New Roman" w:hAnsi="Times New Roman" w:cs="Times New Roman"/>
        </w:rPr>
      </w:pPr>
      <w:r w:rsidRPr="0008564C">
        <w:rPr>
          <w:rFonts w:ascii="Times New Roman" w:hAnsi="Times New Roman" w:cs="Times New Roman"/>
          <w:color w:val="FF0000"/>
        </w:rPr>
        <w:t>Règle</w:t>
      </w:r>
      <w:r>
        <w:rPr>
          <w:rFonts w:ascii="Times New Roman" w:hAnsi="Times New Roman" w:cs="Times New Roman"/>
        </w:rPr>
        <w:t> : afficher u(t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 avec le même nbre de décimales que 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en majorant</w:t>
      </w:r>
      <w:r w:rsidR="0008564C">
        <w:rPr>
          <w:rFonts w:ascii="Times New Roman" w:hAnsi="Times New Roman" w:cs="Times New Roman"/>
        </w:rPr>
        <w:t xml:space="preserve"> (arrondissant à l’excès).</w:t>
      </w:r>
    </w:p>
    <w:p w14:paraId="67E97F23" w14:textId="77777777" w:rsidR="0008564C" w:rsidRDefault="0008564C" w:rsidP="00DA06EF">
      <w:pPr>
        <w:pStyle w:val="Sansinterligne"/>
        <w:rPr>
          <w:rFonts w:ascii="Times New Roman" w:hAnsi="Times New Roman" w:cs="Times New Roman"/>
        </w:rPr>
      </w:pPr>
    </w:p>
    <w:p w14:paraId="03BF5CE7" w14:textId="77777777" w:rsidR="0008564C" w:rsidRDefault="0008564C" w:rsidP="0008564C">
      <w:pPr>
        <w:pStyle w:val="Sansinterligne"/>
        <w:rPr>
          <w:rFonts w:ascii="Times New Roman" w:hAnsi="Times New Roman" w:cs="Times New Roman"/>
        </w:rPr>
      </w:pPr>
      <w:r w:rsidRPr="0008564C">
        <w:rPr>
          <w:rFonts w:ascii="Times New Roman" w:hAnsi="Times New Roman" w:cs="Times New Roman"/>
          <w:highlight w:val="yellow"/>
        </w:rPr>
        <w:t xml:space="preserve">t = 175 </w:t>
      </w:r>
      <m:oMath>
        <m:r>
          <w:rPr>
            <w:rFonts w:ascii="Cambria Math" w:hAnsi="Cambria Math" w:cs="Times New Roman"/>
            <w:highlight w:val="yellow"/>
          </w:rPr>
          <m:t xml:space="preserve">± 3 </m:t>
        </m:r>
      </m:oMath>
      <w:r w:rsidRPr="0008564C">
        <w:rPr>
          <w:rFonts w:ascii="Times New Roman" w:hAnsi="Times New Roman" w:cs="Times New Roman"/>
          <w:highlight w:val="yellow"/>
        </w:rPr>
        <w:t>g.L</w:t>
      </w:r>
      <w:r w:rsidRPr="0008564C">
        <w:rPr>
          <w:rFonts w:ascii="Times New Roman" w:hAnsi="Times New Roman" w:cs="Times New Roman"/>
          <w:highlight w:val="yellow"/>
          <w:vertAlign w:val="superscript"/>
        </w:rPr>
        <w:t>-1</w:t>
      </w:r>
    </w:p>
    <w:p w14:paraId="5F5BAEB5" w14:textId="77777777" w:rsidR="0008564C" w:rsidRDefault="0008564C" w:rsidP="00DA06EF">
      <w:pPr>
        <w:pStyle w:val="Sansinterligne"/>
        <w:rPr>
          <w:rFonts w:ascii="Times New Roman" w:hAnsi="Times New Roman" w:cs="Times New Roman"/>
        </w:rPr>
      </w:pPr>
    </w:p>
    <w:p w14:paraId="5B4A36B6" w14:textId="77777777" w:rsidR="0008564C" w:rsidRPr="006B2BC2" w:rsidRDefault="0008564C" w:rsidP="00DA06EF">
      <w:pPr>
        <w:pStyle w:val="Sansinterligne"/>
        <w:rPr>
          <w:rFonts w:ascii="Times New Roman" w:hAnsi="Times New Roman" w:cs="Times New Roman"/>
        </w:rPr>
      </w:pPr>
      <w:r w:rsidRPr="0008564C">
        <w:rPr>
          <w:rFonts w:ascii="Times New Roman" w:hAnsi="Times New Roman" w:cs="Times New Roman"/>
          <w:u w:val="single"/>
        </w:rPr>
        <w:t>Conclusion</w:t>
      </w:r>
      <w:r>
        <w:rPr>
          <w:rFonts w:ascii="Times New Roman" w:hAnsi="Times New Roman" w:cs="Times New Roman"/>
        </w:rPr>
        <w:t xml:space="preserve"> : la valeur affichée par le commerçant appartient à l’intervalle de confiance ([172 ; 178]) donc il y a compatibilité entre la valeur expérimentale et la valeur affichée sur le kit. </w:t>
      </w:r>
    </w:p>
    <w:sectPr w:rsidR="0008564C" w:rsidRPr="006B2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2B7"/>
    <w:rsid w:val="0008564C"/>
    <w:rsid w:val="003B3E06"/>
    <w:rsid w:val="005D62B7"/>
    <w:rsid w:val="006B2BC2"/>
    <w:rsid w:val="006E6F2C"/>
    <w:rsid w:val="00751D21"/>
    <w:rsid w:val="007E707A"/>
    <w:rsid w:val="00C97A33"/>
    <w:rsid w:val="00DA06EF"/>
    <w:rsid w:val="00E2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63E6"/>
  <w15:docId w15:val="{27D48636-BCC9-4D6A-93FA-87E2E2CE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2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D62B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D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D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2B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97A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885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4</cp:revision>
  <dcterms:created xsi:type="dcterms:W3CDTF">2020-11-12T11:08:00Z</dcterms:created>
  <dcterms:modified xsi:type="dcterms:W3CDTF">2021-12-02T07:16:00Z</dcterms:modified>
</cp:coreProperties>
</file>