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4B036" w14:textId="77777777" w:rsidR="00FD331A" w:rsidRPr="000F1C83" w:rsidRDefault="00FD331A" w:rsidP="00FD331A">
      <w:pPr>
        <w:pStyle w:val="Sansinterligne"/>
        <w:jc w:val="center"/>
        <w:rPr>
          <w:rFonts w:ascii="Times New Roman" w:hAnsi="Times New Roman" w:cs="Times New Roman"/>
          <w:b/>
          <w:u w:val="single"/>
        </w:rPr>
      </w:pPr>
      <w:r>
        <w:rPr>
          <w:rFonts w:ascii="Times New Roman" w:hAnsi="Times New Roman" w:cs="Times New Roman"/>
          <w:b/>
          <w:u w:val="single"/>
        </w:rPr>
        <w:t>Correction de l’</w:t>
      </w:r>
      <w:r w:rsidRPr="000F1C83">
        <w:rPr>
          <w:rFonts w:ascii="Times New Roman" w:hAnsi="Times New Roman" w:cs="Times New Roman"/>
          <w:b/>
          <w:u w:val="single"/>
        </w:rPr>
        <w:t xml:space="preserve">AD : synthèse </w:t>
      </w:r>
      <w:r>
        <w:rPr>
          <w:rFonts w:ascii="Times New Roman" w:hAnsi="Times New Roman" w:cs="Times New Roman"/>
          <w:b/>
          <w:u w:val="single"/>
        </w:rPr>
        <w:t>de la lidocaïne</w:t>
      </w:r>
      <w:r w:rsidRPr="000F1C83">
        <w:rPr>
          <w:rFonts w:ascii="Times New Roman" w:hAnsi="Times New Roman" w:cs="Times New Roman"/>
          <w:b/>
          <w:u w:val="single"/>
        </w:rPr>
        <w:t>.</w:t>
      </w:r>
    </w:p>
    <w:p w14:paraId="7448DC0F" w14:textId="77777777" w:rsidR="00FD331A" w:rsidRDefault="00FD331A" w:rsidP="00FD331A">
      <w:pPr>
        <w:pStyle w:val="Sansinterligne"/>
        <w:rPr>
          <w:rFonts w:ascii="Times New Roman" w:hAnsi="Times New Roman" w:cs="Times New Roman"/>
        </w:rPr>
      </w:pPr>
    </w:p>
    <w:p w14:paraId="2A2F207D" w14:textId="77777777" w:rsidR="00FD331A" w:rsidRDefault="00FD331A" w:rsidP="00FD331A">
      <w:pPr>
        <w:pStyle w:val="Sansinterligne"/>
        <w:rPr>
          <w:rFonts w:ascii="Times New Roman" w:hAnsi="Times New Roman" w:cs="Times New Roman"/>
        </w:rPr>
      </w:pPr>
      <w:r>
        <w:rPr>
          <w:rFonts w:ascii="Times New Roman" w:hAnsi="Times New Roman" w:cs="Times New Roman"/>
        </w:rPr>
        <w:t xml:space="preserve">La lidocaïne est un anesthésique local utilisé en pédiatrie et en chirurgie dentaire. Cette molécule peut être synthétisée au laboratoire en chauffant à reflux, sous la hotte, 4,0 g d’un réactif A </w:t>
      </w:r>
    </w:p>
    <w:p w14:paraId="6CFE2AC2" w14:textId="77777777" w:rsidR="00FD331A" w:rsidRDefault="00FD331A" w:rsidP="00FD331A">
      <w:pPr>
        <w:pStyle w:val="Sansinterligne"/>
        <w:rPr>
          <w:rFonts w:ascii="Times New Roman" w:hAnsi="Times New Roman" w:cs="Times New Roman"/>
        </w:rPr>
      </w:pPr>
      <w:r>
        <w:rPr>
          <w:rFonts w:ascii="Times New Roman" w:hAnsi="Times New Roman" w:cs="Times New Roman"/>
        </w:rPr>
        <w:t xml:space="preserve">(M(A) = 197,7 g/mol), V = 10,0 </w:t>
      </w:r>
      <w:proofErr w:type="spellStart"/>
      <w:r>
        <w:rPr>
          <w:rFonts w:ascii="Times New Roman" w:hAnsi="Times New Roman" w:cs="Times New Roman"/>
        </w:rPr>
        <w:t>mL</w:t>
      </w:r>
      <w:proofErr w:type="spellEnd"/>
      <w:r>
        <w:rPr>
          <w:rFonts w:ascii="Times New Roman" w:hAnsi="Times New Roman" w:cs="Times New Roman"/>
        </w:rPr>
        <w:t xml:space="preserve"> de </w:t>
      </w:r>
      <w:proofErr w:type="spellStart"/>
      <w:r>
        <w:rPr>
          <w:rFonts w:ascii="Times New Roman" w:hAnsi="Times New Roman" w:cs="Times New Roman"/>
        </w:rPr>
        <w:t>diéthylamine</w:t>
      </w:r>
      <w:proofErr w:type="spellEnd"/>
      <w:r>
        <w:rPr>
          <w:rFonts w:ascii="Times New Roman" w:hAnsi="Times New Roman" w:cs="Times New Roman"/>
        </w:rPr>
        <w:t xml:space="preserve"> et 50,0 </w:t>
      </w:r>
      <w:proofErr w:type="spellStart"/>
      <w:r>
        <w:rPr>
          <w:rFonts w:ascii="Times New Roman" w:hAnsi="Times New Roman" w:cs="Times New Roman"/>
        </w:rPr>
        <w:t>mL</w:t>
      </w:r>
      <w:proofErr w:type="spellEnd"/>
      <w:r>
        <w:rPr>
          <w:rFonts w:ascii="Times New Roman" w:hAnsi="Times New Roman" w:cs="Times New Roman"/>
        </w:rPr>
        <w:t xml:space="preserve"> de toluène, qui joue le rôle de solvant pour toutes les espèces chimiques du mélange réactionnel.</w:t>
      </w:r>
    </w:p>
    <w:p w14:paraId="6DBB3C06" w14:textId="77777777" w:rsidR="00FD331A" w:rsidRDefault="00FD331A" w:rsidP="00FD331A">
      <w:pPr>
        <w:pStyle w:val="Sansinterligne"/>
        <w:rPr>
          <w:rFonts w:ascii="Times New Roman" w:hAnsi="Times New Roman" w:cs="Times New Roman"/>
        </w:rPr>
      </w:pPr>
    </w:p>
    <w:p w14:paraId="42FAB395" w14:textId="77777777" w:rsidR="00FD331A" w:rsidRDefault="00FD331A" w:rsidP="00FD331A">
      <w:pPr>
        <w:pStyle w:val="Sansinterligne"/>
        <w:rPr>
          <w:rFonts w:ascii="Times New Roman" w:hAnsi="Times New Roman" w:cs="Times New Roman"/>
        </w:rPr>
      </w:pPr>
      <w:r>
        <w:rPr>
          <w:rFonts w:ascii="Times New Roman" w:hAnsi="Times New Roman" w:cs="Times New Roman"/>
          <w:noProof/>
          <w:color w:val="000000"/>
          <w:lang w:eastAsia="fr-FR"/>
        </w:rPr>
        <mc:AlternateContent>
          <mc:Choice Requires="wps">
            <w:drawing>
              <wp:anchor distT="0" distB="0" distL="114300" distR="114300" simplePos="0" relativeHeight="251664384" behindDoc="0" locked="0" layoutInCell="1" allowOverlap="1" wp14:anchorId="542F2092" wp14:editId="2F01764E">
                <wp:simplePos x="0" y="0"/>
                <wp:positionH relativeFrom="column">
                  <wp:posOffset>1614805</wp:posOffset>
                </wp:positionH>
                <wp:positionV relativeFrom="paragraph">
                  <wp:posOffset>727133</wp:posOffset>
                </wp:positionV>
                <wp:extent cx="394855" cy="6927"/>
                <wp:effectExtent l="0" t="76200" r="5715" b="107950"/>
                <wp:wrapNone/>
                <wp:docPr id="4" name="Connecteur droit avec flèche 4"/>
                <wp:cNvGraphicFramePr/>
                <a:graphic xmlns:a="http://schemas.openxmlformats.org/drawingml/2006/main">
                  <a:graphicData uri="http://schemas.microsoft.com/office/word/2010/wordprocessingShape">
                    <wps:wsp>
                      <wps:cNvCnPr/>
                      <wps:spPr>
                        <a:xfrm>
                          <a:off x="0" y="0"/>
                          <a:ext cx="394855" cy="692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C04C2A8" id="_x0000_t32" coordsize="21600,21600" o:spt="32" o:oned="t" path="m,l21600,21600e" filled="f">
                <v:path arrowok="t" fillok="f" o:connecttype="none"/>
                <o:lock v:ext="edit" shapetype="t"/>
              </v:shapetype>
              <v:shape id="Connecteur droit avec flèche 4" o:spid="_x0000_s1026" type="#_x0000_t32" style="position:absolute;margin-left:127.15pt;margin-top:57.25pt;width:31.1pt;height:.5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" strokecolor="black [3040]">
                <v:stroke endarrow="open"/>
              </v:shape>
            </w:pict>
          </mc:Fallback>
        </mc:AlternateContent>
      </w:r>
      <w:r w:rsidRPr="00DB499E">
        <w:rPr>
          <w:rFonts w:ascii="Times New Roman" w:hAnsi="Times New Roman" w:cs="Times New Roman"/>
          <w:color w:val="000000"/>
        </w:rPr>
        <w:t>Equation chimique de la synthèse :</w:t>
      </w:r>
      <w:r>
        <w:rPr>
          <w:rFonts w:ascii="Symbol" w:hAnsi="Symbol"/>
          <w:color w:val="000000"/>
        </w:rPr>
        <w:br/>
      </w:r>
      <w:r>
        <w:rPr>
          <w:rFonts w:ascii="Symbol" w:hAnsi="Symbol"/>
          <w:noProof/>
          <w:color w:val="000000"/>
          <w:lang w:eastAsia="fr-FR"/>
        </w:rPr>
        <w:drawing>
          <wp:inline distT="0" distB="0" distL="0" distR="0" wp14:anchorId="66244C13" wp14:editId="19876885">
            <wp:extent cx="5492009" cy="1310573"/>
            <wp:effectExtent l="0" t="0" r="0" b="4445"/>
            <wp:docPr id="2" name="Image 2" descr="http://www.chimix.com/an10/bac10/image/reu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himix.com/an10/bac10/image/reu017.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92996" cy="1310808"/>
                    </a:xfrm>
                    <a:prstGeom prst="rect">
                      <a:avLst/>
                    </a:prstGeom>
                    <a:noFill/>
                    <a:ln>
                      <a:noFill/>
                    </a:ln>
                  </pic:spPr>
                </pic:pic>
              </a:graphicData>
            </a:graphic>
          </wp:inline>
        </w:drawing>
      </w:r>
    </w:p>
    <w:p w14:paraId="26C82948" w14:textId="77777777" w:rsidR="00FD331A" w:rsidRDefault="00FD331A" w:rsidP="00FD331A">
      <w:pPr>
        <w:pStyle w:val="Sansinterligne"/>
        <w:rPr>
          <w:rFonts w:ascii="Times New Roman" w:hAnsi="Times New Roman" w:cs="Times New Roman"/>
        </w:rPr>
      </w:pPr>
    </w:p>
    <w:p w14:paraId="67E473F0" w14:textId="77777777" w:rsidR="00FD331A" w:rsidRDefault="00FD331A" w:rsidP="00FD331A">
      <w:pPr>
        <w:pStyle w:val="Sansinterligne"/>
        <w:rPr>
          <w:rFonts w:ascii="Times New Roman" w:hAnsi="Times New Roman" w:cs="Times New Roman"/>
        </w:rPr>
      </w:pPr>
      <w:r>
        <w:rPr>
          <w:rFonts w:ascii="Times New Roman" w:hAnsi="Times New Roman" w:cs="Times New Roman"/>
        </w:rPr>
        <w:t>Pour suivre la formation de la lidocaïne, on réalise  quatre prélèvements du mélange réactionnel, numérotés de 1 à 4, aux différentes dates respectives t</w:t>
      </w:r>
      <w:r>
        <w:rPr>
          <w:rFonts w:ascii="Times New Roman" w:hAnsi="Times New Roman" w:cs="Times New Roman"/>
          <w:vertAlign w:val="subscript"/>
        </w:rPr>
        <w:t>1</w:t>
      </w:r>
      <w:r>
        <w:rPr>
          <w:rFonts w:ascii="Times New Roman" w:hAnsi="Times New Roman" w:cs="Times New Roman"/>
        </w:rPr>
        <w:t xml:space="preserve"> = 0 min, t</w:t>
      </w:r>
      <w:r>
        <w:rPr>
          <w:rFonts w:ascii="Times New Roman" w:hAnsi="Times New Roman" w:cs="Times New Roman"/>
          <w:vertAlign w:val="subscript"/>
        </w:rPr>
        <w:t>2</w:t>
      </w:r>
      <w:r>
        <w:rPr>
          <w:rFonts w:ascii="Times New Roman" w:hAnsi="Times New Roman" w:cs="Times New Roman"/>
        </w:rPr>
        <w:t xml:space="preserve"> = 20 min,</w:t>
      </w:r>
      <w:r w:rsidRPr="00712676">
        <w:rPr>
          <w:rFonts w:ascii="Times New Roman" w:hAnsi="Times New Roman" w:cs="Times New Roman"/>
        </w:rPr>
        <w:t xml:space="preserve"> </w:t>
      </w:r>
      <w:r>
        <w:rPr>
          <w:rFonts w:ascii="Times New Roman" w:hAnsi="Times New Roman" w:cs="Times New Roman"/>
        </w:rPr>
        <w:t>t</w:t>
      </w:r>
      <w:r>
        <w:rPr>
          <w:rFonts w:ascii="Times New Roman" w:hAnsi="Times New Roman" w:cs="Times New Roman"/>
          <w:vertAlign w:val="subscript"/>
        </w:rPr>
        <w:t>3</w:t>
      </w:r>
      <w:r>
        <w:rPr>
          <w:rFonts w:ascii="Times New Roman" w:hAnsi="Times New Roman" w:cs="Times New Roman"/>
        </w:rPr>
        <w:t xml:space="preserve"> = 60 min,</w:t>
      </w:r>
      <w:r w:rsidRPr="00712676">
        <w:rPr>
          <w:rFonts w:ascii="Times New Roman" w:hAnsi="Times New Roman" w:cs="Times New Roman"/>
        </w:rPr>
        <w:t xml:space="preserve"> </w:t>
      </w:r>
      <w:r>
        <w:rPr>
          <w:rFonts w:ascii="Times New Roman" w:hAnsi="Times New Roman" w:cs="Times New Roman"/>
        </w:rPr>
        <w:t>t</w:t>
      </w:r>
      <w:r>
        <w:rPr>
          <w:rFonts w:ascii="Times New Roman" w:hAnsi="Times New Roman" w:cs="Times New Roman"/>
          <w:vertAlign w:val="subscript"/>
        </w:rPr>
        <w:t>4</w:t>
      </w:r>
      <w:r>
        <w:rPr>
          <w:rFonts w:ascii="Times New Roman" w:hAnsi="Times New Roman" w:cs="Times New Roman"/>
        </w:rPr>
        <w:t xml:space="preserve"> = 90 min.</w:t>
      </w:r>
    </w:p>
    <w:p w14:paraId="4240B4A6" w14:textId="77777777" w:rsidR="00FD331A" w:rsidRDefault="00FD331A" w:rsidP="00FD331A">
      <w:pPr>
        <w:pStyle w:val="Sansinterligne"/>
        <w:rPr>
          <w:rFonts w:ascii="Times New Roman" w:hAnsi="Times New Roman" w:cs="Times New Roman"/>
        </w:rPr>
      </w:pPr>
      <w:r>
        <w:rPr>
          <w:rFonts w:ascii="Times New Roman" w:hAnsi="Times New Roman" w:cs="Times New Roman"/>
        </w:rPr>
        <w:t>On réalise ensuite la chromatographie sur couche mince de chacun des prélèvements sur une même plaque de silice.</w:t>
      </w:r>
    </w:p>
    <w:p w14:paraId="475F24D0" w14:textId="77777777" w:rsidR="00FD331A" w:rsidRDefault="00FD331A" w:rsidP="00FD331A">
      <w:pPr>
        <w:pStyle w:val="Sansinterligne"/>
        <w:rPr>
          <w:rFonts w:ascii="Times New Roman" w:hAnsi="Times New Roman" w:cs="Times New Roman"/>
        </w:rPr>
      </w:pPr>
      <w:r>
        <w:rPr>
          <w:rFonts w:ascii="Times New Roman" w:hAnsi="Times New Roman" w:cs="Times New Roman"/>
        </w:rPr>
        <w:t>Sur le chromatogramme obtenu, seuls le réactif A et la lidocaïne apparaissent.</w:t>
      </w:r>
    </w:p>
    <w:tbl>
      <w:tblPr>
        <w:tblW w:w="15120" w:type="dxa"/>
        <w:jc w:val="center"/>
        <w:tblCellSpacing w:w="15" w:type="dxa"/>
        <w:tblCellMar>
          <w:top w:w="15" w:type="dxa"/>
          <w:left w:w="15" w:type="dxa"/>
          <w:bottom w:w="15" w:type="dxa"/>
          <w:right w:w="15" w:type="dxa"/>
        </w:tblCellMar>
        <w:tblLook w:val="04A0" w:firstRow="1" w:lastRow="0" w:firstColumn="1" w:lastColumn="0" w:noHBand="0" w:noVBand="1"/>
      </w:tblPr>
      <w:tblGrid>
        <w:gridCol w:w="15120"/>
      </w:tblGrid>
      <w:tr w:rsidR="00FD331A" w:rsidRPr="00DB499E" w14:paraId="25DA5932" w14:textId="77777777" w:rsidTr="001912FA">
        <w:trPr>
          <w:trHeight w:val="330"/>
          <w:tblCellSpacing w:w="15" w:type="dxa"/>
          <w:jc w:val="center"/>
        </w:trPr>
        <w:tc>
          <w:tcPr>
            <w:tcW w:w="0" w:type="auto"/>
            <w:vAlign w:val="center"/>
            <w:hideMark/>
          </w:tcPr>
          <w:p w14:paraId="2814179B" w14:textId="77777777" w:rsidR="00FD331A" w:rsidRPr="00DB499E" w:rsidRDefault="00FD331A" w:rsidP="001912FA">
            <w:pPr>
              <w:spacing w:after="0" w:line="240" w:lineRule="auto"/>
              <w:jc w:val="center"/>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00"/>
                <w:sz w:val="24"/>
                <w:szCs w:val="24"/>
                <w:lang w:eastAsia="fr-FR"/>
              </w:rPr>
              <w:drawing>
                <wp:inline distT="0" distB="0" distL="0" distR="0" wp14:anchorId="7AC17434" wp14:editId="6A93F070">
                  <wp:extent cx="2059739" cy="1744653"/>
                  <wp:effectExtent l="0" t="0" r="0" b="8255"/>
                  <wp:docPr id="3" name="Image 3" descr="http://www.chimix.com/an10/bac10/image/reu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himix.com/an10/bac10/image/reu018.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59662" cy="1744588"/>
                          </a:xfrm>
                          <a:prstGeom prst="rect">
                            <a:avLst/>
                          </a:prstGeom>
                          <a:noFill/>
                          <a:ln>
                            <a:noFill/>
                          </a:ln>
                        </pic:spPr>
                      </pic:pic>
                    </a:graphicData>
                  </a:graphic>
                </wp:inline>
              </w:drawing>
            </w:r>
          </w:p>
        </w:tc>
      </w:tr>
    </w:tbl>
    <w:p w14:paraId="449C9C5E" w14:textId="77777777" w:rsidR="00FD331A" w:rsidRDefault="00FD331A" w:rsidP="00FD331A">
      <w:pPr>
        <w:pStyle w:val="Sansinterligne"/>
        <w:rPr>
          <w:rFonts w:ascii="Times New Roman" w:hAnsi="Times New Roman" w:cs="Times New Roman"/>
        </w:rPr>
      </w:pPr>
    </w:p>
    <w:p w14:paraId="4727ADBF" w14:textId="77777777" w:rsidR="00FC6A24" w:rsidRPr="00822CB7" w:rsidRDefault="00FC6A24" w:rsidP="00FC6A24">
      <w:pPr>
        <w:pStyle w:val="Sansinterligne"/>
        <w:rPr>
          <w:rFonts w:ascii="Times New Roman" w:hAnsi="Times New Roman" w:cs="Times New Roman"/>
        </w:rPr>
      </w:pPr>
      <w:r w:rsidRPr="00822CB7">
        <w:rPr>
          <w:rFonts w:ascii="Times New Roman" w:hAnsi="Times New Roman" w:cs="Times New Roman"/>
        </w:rPr>
        <w:t>La réaction étant terminée, on extrait la lidocaïne à l’aide d’un solvant extracteur</w:t>
      </w:r>
      <w:r>
        <w:rPr>
          <w:rFonts w:ascii="Times New Roman" w:hAnsi="Times New Roman" w:cs="Times New Roman"/>
        </w:rPr>
        <w:t xml:space="preserve"> dont la température d’ébullition est de 36 °C. On récupère la</w:t>
      </w:r>
      <w:r w:rsidRPr="00822CB7">
        <w:rPr>
          <w:rFonts w:ascii="Times New Roman" w:hAnsi="Times New Roman" w:cs="Times New Roman"/>
        </w:rPr>
        <w:t xml:space="preserve"> phase organique</w:t>
      </w:r>
      <w:r>
        <w:rPr>
          <w:rFonts w:ascii="Times New Roman" w:hAnsi="Times New Roman" w:cs="Times New Roman"/>
        </w:rPr>
        <w:t xml:space="preserve"> (contenant le produit désiré et le solvant extracteur)</w:t>
      </w:r>
      <w:r w:rsidRPr="00822CB7">
        <w:rPr>
          <w:rFonts w:ascii="Times New Roman" w:hAnsi="Times New Roman" w:cs="Times New Roman"/>
        </w:rPr>
        <w:t xml:space="preserve">, puis, </w:t>
      </w:r>
      <w:r>
        <w:rPr>
          <w:rFonts w:ascii="Times New Roman" w:hAnsi="Times New Roman" w:cs="Times New Roman"/>
        </w:rPr>
        <w:t xml:space="preserve">on se place à une température permettant d’évaporer </w:t>
      </w:r>
      <w:r w:rsidRPr="00822CB7">
        <w:rPr>
          <w:rFonts w:ascii="Times New Roman" w:hAnsi="Times New Roman" w:cs="Times New Roman"/>
        </w:rPr>
        <w:t xml:space="preserve">le solvant </w:t>
      </w:r>
      <w:r>
        <w:rPr>
          <w:rFonts w:ascii="Times New Roman" w:hAnsi="Times New Roman" w:cs="Times New Roman"/>
        </w:rPr>
        <w:t xml:space="preserve">et de </w:t>
      </w:r>
      <w:r w:rsidRPr="00822CB7">
        <w:rPr>
          <w:rFonts w:ascii="Times New Roman" w:hAnsi="Times New Roman" w:cs="Times New Roman"/>
        </w:rPr>
        <w:t>cristallise</w:t>
      </w:r>
      <w:r>
        <w:rPr>
          <w:rFonts w:ascii="Times New Roman" w:hAnsi="Times New Roman" w:cs="Times New Roman"/>
        </w:rPr>
        <w:t>r le produit</w:t>
      </w:r>
      <w:r w:rsidRPr="00822CB7">
        <w:rPr>
          <w:rFonts w:ascii="Times New Roman" w:hAnsi="Times New Roman" w:cs="Times New Roman"/>
        </w:rPr>
        <w:t>.</w:t>
      </w:r>
    </w:p>
    <w:p w14:paraId="58414BEE" w14:textId="77777777" w:rsidR="00FD331A" w:rsidRDefault="00FD331A" w:rsidP="00FD331A">
      <w:pPr>
        <w:pStyle w:val="Sansinterligne"/>
        <w:rPr>
          <w:rFonts w:ascii="Times New Roman" w:hAnsi="Times New Roman" w:cs="Times New Roman"/>
        </w:rPr>
      </w:pPr>
    </w:p>
    <w:p w14:paraId="5C0AD79B" w14:textId="77777777" w:rsidR="00FD331A" w:rsidRDefault="00FD331A" w:rsidP="00FD331A">
      <w:pPr>
        <w:pStyle w:val="Sansinterligne"/>
        <w:rPr>
          <w:rFonts w:ascii="Times New Roman" w:hAnsi="Times New Roman" w:cs="Times New Roman"/>
        </w:rPr>
      </w:pPr>
    </w:p>
    <w:tbl>
      <w:tblPr>
        <w:tblStyle w:val="Grilledutableau"/>
        <w:tblW w:w="0" w:type="auto"/>
        <w:tblLook w:val="04A0" w:firstRow="1" w:lastRow="0" w:firstColumn="1" w:lastColumn="0" w:noHBand="0" w:noVBand="1"/>
      </w:tblPr>
      <w:tblGrid>
        <w:gridCol w:w="1975"/>
        <w:gridCol w:w="1948"/>
        <w:gridCol w:w="1948"/>
        <w:gridCol w:w="1881"/>
        <w:gridCol w:w="1536"/>
      </w:tblGrid>
      <w:tr w:rsidR="00FD331A" w14:paraId="074050D0" w14:textId="77777777" w:rsidTr="001912FA">
        <w:tc>
          <w:tcPr>
            <w:tcW w:w="1975" w:type="dxa"/>
          </w:tcPr>
          <w:p w14:paraId="26FE2F99"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Espèce chimique</w:t>
            </w:r>
          </w:p>
        </w:tc>
        <w:tc>
          <w:tcPr>
            <w:tcW w:w="1948" w:type="dxa"/>
          </w:tcPr>
          <w:p w14:paraId="0074D5B4" w14:textId="77777777" w:rsidR="00FD331A" w:rsidRPr="00DB499E" w:rsidRDefault="00FD331A" w:rsidP="001912FA">
            <w:pPr>
              <w:pStyle w:val="Sansinterligne"/>
              <w:jc w:val="center"/>
              <w:rPr>
                <w:rFonts w:ascii="Times New Roman" w:hAnsi="Times New Roman" w:cs="Times New Roman"/>
              </w:rPr>
            </w:pPr>
            <w:r>
              <w:rPr>
                <w:rFonts w:ascii="Times New Roman" w:hAnsi="Times New Roman" w:cs="Times New Roman"/>
              </w:rPr>
              <w:t xml:space="preserve">Température d’ébullition </w:t>
            </w:r>
            <w:proofErr w:type="spellStart"/>
            <w:r>
              <w:rPr>
                <w:rFonts w:ascii="Times New Roman" w:hAnsi="Times New Roman" w:cs="Times New Roman"/>
              </w:rPr>
              <w:t>T</w:t>
            </w:r>
            <w:r>
              <w:rPr>
                <w:rFonts w:ascii="Times New Roman" w:hAnsi="Times New Roman" w:cs="Times New Roman"/>
                <w:vertAlign w:val="subscript"/>
              </w:rPr>
              <w:t>éb</w:t>
            </w:r>
            <w:proofErr w:type="spellEnd"/>
            <w:r>
              <w:rPr>
                <w:rFonts w:ascii="Times New Roman" w:hAnsi="Times New Roman" w:cs="Times New Roman"/>
              </w:rPr>
              <w:t xml:space="preserve"> (°C)</w:t>
            </w:r>
          </w:p>
        </w:tc>
        <w:tc>
          <w:tcPr>
            <w:tcW w:w="1948" w:type="dxa"/>
          </w:tcPr>
          <w:p w14:paraId="1D371B0E"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 xml:space="preserve">Température de fusion </w:t>
            </w:r>
            <w:proofErr w:type="spellStart"/>
            <w:r>
              <w:rPr>
                <w:rFonts w:ascii="Times New Roman" w:hAnsi="Times New Roman" w:cs="Times New Roman"/>
              </w:rPr>
              <w:t>T</w:t>
            </w:r>
            <w:r>
              <w:rPr>
                <w:rFonts w:ascii="Times New Roman" w:hAnsi="Times New Roman" w:cs="Times New Roman"/>
                <w:vertAlign w:val="subscript"/>
              </w:rPr>
              <w:t>éb</w:t>
            </w:r>
            <w:proofErr w:type="spellEnd"/>
            <w:r>
              <w:rPr>
                <w:rFonts w:ascii="Times New Roman" w:hAnsi="Times New Roman" w:cs="Times New Roman"/>
              </w:rPr>
              <w:t xml:space="preserve"> (°C)</w:t>
            </w:r>
          </w:p>
        </w:tc>
        <w:tc>
          <w:tcPr>
            <w:tcW w:w="1881" w:type="dxa"/>
          </w:tcPr>
          <w:p w14:paraId="6615B88F"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Masse volumique (g/</w:t>
            </w:r>
            <w:proofErr w:type="spellStart"/>
            <w:r>
              <w:rPr>
                <w:rFonts w:ascii="Times New Roman" w:hAnsi="Times New Roman" w:cs="Times New Roman"/>
              </w:rPr>
              <w:t>mL</w:t>
            </w:r>
            <w:proofErr w:type="spellEnd"/>
            <w:r>
              <w:rPr>
                <w:rFonts w:ascii="Times New Roman" w:hAnsi="Times New Roman" w:cs="Times New Roman"/>
              </w:rPr>
              <w:t>)</w:t>
            </w:r>
          </w:p>
        </w:tc>
        <w:tc>
          <w:tcPr>
            <w:tcW w:w="1536" w:type="dxa"/>
          </w:tcPr>
          <w:p w14:paraId="6A562E6F"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Masse molaire (g/mol)</w:t>
            </w:r>
          </w:p>
        </w:tc>
      </w:tr>
      <w:tr w:rsidR="00FD331A" w14:paraId="35D30D85" w14:textId="77777777" w:rsidTr="001912FA">
        <w:tc>
          <w:tcPr>
            <w:tcW w:w="1975" w:type="dxa"/>
          </w:tcPr>
          <w:p w14:paraId="4968F209"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Toluène</w:t>
            </w:r>
          </w:p>
        </w:tc>
        <w:tc>
          <w:tcPr>
            <w:tcW w:w="1948" w:type="dxa"/>
          </w:tcPr>
          <w:p w14:paraId="5A1A1F21"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110</w:t>
            </w:r>
          </w:p>
        </w:tc>
        <w:tc>
          <w:tcPr>
            <w:tcW w:w="1948" w:type="dxa"/>
          </w:tcPr>
          <w:p w14:paraId="3729295A"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-93</w:t>
            </w:r>
          </w:p>
        </w:tc>
        <w:tc>
          <w:tcPr>
            <w:tcW w:w="1881" w:type="dxa"/>
          </w:tcPr>
          <w:p w14:paraId="41243EE8"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0,87</w:t>
            </w:r>
          </w:p>
        </w:tc>
        <w:tc>
          <w:tcPr>
            <w:tcW w:w="1536" w:type="dxa"/>
          </w:tcPr>
          <w:p w14:paraId="268E22A0"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92,1</w:t>
            </w:r>
          </w:p>
        </w:tc>
      </w:tr>
      <w:tr w:rsidR="00FD331A" w14:paraId="0A05327E" w14:textId="77777777" w:rsidTr="001912FA">
        <w:tc>
          <w:tcPr>
            <w:tcW w:w="1975" w:type="dxa"/>
          </w:tcPr>
          <w:p w14:paraId="7CBA8666" w14:textId="77777777" w:rsidR="00FD331A" w:rsidRDefault="00FD331A" w:rsidP="001912FA">
            <w:pPr>
              <w:pStyle w:val="Sansinterligne"/>
              <w:jc w:val="center"/>
              <w:rPr>
                <w:rFonts w:ascii="Times New Roman" w:hAnsi="Times New Roman" w:cs="Times New Roman"/>
              </w:rPr>
            </w:pPr>
            <w:proofErr w:type="spellStart"/>
            <w:r>
              <w:rPr>
                <w:rFonts w:ascii="Times New Roman" w:hAnsi="Times New Roman" w:cs="Times New Roman"/>
              </w:rPr>
              <w:t>Diéthylamine</w:t>
            </w:r>
            <w:proofErr w:type="spellEnd"/>
          </w:p>
        </w:tc>
        <w:tc>
          <w:tcPr>
            <w:tcW w:w="1948" w:type="dxa"/>
          </w:tcPr>
          <w:p w14:paraId="1AC2E427"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55</w:t>
            </w:r>
          </w:p>
        </w:tc>
        <w:tc>
          <w:tcPr>
            <w:tcW w:w="1948" w:type="dxa"/>
          </w:tcPr>
          <w:p w14:paraId="41B771A0"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-50</w:t>
            </w:r>
          </w:p>
        </w:tc>
        <w:tc>
          <w:tcPr>
            <w:tcW w:w="1881" w:type="dxa"/>
          </w:tcPr>
          <w:p w14:paraId="358EEF93"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0,71</w:t>
            </w:r>
          </w:p>
        </w:tc>
        <w:tc>
          <w:tcPr>
            <w:tcW w:w="1536" w:type="dxa"/>
          </w:tcPr>
          <w:p w14:paraId="4789BC2F"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73,1</w:t>
            </w:r>
          </w:p>
        </w:tc>
      </w:tr>
      <w:tr w:rsidR="00FD331A" w14:paraId="5858B26A" w14:textId="77777777" w:rsidTr="001912FA">
        <w:tc>
          <w:tcPr>
            <w:tcW w:w="1975" w:type="dxa"/>
          </w:tcPr>
          <w:p w14:paraId="046EAFF8"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Lidocaïne</w:t>
            </w:r>
          </w:p>
        </w:tc>
        <w:tc>
          <w:tcPr>
            <w:tcW w:w="1948" w:type="dxa"/>
          </w:tcPr>
          <w:p w14:paraId="2561664E"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180</w:t>
            </w:r>
          </w:p>
        </w:tc>
        <w:tc>
          <w:tcPr>
            <w:tcW w:w="1948" w:type="dxa"/>
          </w:tcPr>
          <w:p w14:paraId="249E946E"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68</w:t>
            </w:r>
          </w:p>
        </w:tc>
        <w:tc>
          <w:tcPr>
            <w:tcW w:w="1881" w:type="dxa"/>
          </w:tcPr>
          <w:p w14:paraId="72B10E7C" w14:textId="77777777" w:rsidR="00FD331A" w:rsidRDefault="00FD331A" w:rsidP="001912FA">
            <w:pPr>
              <w:pStyle w:val="Sansinterligne"/>
              <w:jc w:val="center"/>
              <w:rPr>
                <w:rFonts w:ascii="Times New Roman" w:hAnsi="Times New Roman" w:cs="Times New Roman"/>
              </w:rPr>
            </w:pPr>
          </w:p>
        </w:tc>
        <w:tc>
          <w:tcPr>
            <w:tcW w:w="1536" w:type="dxa"/>
          </w:tcPr>
          <w:p w14:paraId="0D8592AD"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234,3</w:t>
            </w:r>
          </w:p>
        </w:tc>
      </w:tr>
      <w:tr w:rsidR="00FD331A" w14:paraId="64C20AFA" w14:textId="77777777" w:rsidTr="001912FA">
        <w:tc>
          <w:tcPr>
            <w:tcW w:w="1975" w:type="dxa"/>
          </w:tcPr>
          <w:p w14:paraId="5DC175DB"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Solvant extracteur</w:t>
            </w:r>
          </w:p>
        </w:tc>
        <w:tc>
          <w:tcPr>
            <w:tcW w:w="1948" w:type="dxa"/>
          </w:tcPr>
          <w:p w14:paraId="61D33B3B"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36</w:t>
            </w:r>
          </w:p>
        </w:tc>
        <w:tc>
          <w:tcPr>
            <w:tcW w:w="1948" w:type="dxa"/>
          </w:tcPr>
          <w:p w14:paraId="7F943D1E"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-129</w:t>
            </w:r>
          </w:p>
        </w:tc>
        <w:tc>
          <w:tcPr>
            <w:tcW w:w="1881" w:type="dxa"/>
          </w:tcPr>
          <w:p w14:paraId="74F99D4F" w14:textId="77777777" w:rsidR="00FD331A" w:rsidRDefault="00FD331A" w:rsidP="001912FA">
            <w:pPr>
              <w:pStyle w:val="Sansinterligne"/>
              <w:jc w:val="center"/>
              <w:rPr>
                <w:rFonts w:ascii="Times New Roman" w:hAnsi="Times New Roman" w:cs="Times New Roman"/>
              </w:rPr>
            </w:pPr>
            <w:r>
              <w:rPr>
                <w:rFonts w:ascii="Times New Roman" w:hAnsi="Times New Roman" w:cs="Times New Roman"/>
              </w:rPr>
              <w:t>0,63</w:t>
            </w:r>
          </w:p>
        </w:tc>
        <w:tc>
          <w:tcPr>
            <w:tcW w:w="1536" w:type="dxa"/>
          </w:tcPr>
          <w:p w14:paraId="2714D1D1" w14:textId="77777777" w:rsidR="00FD331A" w:rsidRDefault="00FD331A" w:rsidP="001912FA">
            <w:pPr>
              <w:pStyle w:val="Sansinterligne"/>
              <w:jc w:val="center"/>
              <w:rPr>
                <w:rFonts w:ascii="Times New Roman" w:hAnsi="Times New Roman" w:cs="Times New Roman"/>
              </w:rPr>
            </w:pPr>
          </w:p>
        </w:tc>
      </w:tr>
    </w:tbl>
    <w:p w14:paraId="032C00AD" w14:textId="77777777" w:rsidR="00FD331A" w:rsidRDefault="00FD331A" w:rsidP="00FD331A">
      <w:pPr>
        <w:pStyle w:val="Sansinterligne"/>
        <w:rPr>
          <w:rFonts w:ascii="Times New Roman" w:hAnsi="Times New Roman" w:cs="Times New Roman"/>
        </w:rPr>
      </w:pPr>
    </w:p>
    <w:p w14:paraId="4A2296E2" w14:textId="77777777" w:rsidR="00FD331A" w:rsidRDefault="00FD331A" w:rsidP="00FD331A">
      <w:pPr>
        <w:pStyle w:val="Sansinterligne"/>
        <w:rPr>
          <w:rFonts w:ascii="Times New Roman" w:hAnsi="Times New Roman" w:cs="Times New Roman"/>
        </w:rPr>
      </w:pPr>
    </w:p>
    <w:p w14:paraId="2C033220" w14:textId="77777777" w:rsidR="00FD331A" w:rsidRPr="004D1A89" w:rsidRDefault="00FD331A" w:rsidP="00FD331A">
      <w:pPr>
        <w:pStyle w:val="Sansinterligne"/>
        <w:rPr>
          <w:rFonts w:ascii="Times New Roman" w:hAnsi="Times New Roman" w:cs="Times New Roman"/>
        </w:rPr>
      </w:pPr>
      <w:r w:rsidRPr="004D1A89">
        <w:rPr>
          <w:rFonts w:ascii="Times New Roman" w:hAnsi="Times New Roman" w:cs="Times New Roman"/>
        </w:rPr>
        <w:t>1/ Justifier l’utilisation de la hotte pour une telle synthèse.</w:t>
      </w:r>
    </w:p>
    <w:p w14:paraId="11A6ADD3" w14:textId="77777777" w:rsidR="00FD331A" w:rsidRPr="00FD331A" w:rsidRDefault="00FD331A" w:rsidP="00FD331A">
      <w:pPr>
        <w:pStyle w:val="Sansinterligne"/>
        <w:rPr>
          <w:rFonts w:ascii="Times New Roman" w:hAnsi="Times New Roman" w:cs="Times New Roman"/>
          <w:color w:val="0070C0"/>
        </w:rPr>
      </w:pPr>
      <w:r w:rsidRPr="00FD331A">
        <w:rPr>
          <w:rFonts w:ascii="Times New Roman" w:hAnsi="Times New Roman" w:cs="Times New Roman"/>
          <w:color w:val="0070C0"/>
        </w:rPr>
        <w:t xml:space="preserve">Les mentions de danger nous indiquent que le </w:t>
      </w:r>
      <w:proofErr w:type="spellStart"/>
      <w:r w:rsidRPr="00FD331A">
        <w:rPr>
          <w:rFonts w:ascii="Times New Roman" w:hAnsi="Times New Roman" w:cs="Times New Roman"/>
          <w:color w:val="0070C0"/>
        </w:rPr>
        <w:t>diéthylamine</w:t>
      </w:r>
      <w:proofErr w:type="spellEnd"/>
      <w:r w:rsidRPr="00FD331A">
        <w:rPr>
          <w:rFonts w:ascii="Times New Roman" w:hAnsi="Times New Roman" w:cs="Times New Roman"/>
          <w:color w:val="0070C0"/>
        </w:rPr>
        <w:t xml:space="preserve"> et le toluène sont des liquides aux vapeurs très inflammables (H225) ; le toluène peut être mortel s’il pénètre dans le système respiratoire (H304) et le </w:t>
      </w:r>
      <w:proofErr w:type="spellStart"/>
      <w:r w:rsidRPr="00FD331A">
        <w:rPr>
          <w:rFonts w:ascii="Times New Roman" w:hAnsi="Times New Roman" w:cs="Times New Roman"/>
          <w:color w:val="0070C0"/>
        </w:rPr>
        <w:t>diéthylamine</w:t>
      </w:r>
      <w:proofErr w:type="spellEnd"/>
      <w:r w:rsidRPr="00FD331A">
        <w:rPr>
          <w:rFonts w:ascii="Times New Roman" w:hAnsi="Times New Roman" w:cs="Times New Roman"/>
          <w:color w:val="0070C0"/>
        </w:rPr>
        <w:t xml:space="preserve"> est nocif par inhalation (H332). Il est donc indispensable de travailler sous la hotte.</w:t>
      </w:r>
    </w:p>
    <w:p w14:paraId="426733F8" w14:textId="77777777" w:rsidR="00FD331A" w:rsidRPr="00FD331A" w:rsidRDefault="00FD331A" w:rsidP="00FD331A">
      <w:pPr>
        <w:pStyle w:val="Sansinterligne"/>
        <w:rPr>
          <w:rFonts w:ascii="Times New Roman" w:hAnsi="Times New Roman" w:cs="Times New Roman"/>
          <w:color w:val="0070C0"/>
        </w:rPr>
      </w:pPr>
    </w:p>
    <w:p w14:paraId="0C419367" w14:textId="77777777" w:rsidR="00FD331A" w:rsidRPr="00FD331A" w:rsidRDefault="00FD331A" w:rsidP="00FD331A">
      <w:pPr>
        <w:pStyle w:val="Sansinterligne"/>
        <w:rPr>
          <w:rFonts w:ascii="Times New Roman" w:hAnsi="Times New Roman" w:cs="Times New Roman"/>
          <w:color w:val="0070C0"/>
        </w:rPr>
      </w:pPr>
    </w:p>
    <w:p w14:paraId="4AC095E2" w14:textId="77777777" w:rsidR="00FD331A" w:rsidRPr="004D1A89" w:rsidRDefault="00FD331A" w:rsidP="00FD331A">
      <w:pPr>
        <w:pStyle w:val="Sansinterligne"/>
        <w:rPr>
          <w:rFonts w:ascii="Times New Roman" w:hAnsi="Times New Roman" w:cs="Times New Roman"/>
        </w:rPr>
      </w:pPr>
      <w:r>
        <w:rPr>
          <w:rFonts w:ascii="Times New Roman" w:hAnsi="Times New Roman" w:cs="Times New Roman"/>
        </w:rPr>
        <w:t>2</w:t>
      </w:r>
      <w:r w:rsidRPr="004D1A89">
        <w:rPr>
          <w:rFonts w:ascii="Times New Roman" w:hAnsi="Times New Roman" w:cs="Times New Roman"/>
        </w:rPr>
        <w:t xml:space="preserve">/ Choisir, dans la liste suivante, la verrerie que l'on doit utiliser pour mesurer le volume de </w:t>
      </w:r>
      <w:proofErr w:type="spellStart"/>
      <w:r w:rsidRPr="004D1A89">
        <w:rPr>
          <w:rFonts w:ascii="Times New Roman" w:hAnsi="Times New Roman" w:cs="Times New Roman"/>
        </w:rPr>
        <w:t>diéthylamine</w:t>
      </w:r>
      <w:proofErr w:type="spellEnd"/>
      <w:r w:rsidRPr="004D1A89">
        <w:rPr>
          <w:rFonts w:ascii="Times New Roman" w:hAnsi="Times New Roman" w:cs="Times New Roman"/>
        </w:rPr>
        <w:t> : pipette jaugée</w:t>
      </w:r>
      <w:r>
        <w:rPr>
          <w:rFonts w:ascii="Times New Roman" w:hAnsi="Times New Roman" w:cs="Times New Roman"/>
        </w:rPr>
        <w:t xml:space="preserve"> </w:t>
      </w:r>
      <w:r w:rsidRPr="004D1A89">
        <w:rPr>
          <w:rFonts w:ascii="Times New Roman" w:hAnsi="Times New Roman" w:cs="Times New Roman"/>
        </w:rPr>
        <w:t xml:space="preserve">; bécher </w:t>
      </w:r>
      <w:r>
        <w:rPr>
          <w:rFonts w:ascii="Times New Roman" w:hAnsi="Times New Roman" w:cs="Times New Roman"/>
        </w:rPr>
        <w:t>; éprouvette graduée</w:t>
      </w:r>
      <w:r w:rsidRPr="004D1A89">
        <w:rPr>
          <w:rFonts w:ascii="Times New Roman" w:hAnsi="Times New Roman" w:cs="Times New Roman"/>
        </w:rPr>
        <w:t>.</w:t>
      </w:r>
    </w:p>
    <w:p w14:paraId="5942D32B" w14:textId="77777777" w:rsidR="00FD331A" w:rsidRPr="00FD331A" w:rsidRDefault="00FD331A" w:rsidP="00FD331A">
      <w:pPr>
        <w:pStyle w:val="Sansinterligne"/>
        <w:rPr>
          <w:rFonts w:ascii="Times New Roman" w:hAnsi="Times New Roman" w:cs="Times New Roman"/>
          <w:color w:val="0070C0"/>
        </w:rPr>
      </w:pPr>
    </w:p>
    <w:p w14:paraId="73AC112E" w14:textId="77777777" w:rsidR="00FD331A" w:rsidRPr="00FD331A" w:rsidRDefault="00FD331A" w:rsidP="00FD331A">
      <w:pPr>
        <w:pStyle w:val="Sansinterligne"/>
        <w:rPr>
          <w:rFonts w:ascii="Times New Roman" w:hAnsi="Times New Roman" w:cs="Times New Roman"/>
          <w:color w:val="0070C0"/>
        </w:rPr>
      </w:pPr>
      <w:r>
        <w:rPr>
          <w:rFonts w:ascii="Times New Roman" w:hAnsi="Times New Roman" w:cs="Times New Roman"/>
          <w:color w:val="0070C0"/>
        </w:rPr>
        <w:t xml:space="preserve">On choisira </w:t>
      </w:r>
      <w:r w:rsidRPr="00FD331A">
        <w:rPr>
          <w:rFonts w:ascii="Times New Roman" w:hAnsi="Times New Roman" w:cs="Times New Roman"/>
          <w:b/>
          <w:color w:val="0070C0"/>
        </w:rPr>
        <w:t xml:space="preserve">la pipette jaugée 10,0 </w:t>
      </w:r>
      <w:proofErr w:type="spellStart"/>
      <w:r w:rsidRPr="00FD331A">
        <w:rPr>
          <w:rFonts w:ascii="Times New Roman" w:hAnsi="Times New Roman" w:cs="Times New Roman"/>
          <w:b/>
          <w:color w:val="0070C0"/>
        </w:rPr>
        <w:t>mL</w:t>
      </w:r>
      <w:proofErr w:type="spellEnd"/>
      <w:r w:rsidRPr="00FD331A">
        <w:rPr>
          <w:rFonts w:ascii="Times New Roman" w:hAnsi="Times New Roman" w:cs="Times New Roman"/>
          <w:color w:val="0070C0"/>
        </w:rPr>
        <w:t xml:space="preserve"> (</w:t>
      </w:r>
      <w:r>
        <w:rPr>
          <w:rFonts w:ascii="Times New Roman" w:hAnsi="Times New Roman" w:cs="Times New Roman"/>
          <w:color w:val="0070C0"/>
        </w:rPr>
        <w:t xml:space="preserve">dans l’énoncé, il est stipulé que le prélèvement doit se faire avec une </w:t>
      </w:r>
      <w:r w:rsidRPr="00FD331A">
        <w:rPr>
          <w:rFonts w:ascii="Times New Roman" w:hAnsi="Times New Roman" w:cs="Times New Roman"/>
          <w:color w:val="0070C0"/>
        </w:rPr>
        <w:t xml:space="preserve">précision au dixième de </w:t>
      </w:r>
      <w:proofErr w:type="spellStart"/>
      <w:r w:rsidRPr="00FD331A">
        <w:rPr>
          <w:rFonts w:ascii="Times New Roman" w:hAnsi="Times New Roman" w:cs="Times New Roman"/>
          <w:color w:val="0070C0"/>
        </w:rPr>
        <w:t>mL</w:t>
      </w:r>
      <w:proofErr w:type="spellEnd"/>
      <w:r w:rsidRPr="00FD331A">
        <w:rPr>
          <w:rFonts w:ascii="Times New Roman" w:hAnsi="Times New Roman" w:cs="Times New Roman"/>
          <w:color w:val="0070C0"/>
        </w:rPr>
        <w:t xml:space="preserve"> donc </w:t>
      </w:r>
      <w:r>
        <w:rPr>
          <w:rFonts w:ascii="Times New Roman" w:hAnsi="Times New Roman" w:cs="Times New Roman"/>
          <w:color w:val="0070C0"/>
        </w:rPr>
        <w:t>l’</w:t>
      </w:r>
      <w:r w:rsidRPr="00FD331A">
        <w:rPr>
          <w:rFonts w:ascii="Times New Roman" w:hAnsi="Times New Roman" w:cs="Times New Roman"/>
          <w:color w:val="0070C0"/>
        </w:rPr>
        <w:t>éprouvette graduée pas assez précise (</w:t>
      </w:r>
      <w:r>
        <w:rPr>
          <w:rFonts w:ascii="Times New Roman" w:hAnsi="Times New Roman" w:cs="Times New Roman"/>
          <w:color w:val="0070C0"/>
        </w:rPr>
        <w:t xml:space="preserve">à retenir : </w:t>
      </w:r>
      <w:r w:rsidRPr="00FD331A">
        <w:rPr>
          <w:rFonts w:ascii="Times New Roman" w:hAnsi="Times New Roman" w:cs="Times New Roman"/>
          <w:color w:val="0070C0"/>
          <w:highlight w:val="yellow"/>
        </w:rPr>
        <w:t>le bécher n’est pas un instrument de prélèvement</w:t>
      </w:r>
      <w:r w:rsidRPr="00FD331A">
        <w:rPr>
          <w:rFonts w:ascii="Times New Roman" w:hAnsi="Times New Roman" w:cs="Times New Roman"/>
          <w:color w:val="0070C0"/>
        </w:rPr>
        <w:t>).</w:t>
      </w:r>
    </w:p>
    <w:p w14:paraId="2B1BF584" w14:textId="77777777" w:rsidR="00FD331A" w:rsidRDefault="00FD331A" w:rsidP="00FD331A">
      <w:pPr>
        <w:pStyle w:val="Sansinterligne"/>
        <w:rPr>
          <w:rFonts w:ascii="Times New Roman" w:hAnsi="Times New Roman" w:cs="Times New Roman"/>
        </w:rPr>
      </w:pPr>
    </w:p>
    <w:p w14:paraId="6AA6A0B1" w14:textId="77777777" w:rsidR="00FD331A" w:rsidRDefault="00FD331A" w:rsidP="00FD331A">
      <w:pPr>
        <w:pStyle w:val="Sansinterligne"/>
        <w:rPr>
          <w:rFonts w:ascii="Times New Roman" w:hAnsi="Times New Roman" w:cs="Times New Roman"/>
        </w:rPr>
      </w:pPr>
      <w:r w:rsidRPr="004D1A89">
        <w:rPr>
          <w:rFonts w:ascii="Times New Roman" w:hAnsi="Times New Roman" w:cs="Times New Roman"/>
        </w:rPr>
        <w:t>Quelles précautions faut-il prendre pour prélever ce réactif ?</w:t>
      </w:r>
    </w:p>
    <w:p w14:paraId="156F9B0B" w14:textId="77777777" w:rsidR="00FD331A" w:rsidRPr="00FD331A" w:rsidRDefault="00FD331A" w:rsidP="00FD331A">
      <w:pPr>
        <w:pStyle w:val="Sansinterligne"/>
        <w:rPr>
          <w:rFonts w:ascii="Times New Roman" w:hAnsi="Times New Roman" w:cs="Times New Roman"/>
          <w:color w:val="0070C0"/>
        </w:rPr>
      </w:pPr>
      <w:r w:rsidRPr="00FD331A">
        <w:rPr>
          <w:rFonts w:ascii="Times New Roman" w:hAnsi="Times New Roman" w:cs="Times New Roman"/>
          <w:color w:val="0070C0"/>
        </w:rPr>
        <w:t>Il faut utiliser des lunettes et des gants car il peut provoquer des lésions cutanées et oculaires graves.</w:t>
      </w:r>
    </w:p>
    <w:p w14:paraId="759BA852" w14:textId="77777777" w:rsidR="00FD331A" w:rsidRPr="00FD331A" w:rsidRDefault="00FD331A" w:rsidP="00FD331A">
      <w:pPr>
        <w:pStyle w:val="Sansinterligne"/>
        <w:rPr>
          <w:rFonts w:ascii="Times New Roman" w:hAnsi="Times New Roman" w:cs="Times New Roman"/>
          <w:color w:val="0070C0"/>
        </w:rPr>
      </w:pPr>
    </w:p>
    <w:p w14:paraId="319DD65A" w14:textId="77777777" w:rsidR="000031CF" w:rsidRPr="00780E06" w:rsidRDefault="000031CF" w:rsidP="000031CF">
      <w:pPr>
        <w:pStyle w:val="Sansinterligne"/>
        <w:rPr>
          <w:rFonts w:ascii="Times New Roman" w:hAnsi="Times New Roman" w:cs="Times New Roman"/>
          <w:lang w:eastAsia="fr-FR"/>
        </w:rPr>
      </w:pPr>
      <w:r w:rsidRPr="00780E06">
        <w:rPr>
          <w:rFonts w:ascii="Times New Roman" w:hAnsi="Times New Roman" w:cs="Times New Roman"/>
        </w:rPr>
        <w:t xml:space="preserve">3/ a) </w:t>
      </w:r>
      <w:r w:rsidRPr="00780E06">
        <w:rPr>
          <w:rFonts w:ascii="Times New Roman" w:hAnsi="Times New Roman" w:cs="Times New Roman"/>
          <w:lang w:eastAsia="fr-FR"/>
        </w:rPr>
        <w:t>Comment s’appelle le dispositif de chauffage utilisé pour synthétiser la lidocaïne ?</w:t>
      </w:r>
    </w:p>
    <w:p w14:paraId="0F34F824" w14:textId="77777777" w:rsidR="000031CF" w:rsidRPr="00780E06" w:rsidRDefault="000031CF" w:rsidP="000031CF">
      <w:pPr>
        <w:pStyle w:val="Sansinterligne"/>
        <w:rPr>
          <w:rFonts w:ascii="Times New Roman" w:hAnsi="Times New Roman" w:cs="Times New Roman"/>
          <w:lang w:eastAsia="fr-FR"/>
        </w:rPr>
      </w:pPr>
      <w:r w:rsidRPr="00780E06">
        <w:rPr>
          <w:rFonts w:ascii="Times New Roman" w:hAnsi="Times New Roman" w:cs="Times New Roman"/>
          <w:lang w:eastAsia="fr-FR"/>
        </w:rPr>
        <w:t xml:space="preserve">    b) Quel est</w:t>
      </w:r>
      <w:r>
        <w:rPr>
          <w:rFonts w:ascii="Times New Roman" w:hAnsi="Times New Roman" w:cs="Times New Roman"/>
          <w:lang w:eastAsia="fr-FR"/>
        </w:rPr>
        <w:t xml:space="preserve"> l’intérêt de ce montage</w:t>
      </w:r>
      <w:r w:rsidRPr="00780E06">
        <w:rPr>
          <w:rFonts w:ascii="Times New Roman" w:hAnsi="Times New Roman" w:cs="Times New Roman"/>
          <w:lang w:eastAsia="fr-FR"/>
        </w:rPr>
        <w:t> ?</w:t>
      </w:r>
    </w:p>
    <w:p w14:paraId="7E202E74" w14:textId="1DFC17D3" w:rsidR="000031CF" w:rsidRDefault="000031CF" w:rsidP="000031CF">
      <w:pPr>
        <w:pStyle w:val="Sansinterligne"/>
        <w:rPr>
          <w:rFonts w:ascii="Times New Roman" w:hAnsi="Times New Roman" w:cs="Times New Roman"/>
          <w:lang w:eastAsia="fr-FR"/>
        </w:rPr>
      </w:pPr>
      <w:r w:rsidRPr="00780E06">
        <w:rPr>
          <w:rFonts w:ascii="Times New Roman" w:hAnsi="Times New Roman" w:cs="Times New Roman"/>
          <w:lang w:eastAsia="fr-FR"/>
        </w:rPr>
        <w:t xml:space="preserve">    c) Représenter le schéma de ce dispositif et légender-le.</w:t>
      </w:r>
    </w:p>
    <w:p w14:paraId="749D1AD9" w14:textId="62FF2854" w:rsidR="000031CF" w:rsidRPr="00FD331A" w:rsidRDefault="000031CF" w:rsidP="000031CF">
      <w:pPr>
        <w:shd w:val="clear" w:color="auto" w:fill="FFFFFF"/>
        <w:spacing w:before="100" w:beforeAutospacing="1" w:after="100" w:afterAutospacing="1" w:line="240" w:lineRule="auto"/>
        <w:rPr>
          <w:rFonts w:ascii="Times New Roman" w:eastAsia="Times New Roman" w:hAnsi="Times New Roman" w:cs="Times New Roman"/>
          <w:color w:val="0070C0"/>
          <w:lang w:eastAsia="fr-FR"/>
        </w:rPr>
      </w:pPr>
      <w:r w:rsidRPr="00FD331A">
        <w:rPr>
          <w:rFonts w:ascii="Times New Roman" w:hAnsi="Times New Roman" w:cs="Times New Roman"/>
          <w:color w:val="0070C0"/>
          <w:lang w:eastAsia="fr-FR"/>
        </w:rPr>
        <w:t xml:space="preserve">Le </w:t>
      </w:r>
      <w:r w:rsidRPr="00FD331A">
        <w:rPr>
          <w:rFonts w:ascii="Times New Roman" w:hAnsi="Times New Roman" w:cs="Times New Roman"/>
          <w:b/>
          <w:color w:val="0070C0"/>
          <w:lang w:eastAsia="fr-FR"/>
        </w:rPr>
        <w:t xml:space="preserve">chauffage à reflux </w:t>
      </w:r>
      <w:r w:rsidRPr="00FD331A">
        <w:rPr>
          <w:rFonts w:ascii="Times New Roman" w:eastAsia="Times New Roman" w:hAnsi="Times New Roman" w:cs="Times New Roman"/>
          <w:color w:val="0070C0"/>
          <w:lang w:eastAsia="fr-FR"/>
        </w:rPr>
        <w:t xml:space="preserve">permet d’augmenter la vitesse de la réaction (grâce au chauffage) tout en évitant les pertes de matière puisque les vapeurs se condensent dans le réfrigérant et retombent dans le milieu réactionnel. </w:t>
      </w:r>
    </w:p>
    <w:p w14:paraId="33A30CE1" w14:textId="71BB1679" w:rsidR="000031CF" w:rsidRDefault="000031CF" w:rsidP="000031CF">
      <w:pPr>
        <w:pStyle w:val="Sansinterligne"/>
        <w:rPr>
          <w:rFonts w:ascii="Times New Roman" w:hAnsi="Times New Roman" w:cs="Times New Roman"/>
        </w:rPr>
      </w:pPr>
      <w:r>
        <w:rPr>
          <w:rFonts w:ascii="Times New Roman" w:hAnsi="Times New Roman" w:cs="Times New Roman"/>
        </w:rPr>
        <w:t>4</w:t>
      </w:r>
      <w:r w:rsidRPr="004D1A89">
        <w:rPr>
          <w:rFonts w:ascii="Times New Roman" w:hAnsi="Times New Roman" w:cs="Times New Roman"/>
        </w:rPr>
        <w:t xml:space="preserve">/ D’après le chromatogramme, </w:t>
      </w:r>
      <w:r>
        <w:rPr>
          <w:rFonts w:ascii="Times New Roman" w:hAnsi="Times New Roman" w:cs="Times New Roman"/>
        </w:rPr>
        <w:t>peut-on dire avec précision à quelle date s’est terminée la réaction ? Justifier.</w:t>
      </w:r>
    </w:p>
    <w:p w14:paraId="0F45C5A5" w14:textId="77777777" w:rsidR="000031CF" w:rsidRPr="00FD331A" w:rsidRDefault="000031CF" w:rsidP="000031CF">
      <w:pPr>
        <w:pStyle w:val="Sansinterligne"/>
        <w:rPr>
          <w:rFonts w:ascii="Times New Roman" w:hAnsi="Times New Roman" w:cs="Times New Roman"/>
          <w:color w:val="0070C0"/>
        </w:rPr>
      </w:pPr>
      <w:r w:rsidRPr="00FD331A">
        <w:rPr>
          <w:rFonts w:ascii="Times New Roman" w:hAnsi="Times New Roman" w:cs="Times New Roman"/>
          <w:color w:val="0070C0"/>
          <w:u w:val="single"/>
        </w:rPr>
        <w:t>A partir de la date t</w:t>
      </w:r>
      <w:r w:rsidRPr="00FD331A">
        <w:rPr>
          <w:rFonts w:ascii="Times New Roman" w:hAnsi="Times New Roman" w:cs="Times New Roman"/>
          <w:color w:val="0070C0"/>
          <w:u w:val="single"/>
          <w:vertAlign w:val="subscript"/>
        </w:rPr>
        <w:t>3</w:t>
      </w:r>
      <w:r w:rsidRPr="00FD331A">
        <w:rPr>
          <w:rFonts w:ascii="Times New Roman" w:hAnsi="Times New Roman" w:cs="Times New Roman"/>
          <w:color w:val="0070C0"/>
        </w:rPr>
        <w:t xml:space="preserve">, le réactif A </w:t>
      </w:r>
      <w:proofErr w:type="spellStart"/>
      <w:r w:rsidRPr="00FD331A">
        <w:rPr>
          <w:rFonts w:ascii="Times New Roman" w:hAnsi="Times New Roman" w:cs="Times New Roman"/>
          <w:color w:val="0070C0"/>
        </w:rPr>
        <w:t>a</w:t>
      </w:r>
      <w:proofErr w:type="spellEnd"/>
      <w:r w:rsidRPr="00FD331A">
        <w:rPr>
          <w:rFonts w:ascii="Times New Roman" w:hAnsi="Times New Roman" w:cs="Times New Roman"/>
          <w:color w:val="0070C0"/>
        </w:rPr>
        <w:t xml:space="preserve"> totalement disparu du milieu réactionnel puisque la tache correspondant à A n’est plus présente : la réaction est terminée de façon certaine. Notons que cela ne signifie pas pour autant que la RC s’est terminée à la date t</w:t>
      </w:r>
      <w:r w:rsidRPr="00FD331A">
        <w:rPr>
          <w:rFonts w:ascii="Times New Roman" w:hAnsi="Times New Roman" w:cs="Times New Roman"/>
          <w:color w:val="0070C0"/>
          <w:vertAlign w:val="subscript"/>
        </w:rPr>
        <w:t>3</w:t>
      </w:r>
      <w:r w:rsidRPr="00FD331A">
        <w:rPr>
          <w:rFonts w:ascii="Times New Roman" w:hAnsi="Times New Roman" w:cs="Times New Roman"/>
          <w:color w:val="0070C0"/>
        </w:rPr>
        <w:t>, elle a pu s’arrêter avant, entre t</w:t>
      </w:r>
      <w:r w:rsidRPr="00FD331A">
        <w:rPr>
          <w:rFonts w:ascii="Times New Roman" w:hAnsi="Times New Roman" w:cs="Times New Roman"/>
          <w:color w:val="0070C0"/>
          <w:vertAlign w:val="subscript"/>
        </w:rPr>
        <w:t>2</w:t>
      </w:r>
      <w:r w:rsidRPr="00FD331A">
        <w:rPr>
          <w:rFonts w:ascii="Times New Roman" w:hAnsi="Times New Roman" w:cs="Times New Roman"/>
          <w:color w:val="0070C0"/>
        </w:rPr>
        <w:t xml:space="preserve"> et t</w:t>
      </w:r>
      <w:r w:rsidRPr="00FD331A">
        <w:rPr>
          <w:rFonts w:ascii="Times New Roman" w:hAnsi="Times New Roman" w:cs="Times New Roman"/>
          <w:color w:val="0070C0"/>
          <w:vertAlign w:val="subscript"/>
        </w:rPr>
        <w:t>3</w:t>
      </w:r>
      <w:r w:rsidRPr="00FD331A">
        <w:rPr>
          <w:rFonts w:ascii="Times New Roman" w:hAnsi="Times New Roman" w:cs="Times New Roman"/>
          <w:color w:val="0070C0"/>
        </w:rPr>
        <w:t>.</w:t>
      </w:r>
    </w:p>
    <w:p w14:paraId="45B21EE4" w14:textId="77777777" w:rsidR="000031CF" w:rsidRDefault="000031CF" w:rsidP="000031CF">
      <w:pPr>
        <w:pStyle w:val="Sansinterligne"/>
        <w:rPr>
          <w:rFonts w:ascii="Times New Roman" w:hAnsi="Times New Roman" w:cs="Times New Roman"/>
        </w:rPr>
      </w:pPr>
    </w:p>
    <w:p w14:paraId="1131ED95" w14:textId="77777777" w:rsidR="000031CF" w:rsidRDefault="000031CF" w:rsidP="000031CF">
      <w:pPr>
        <w:pStyle w:val="Sansinterligne"/>
        <w:rPr>
          <w:rFonts w:ascii="Times New Roman" w:hAnsi="Times New Roman" w:cs="Times New Roman"/>
        </w:rPr>
      </w:pPr>
      <w:r>
        <w:rPr>
          <w:rFonts w:ascii="Times New Roman" w:hAnsi="Times New Roman" w:cs="Times New Roman"/>
        </w:rPr>
        <w:t>5</w:t>
      </w:r>
      <w:r w:rsidRPr="004D1A89">
        <w:rPr>
          <w:rFonts w:ascii="Times New Roman" w:hAnsi="Times New Roman" w:cs="Times New Roman"/>
        </w:rPr>
        <w:t xml:space="preserve">/ </w:t>
      </w:r>
      <w:r>
        <w:rPr>
          <w:rFonts w:ascii="Times New Roman" w:hAnsi="Times New Roman" w:cs="Times New Roman"/>
        </w:rPr>
        <w:t>Le toluène ayant une température d’ébullition relativement grande, il est difficile de l’éliminer sans dégrader thermiquement la lidocaïne.</w:t>
      </w:r>
    </w:p>
    <w:p w14:paraId="43741870" w14:textId="77777777" w:rsidR="000031CF" w:rsidRDefault="000031CF" w:rsidP="000031CF">
      <w:pPr>
        <w:pStyle w:val="Sansinterligne"/>
        <w:rPr>
          <w:rFonts w:ascii="Times New Roman" w:hAnsi="Times New Roman" w:cs="Times New Roman"/>
        </w:rPr>
      </w:pPr>
      <w:r>
        <w:rPr>
          <w:rFonts w:ascii="Times New Roman" w:hAnsi="Times New Roman" w:cs="Times New Roman"/>
        </w:rPr>
        <w:t>On fait donc passer la lidocaïne dans un autre solvant plus adapté, appelé solvant extracteur.</w:t>
      </w:r>
    </w:p>
    <w:p w14:paraId="57DA5A13" w14:textId="050F32A7" w:rsidR="000031CF" w:rsidRDefault="000031CF" w:rsidP="000031CF">
      <w:pPr>
        <w:pStyle w:val="Sansinterligne"/>
        <w:numPr>
          <w:ilvl w:val="0"/>
          <w:numId w:val="4"/>
        </w:numPr>
        <w:rPr>
          <w:rFonts w:ascii="Times New Roman" w:hAnsi="Times New Roman" w:cs="Times New Roman"/>
        </w:rPr>
      </w:pPr>
      <w:r>
        <w:rPr>
          <w:rFonts w:ascii="Times New Roman" w:hAnsi="Times New Roman" w:cs="Times New Roman"/>
        </w:rPr>
        <w:t>Justifier le rôle du solvant extracteur ainsi que les propriétés qu’il doit avoir.</w:t>
      </w:r>
      <w:r>
        <w:rPr>
          <w:rFonts w:ascii="Times New Roman" w:hAnsi="Times New Roman" w:cs="Times New Roman"/>
          <w:color w:val="0070C0"/>
        </w:rPr>
        <w:t xml:space="preserve"> Cf cours</w:t>
      </w:r>
    </w:p>
    <w:p w14:paraId="6EBE7F7D" w14:textId="13607E1E" w:rsidR="000031CF" w:rsidRDefault="000031CF" w:rsidP="000031CF">
      <w:pPr>
        <w:pStyle w:val="Sansinterligne"/>
        <w:numPr>
          <w:ilvl w:val="0"/>
          <w:numId w:val="4"/>
        </w:numPr>
        <w:rPr>
          <w:rFonts w:ascii="Times New Roman" w:hAnsi="Times New Roman" w:cs="Times New Roman"/>
        </w:rPr>
      </w:pPr>
      <w:r>
        <w:rPr>
          <w:rFonts w:ascii="Times New Roman" w:hAnsi="Times New Roman" w:cs="Times New Roman"/>
        </w:rPr>
        <w:t>En quoi le solvant extracteur est-il plus facile à éliminer ensuite ?</w:t>
      </w:r>
      <w:r>
        <w:rPr>
          <w:rFonts w:ascii="Times New Roman" w:hAnsi="Times New Roman" w:cs="Times New Roman"/>
          <w:color w:val="0070C0"/>
        </w:rPr>
        <w:t xml:space="preserve"> car sa </w:t>
      </w:r>
      <w:proofErr w:type="spellStart"/>
      <w:r>
        <w:rPr>
          <w:rFonts w:ascii="Times New Roman" w:hAnsi="Times New Roman" w:cs="Times New Roman"/>
          <w:color w:val="0070C0"/>
        </w:rPr>
        <w:t>T_ébullition</w:t>
      </w:r>
      <w:proofErr w:type="spellEnd"/>
      <w:r>
        <w:rPr>
          <w:rFonts w:ascii="Times New Roman" w:hAnsi="Times New Roman" w:cs="Times New Roman"/>
          <w:color w:val="0070C0"/>
        </w:rPr>
        <w:t xml:space="preserve"> est plus faible donc pour l’éliminer, il faudra chauffer moins fortement et donc le produit à synthétiser sera moins dégradé.</w:t>
      </w:r>
    </w:p>
    <w:p w14:paraId="1D2DD087" w14:textId="72F9D345" w:rsidR="000031CF" w:rsidRDefault="000031CF" w:rsidP="000031CF">
      <w:pPr>
        <w:pStyle w:val="Sansinterligne"/>
        <w:numPr>
          <w:ilvl w:val="0"/>
          <w:numId w:val="4"/>
        </w:numPr>
        <w:rPr>
          <w:rFonts w:ascii="Times New Roman" w:hAnsi="Times New Roman" w:cs="Times New Roman"/>
        </w:rPr>
      </w:pPr>
      <w:r>
        <w:rPr>
          <w:rFonts w:ascii="Times New Roman" w:hAnsi="Times New Roman" w:cs="Times New Roman"/>
        </w:rPr>
        <w:t>Sous quel état physique sera le produit de synthèse, alors récupéré ?</w:t>
      </w:r>
      <w:r>
        <w:rPr>
          <w:rFonts w:ascii="Times New Roman" w:hAnsi="Times New Roman" w:cs="Times New Roman"/>
        </w:rPr>
        <w:t xml:space="preserve"> </w:t>
      </w:r>
    </w:p>
    <w:p w14:paraId="06CCE331" w14:textId="77777777" w:rsidR="000031CF" w:rsidRDefault="000031CF" w:rsidP="000031CF">
      <w:pPr>
        <w:pStyle w:val="Sansinterligne"/>
        <w:rPr>
          <w:rFonts w:ascii="Times New Roman" w:hAnsi="Times New Roman" w:cs="Times New Roman"/>
          <w:color w:val="0070C0"/>
        </w:rPr>
      </w:pPr>
      <w:r>
        <w:rPr>
          <w:rFonts w:ascii="Times New Roman" w:hAnsi="Times New Roman" w:cs="Times New Roman"/>
          <w:color w:val="0070C0"/>
        </w:rPr>
        <w:t>L</w:t>
      </w:r>
      <w:r w:rsidRPr="005F3D79">
        <w:rPr>
          <w:rFonts w:ascii="Times New Roman" w:hAnsi="Times New Roman" w:cs="Times New Roman"/>
          <w:color w:val="0070C0"/>
        </w:rPr>
        <w:t xml:space="preserve">a lidocaïne </w:t>
      </w:r>
      <w:r>
        <w:rPr>
          <w:rFonts w:ascii="Times New Roman" w:hAnsi="Times New Roman" w:cs="Times New Roman"/>
          <w:color w:val="0070C0"/>
        </w:rPr>
        <w:t>est sous forme solide à 36 °C.</w:t>
      </w:r>
    </w:p>
    <w:p w14:paraId="48A25B92" w14:textId="7D348DF6" w:rsidR="000031CF" w:rsidRDefault="000031CF" w:rsidP="000031CF">
      <w:pPr>
        <w:pStyle w:val="Sansinterligne"/>
        <w:rPr>
          <w:rFonts w:ascii="Times New Roman" w:hAnsi="Times New Roman" w:cs="Times New Roman"/>
          <w:color w:val="0070C0"/>
        </w:rPr>
      </w:pPr>
    </w:p>
    <w:p w14:paraId="179FC071" w14:textId="77777777" w:rsidR="000031CF" w:rsidRDefault="000031CF" w:rsidP="000031CF">
      <w:pPr>
        <w:pStyle w:val="Sansinterligne"/>
        <w:rPr>
          <w:rFonts w:ascii="Times New Roman" w:hAnsi="Times New Roman" w:cs="Times New Roman"/>
        </w:rPr>
      </w:pPr>
      <w:r>
        <w:rPr>
          <w:rFonts w:ascii="Times New Roman" w:hAnsi="Times New Roman" w:cs="Times New Roman"/>
        </w:rPr>
        <w:t>6</w:t>
      </w:r>
      <w:r w:rsidRPr="00822CB7">
        <w:rPr>
          <w:rFonts w:ascii="Times New Roman" w:hAnsi="Times New Roman" w:cs="Times New Roman"/>
        </w:rPr>
        <w:t xml:space="preserve">/ </w:t>
      </w:r>
      <w:r>
        <w:rPr>
          <w:rFonts w:ascii="Times New Roman" w:hAnsi="Times New Roman" w:cs="Times New Roman"/>
        </w:rPr>
        <w:t>a) Un des 2 réactifs est introduit en excès. Lequel est-ce ? Pourquoi ? (aucun calcul n’est nécessaire ici pour répondre).</w:t>
      </w:r>
    </w:p>
    <w:p w14:paraId="66A66A2B" w14:textId="77777777" w:rsidR="000031CF" w:rsidRDefault="000031CF" w:rsidP="000031CF">
      <w:pPr>
        <w:pStyle w:val="Sansinterligne"/>
        <w:rPr>
          <w:rFonts w:ascii="Times New Roman" w:hAnsi="Times New Roman" w:cs="Times New Roman"/>
        </w:rPr>
      </w:pPr>
      <w:r>
        <w:rPr>
          <w:rFonts w:ascii="Times New Roman" w:hAnsi="Times New Roman" w:cs="Times New Roman"/>
        </w:rPr>
        <w:t xml:space="preserve">    b) Vérifier votre réponse du a) par le calcul.</w:t>
      </w:r>
    </w:p>
    <w:p w14:paraId="1943D987" w14:textId="77777777" w:rsidR="000031CF" w:rsidRPr="004D1A89" w:rsidRDefault="000031CF" w:rsidP="000031CF">
      <w:pPr>
        <w:pStyle w:val="Sansinterligne"/>
        <w:rPr>
          <w:rFonts w:ascii="Times New Roman" w:hAnsi="Times New Roman" w:cs="Times New Roman"/>
        </w:rPr>
      </w:pPr>
      <w:r>
        <w:rPr>
          <w:rFonts w:ascii="Times New Roman" w:hAnsi="Times New Roman" w:cs="Times New Roman"/>
        </w:rPr>
        <w:t xml:space="preserve">    c) </w:t>
      </w:r>
      <w:r w:rsidRPr="00822CB7">
        <w:rPr>
          <w:rFonts w:ascii="Times New Roman" w:hAnsi="Times New Roman" w:cs="Times New Roman"/>
        </w:rPr>
        <w:t xml:space="preserve">Calculer le rendement d’une telle synthèse sachant que l’on a obtenu </w:t>
      </w:r>
      <w:r>
        <w:rPr>
          <w:rFonts w:ascii="Times New Roman" w:hAnsi="Times New Roman" w:cs="Times New Roman"/>
        </w:rPr>
        <w:t xml:space="preserve">expérimentalement une masse de </w:t>
      </w:r>
      <w:r w:rsidRPr="00822CB7">
        <w:rPr>
          <w:rFonts w:ascii="Times New Roman" w:hAnsi="Times New Roman" w:cs="Times New Roman"/>
        </w:rPr>
        <w:t>3,8 g de lidocaïne</w:t>
      </w:r>
    </w:p>
    <w:p w14:paraId="16B3D3DB" w14:textId="77777777" w:rsidR="00FD331A" w:rsidRPr="004D1A89" w:rsidRDefault="00FD331A" w:rsidP="00FD331A">
      <w:pPr>
        <w:pStyle w:val="Sansinterligne"/>
        <w:rPr>
          <w:rFonts w:ascii="Times New Roman" w:hAnsi="Times New Roman" w:cs="Times New Roman"/>
        </w:rPr>
      </w:pPr>
    </w:p>
    <w:p w14:paraId="3FC31514" w14:textId="77777777" w:rsidR="00B70A36" w:rsidRDefault="00B70A36" w:rsidP="00B70A36">
      <w:pPr>
        <w:pStyle w:val="Sansinterligne"/>
        <w:numPr>
          <w:ilvl w:val="0"/>
          <w:numId w:val="3"/>
        </w:numPr>
        <w:rPr>
          <w:rFonts w:ascii="Times New Roman" w:eastAsia="Times New Roman" w:hAnsi="Times New Roman" w:cs="Times New Roman"/>
          <w:color w:val="0070C0"/>
          <w:lang w:eastAsia="fr-FR"/>
        </w:rPr>
      </w:pPr>
      <w:r>
        <w:rPr>
          <w:rFonts w:ascii="Times New Roman" w:eastAsia="Times New Roman" w:hAnsi="Times New Roman" w:cs="Times New Roman"/>
          <w:color w:val="0070C0"/>
          <w:lang w:eastAsia="fr-FR"/>
        </w:rPr>
        <w:t>D</w:t>
      </w:r>
      <w:r w:rsidR="00FD331A">
        <w:rPr>
          <w:rFonts w:ascii="Times New Roman" w:eastAsia="Times New Roman" w:hAnsi="Times New Roman" w:cs="Times New Roman"/>
          <w:color w:val="0070C0"/>
          <w:lang w:eastAsia="fr-FR"/>
        </w:rPr>
        <w:t>’après la chromatographie, on voit que A est totalement consommé : A est donc le réactif limitant</w:t>
      </w:r>
      <w:r>
        <w:rPr>
          <w:rFonts w:ascii="Times New Roman" w:eastAsia="Times New Roman" w:hAnsi="Times New Roman" w:cs="Times New Roman"/>
          <w:color w:val="0070C0"/>
          <w:lang w:eastAsia="fr-FR"/>
        </w:rPr>
        <w:t>.</w:t>
      </w:r>
    </w:p>
    <w:p w14:paraId="3A0C8173" w14:textId="77777777" w:rsidR="00FD331A" w:rsidRDefault="00B70A36" w:rsidP="00B70A36">
      <w:pPr>
        <w:pStyle w:val="Sansinterligne"/>
        <w:numPr>
          <w:ilvl w:val="0"/>
          <w:numId w:val="3"/>
        </w:numPr>
        <w:rPr>
          <w:rFonts w:ascii="Times New Roman" w:eastAsia="Times New Roman" w:hAnsi="Times New Roman" w:cs="Times New Roman"/>
          <w:color w:val="0070C0"/>
          <w:lang w:eastAsia="fr-FR"/>
        </w:rPr>
      </w:pPr>
      <w:r>
        <w:rPr>
          <w:rFonts w:ascii="Times New Roman" w:eastAsia="Times New Roman" w:hAnsi="Times New Roman" w:cs="Times New Roman"/>
          <w:color w:val="0070C0"/>
          <w:lang w:eastAsia="fr-FR"/>
        </w:rPr>
        <w:t xml:space="preserve"> On peut faire un tableau d’avancement ou puisque la RC se fait mole à mole, se contenter de comparer les quantités de matière initiales. </w:t>
      </w:r>
    </w:p>
    <w:p w14:paraId="0CCEE2CF" w14:textId="77777777" w:rsidR="00B70A36" w:rsidRDefault="00B70A36" w:rsidP="00B70A36">
      <w:pPr>
        <w:pStyle w:val="Sansinterligne"/>
        <w:rPr>
          <w:rFonts w:ascii="Times New Roman" w:eastAsia="Times New Roman" w:hAnsi="Times New Roman" w:cs="Times New Roman"/>
          <w:color w:val="0070C0"/>
          <w:lang w:eastAsia="fr-FR"/>
        </w:rPr>
      </w:pPr>
    </w:p>
    <w:p w14:paraId="77DFE45B" w14:textId="77777777" w:rsidR="00B70A36" w:rsidRPr="00B70A36" w:rsidRDefault="00B70A36" w:rsidP="00B70A36">
      <w:pPr>
        <w:spacing w:after="0" w:line="240" w:lineRule="auto"/>
        <w:rPr>
          <w:rFonts w:ascii="Times New Roman" w:eastAsia="Times New Roman" w:hAnsi="Times New Roman" w:cs="Times New Roman"/>
          <w:b/>
          <w:bCs/>
          <w:color w:val="0070C0"/>
          <w:lang w:eastAsia="fr-FR"/>
        </w:rPr>
      </w:pPr>
      <w:r>
        <w:rPr>
          <w:rFonts w:ascii="Times New Roman" w:eastAsia="Times New Roman" w:hAnsi="Times New Roman" w:cs="Times New Roman"/>
          <w:bCs/>
          <w:color w:val="0070C0"/>
          <w:lang w:eastAsia="fr-FR"/>
        </w:rPr>
        <w:t>C</w:t>
      </w:r>
      <w:r w:rsidRPr="00B70A36">
        <w:rPr>
          <w:rFonts w:ascii="Times New Roman" w:eastAsia="Times New Roman" w:hAnsi="Times New Roman" w:cs="Times New Roman"/>
          <w:bCs/>
          <w:color w:val="0070C0"/>
          <w:lang w:eastAsia="fr-FR"/>
        </w:rPr>
        <w:t>alculons les quantités de matière des réactifs initialement versés </w:t>
      </w:r>
      <w:r w:rsidRPr="00B70A36">
        <w:rPr>
          <w:rFonts w:ascii="Times New Roman" w:eastAsia="Times New Roman" w:hAnsi="Times New Roman" w:cs="Times New Roman"/>
          <w:color w:val="0070C0"/>
          <w:lang w:eastAsia="fr-FR"/>
        </w:rPr>
        <w:t>:</w:t>
      </w:r>
    </w:p>
    <w:p w14:paraId="634869FF" w14:textId="77777777" w:rsidR="00B70A36" w:rsidRDefault="00B70A36" w:rsidP="00B70A36">
      <w:pPr>
        <w:spacing w:after="0" w:line="240" w:lineRule="auto"/>
        <w:rPr>
          <w:rFonts w:ascii="Times New Roman" w:eastAsia="Times New Roman" w:hAnsi="Times New Roman" w:cs="Times New Roman"/>
          <w:b/>
          <w:bCs/>
          <w:color w:val="0070C0"/>
          <w:lang w:eastAsia="fr-FR"/>
        </w:rPr>
      </w:pPr>
      <w:r>
        <w:rPr>
          <w:rFonts w:ascii="Times New Roman" w:eastAsia="Times New Roman" w:hAnsi="Times New Roman" w:cs="Times New Roman"/>
          <w:color w:val="0070C0"/>
          <w:lang w:eastAsia="fr-FR"/>
        </w:rPr>
        <w:t xml:space="preserve">** </w:t>
      </w:r>
      <w:r w:rsidRPr="00B70A36">
        <w:rPr>
          <w:rFonts w:ascii="Times New Roman" w:eastAsia="Times New Roman" w:hAnsi="Times New Roman" w:cs="Times New Roman"/>
          <w:color w:val="0070C0"/>
          <w:lang w:eastAsia="fr-FR"/>
        </w:rPr>
        <w:t>n(A) = m</w:t>
      </w:r>
      <w:r w:rsidRPr="00B70A36">
        <w:rPr>
          <w:rFonts w:ascii="Times New Roman" w:eastAsia="Times New Roman" w:hAnsi="Times New Roman" w:cs="Times New Roman"/>
          <w:color w:val="0070C0"/>
          <w:vertAlign w:val="subscript"/>
          <w:lang w:eastAsia="fr-FR"/>
        </w:rPr>
        <w:t>1</w:t>
      </w:r>
      <w:r w:rsidRPr="00B70A36">
        <w:rPr>
          <w:rFonts w:ascii="Times New Roman" w:eastAsia="Times New Roman" w:hAnsi="Times New Roman" w:cs="Times New Roman"/>
          <w:color w:val="0070C0"/>
          <w:lang w:eastAsia="fr-FR"/>
        </w:rPr>
        <w:t xml:space="preserve"> / M(A) = 4,0 / 197,7 = 2,0 10</w:t>
      </w:r>
      <w:r w:rsidRPr="00B70A36">
        <w:rPr>
          <w:rFonts w:ascii="Times New Roman" w:eastAsia="Times New Roman" w:hAnsi="Times New Roman" w:cs="Times New Roman"/>
          <w:color w:val="0070C0"/>
          <w:vertAlign w:val="superscript"/>
          <w:lang w:eastAsia="fr-FR"/>
        </w:rPr>
        <w:t>-2</w:t>
      </w:r>
      <w:r w:rsidRPr="00B70A36">
        <w:rPr>
          <w:rFonts w:ascii="Times New Roman" w:eastAsia="Times New Roman" w:hAnsi="Times New Roman" w:cs="Times New Roman"/>
          <w:color w:val="0070C0"/>
          <w:lang w:eastAsia="fr-FR"/>
        </w:rPr>
        <w:t xml:space="preserve"> mol.</w:t>
      </w:r>
      <w:r w:rsidRPr="00B70A36">
        <w:rPr>
          <w:rFonts w:ascii="Times New Roman" w:eastAsia="Times New Roman" w:hAnsi="Times New Roman" w:cs="Times New Roman"/>
          <w:color w:val="0070C0"/>
          <w:lang w:eastAsia="fr-FR"/>
        </w:rPr>
        <w:br/>
      </w:r>
      <w:r>
        <w:rPr>
          <w:rFonts w:ascii="Times New Roman" w:eastAsia="Times New Roman" w:hAnsi="Times New Roman" w:cs="Times New Roman"/>
          <w:color w:val="0070C0"/>
          <w:lang w:eastAsia="fr-FR"/>
        </w:rPr>
        <w:t xml:space="preserve">** </w:t>
      </w:r>
      <w:r w:rsidRPr="00B70A36">
        <w:rPr>
          <w:rFonts w:ascii="Times New Roman" w:eastAsia="Times New Roman" w:hAnsi="Times New Roman" w:cs="Times New Roman"/>
          <w:color w:val="0070C0"/>
          <w:lang w:eastAsia="fr-FR"/>
        </w:rPr>
        <w:t>n(</w:t>
      </w:r>
      <w:proofErr w:type="spellStart"/>
      <w:r w:rsidRPr="00B70A36">
        <w:rPr>
          <w:rFonts w:ascii="Times New Roman" w:eastAsia="Times New Roman" w:hAnsi="Times New Roman" w:cs="Times New Roman"/>
          <w:color w:val="0070C0"/>
          <w:lang w:eastAsia="fr-FR"/>
        </w:rPr>
        <w:t>diéthylamine</w:t>
      </w:r>
      <w:proofErr w:type="spellEnd"/>
      <w:r w:rsidRPr="00B70A36">
        <w:rPr>
          <w:rFonts w:ascii="Times New Roman" w:eastAsia="Times New Roman" w:hAnsi="Times New Roman" w:cs="Times New Roman"/>
          <w:color w:val="0070C0"/>
          <w:lang w:eastAsia="fr-FR"/>
        </w:rPr>
        <w:t>) = V.µ</w:t>
      </w:r>
      <w:proofErr w:type="spellStart"/>
      <w:r w:rsidRPr="00B70A36">
        <w:rPr>
          <w:rFonts w:ascii="Times New Roman" w:eastAsia="Times New Roman" w:hAnsi="Times New Roman" w:cs="Times New Roman"/>
          <w:color w:val="0070C0"/>
          <w:vertAlign w:val="subscript"/>
          <w:lang w:eastAsia="fr-FR"/>
        </w:rPr>
        <w:t>diét</w:t>
      </w:r>
      <w:proofErr w:type="spellEnd"/>
      <w:r w:rsidRPr="00B70A36">
        <w:rPr>
          <w:rFonts w:ascii="Times New Roman" w:eastAsia="Times New Roman" w:hAnsi="Times New Roman" w:cs="Times New Roman"/>
          <w:color w:val="0070C0"/>
          <w:lang w:eastAsia="fr-FR"/>
        </w:rPr>
        <w:t xml:space="preserve"> / M(</w:t>
      </w:r>
      <w:proofErr w:type="spellStart"/>
      <w:r w:rsidRPr="00B70A36">
        <w:rPr>
          <w:rFonts w:ascii="Times New Roman" w:eastAsia="Times New Roman" w:hAnsi="Times New Roman" w:cs="Times New Roman"/>
          <w:color w:val="0070C0"/>
          <w:lang w:eastAsia="fr-FR"/>
        </w:rPr>
        <w:t>diéthylamine</w:t>
      </w:r>
      <w:proofErr w:type="spellEnd"/>
      <w:r w:rsidRPr="00B70A36">
        <w:rPr>
          <w:rFonts w:ascii="Times New Roman" w:eastAsia="Times New Roman" w:hAnsi="Times New Roman" w:cs="Times New Roman"/>
          <w:color w:val="0070C0"/>
          <w:lang w:eastAsia="fr-FR"/>
        </w:rPr>
        <w:t>) = 10,0 x 0,71 / 73,1 = 9,7.10</w:t>
      </w:r>
      <w:r w:rsidRPr="00B70A36">
        <w:rPr>
          <w:rFonts w:ascii="Times New Roman" w:eastAsia="Times New Roman" w:hAnsi="Times New Roman" w:cs="Times New Roman"/>
          <w:color w:val="0070C0"/>
          <w:vertAlign w:val="superscript"/>
          <w:lang w:eastAsia="fr-FR"/>
        </w:rPr>
        <w:t>-2</w:t>
      </w:r>
      <w:r w:rsidRPr="00B70A36">
        <w:rPr>
          <w:rFonts w:ascii="Times New Roman" w:eastAsia="Times New Roman" w:hAnsi="Times New Roman" w:cs="Times New Roman"/>
          <w:color w:val="0070C0"/>
          <w:lang w:eastAsia="fr-FR"/>
        </w:rPr>
        <w:t xml:space="preserve"> mol</w:t>
      </w:r>
      <w:r w:rsidRPr="00B70A36">
        <w:rPr>
          <w:rFonts w:ascii="Times New Roman" w:eastAsia="Times New Roman" w:hAnsi="Times New Roman" w:cs="Times New Roman"/>
          <w:color w:val="0070C0"/>
          <w:lang w:eastAsia="fr-FR"/>
        </w:rPr>
        <w:br/>
      </w:r>
    </w:p>
    <w:p w14:paraId="6C174E0D" w14:textId="77777777" w:rsidR="00B70A36" w:rsidRPr="00B70A36" w:rsidRDefault="00B70A36" w:rsidP="00B70A36">
      <w:pPr>
        <w:spacing w:after="0" w:line="240" w:lineRule="auto"/>
        <w:rPr>
          <w:rFonts w:ascii="Times New Roman" w:eastAsia="Times New Roman" w:hAnsi="Times New Roman" w:cs="Times New Roman"/>
          <w:bCs/>
          <w:color w:val="0070C0"/>
          <w:lang w:eastAsia="fr-FR"/>
        </w:rPr>
      </w:pPr>
      <w:r w:rsidRPr="00B70A36">
        <w:rPr>
          <w:rFonts w:ascii="Times New Roman" w:eastAsia="Times New Roman" w:hAnsi="Times New Roman" w:cs="Times New Roman"/>
          <w:bCs/>
          <w:color w:val="0070C0"/>
          <w:lang w:eastAsia="fr-FR"/>
        </w:rPr>
        <w:t xml:space="preserve">On a donc </w:t>
      </w:r>
      <w:r>
        <w:rPr>
          <w:rFonts w:ascii="Times New Roman" w:eastAsia="Times New Roman" w:hAnsi="Times New Roman" w:cs="Times New Roman"/>
          <w:bCs/>
          <w:color w:val="0070C0"/>
          <w:lang w:eastAsia="fr-FR"/>
        </w:rPr>
        <w:t>n(A) &lt; n(</w:t>
      </w:r>
      <w:proofErr w:type="spellStart"/>
      <w:r>
        <w:rPr>
          <w:rFonts w:ascii="Times New Roman" w:eastAsia="Times New Roman" w:hAnsi="Times New Roman" w:cs="Times New Roman"/>
          <w:bCs/>
          <w:color w:val="0070C0"/>
          <w:lang w:eastAsia="fr-FR"/>
        </w:rPr>
        <w:t>diéthylamine</w:t>
      </w:r>
      <w:proofErr w:type="spellEnd"/>
      <w:r>
        <w:rPr>
          <w:rFonts w:ascii="Times New Roman" w:eastAsia="Times New Roman" w:hAnsi="Times New Roman" w:cs="Times New Roman"/>
          <w:bCs/>
          <w:color w:val="0070C0"/>
          <w:lang w:eastAsia="fr-FR"/>
        </w:rPr>
        <w:t>) donc A est bien le RL.</w:t>
      </w:r>
    </w:p>
    <w:p w14:paraId="551A3093" w14:textId="77777777" w:rsidR="00B70A36" w:rsidRDefault="00B70A36" w:rsidP="00B70A36">
      <w:pPr>
        <w:pStyle w:val="Sansinterligne"/>
        <w:rPr>
          <w:rFonts w:ascii="Times New Roman" w:eastAsia="Times New Roman" w:hAnsi="Times New Roman" w:cs="Times New Roman"/>
          <w:color w:val="0070C0"/>
          <w:lang w:eastAsia="fr-FR"/>
        </w:rPr>
      </w:pPr>
    </w:p>
    <w:p w14:paraId="68C647F3" w14:textId="77777777" w:rsidR="00B70A36" w:rsidRPr="00B70A36" w:rsidRDefault="00B70A36" w:rsidP="00B70A36">
      <w:pPr>
        <w:pStyle w:val="Sansinterligne"/>
        <w:rPr>
          <w:rFonts w:ascii="Times New Roman" w:eastAsia="Times New Roman" w:hAnsi="Times New Roman" w:cs="Times New Roman"/>
          <w:color w:val="E36C0A" w:themeColor="accent6" w:themeShade="BF"/>
          <w:lang w:eastAsia="fr-FR"/>
        </w:rPr>
      </w:pPr>
      <w:proofErr w:type="spellStart"/>
      <w:r w:rsidRPr="00B70A36">
        <w:rPr>
          <w:rFonts w:ascii="Times New Roman" w:eastAsia="Times New Roman" w:hAnsi="Times New Roman" w:cs="Times New Roman"/>
          <w:color w:val="E36C0A" w:themeColor="accent6" w:themeShade="BF"/>
          <w:lang w:eastAsia="fr-FR"/>
        </w:rPr>
        <w:t>rq</w:t>
      </w:r>
      <w:proofErr w:type="spellEnd"/>
      <w:r w:rsidRPr="00B70A36">
        <w:rPr>
          <w:rFonts w:ascii="Times New Roman" w:eastAsia="Times New Roman" w:hAnsi="Times New Roman" w:cs="Times New Roman"/>
          <w:color w:val="E36C0A" w:themeColor="accent6" w:themeShade="BF"/>
          <w:lang w:eastAsia="fr-FR"/>
        </w:rPr>
        <w:t xml:space="preserve"> : je vous mets ci-dessous le tableau d’avancement mais il ne présente </w:t>
      </w:r>
      <w:r w:rsidR="006B49DF">
        <w:rPr>
          <w:rFonts w:ascii="Times New Roman" w:eastAsia="Times New Roman" w:hAnsi="Times New Roman" w:cs="Times New Roman"/>
          <w:color w:val="E36C0A" w:themeColor="accent6" w:themeShade="BF"/>
          <w:lang w:eastAsia="fr-FR"/>
        </w:rPr>
        <w:t xml:space="preserve">pas </w:t>
      </w:r>
      <w:r w:rsidRPr="00B70A36">
        <w:rPr>
          <w:rFonts w:ascii="Times New Roman" w:eastAsia="Times New Roman" w:hAnsi="Times New Roman" w:cs="Times New Roman"/>
          <w:color w:val="E36C0A" w:themeColor="accent6" w:themeShade="BF"/>
          <w:lang w:eastAsia="fr-FR"/>
        </w:rPr>
        <w:t>réellement d’intérêt ici.</w:t>
      </w:r>
    </w:p>
    <w:p w14:paraId="19C3193C" w14:textId="77777777" w:rsidR="00B70A36" w:rsidRPr="00B70A36" w:rsidRDefault="00B70A36" w:rsidP="00B70A36">
      <w:pPr>
        <w:pStyle w:val="Paragraphedeliste"/>
        <w:spacing w:after="0" w:line="240" w:lineRule="auto"/>
        <w:ind w:left="1068"/>
        <w:rPr>
          <w:rFonts w:ascii="Times New Roman" w:eastAsia="Times New Roman" w:hAnsi="Times New Roman" w:cs="Times New Roman"/>
          <w:bCs/>
          <w:color w:val="E36C0A" w:themeColor="accent6" w:themeShade="BF"/>
          <w:lang w:eastAsia="fr-FR"/>
        </w:rPr>
      </w:pPr>
      <w:r w:rsidRPr="00B70A36">
        <w:rPr>
          <w:rFonts w:ascii="Times New Roman" w:eastAsia="Times New Roman" w:hAnsi="Times New Roman" w:cs="Times New Roman"/>
          <w:bCs/>
          <w:color w:val="E36C0A" w:themeColor="accent6" w:themeShade="BF"/>
          <w:lang w:eastAsia="fr-FR"/>
        </w:rPr>
        <w:t>Construisons le tableau d'avancement </w:t>
      </w:r>
      <w:r w:rsidRPr="00B70A36">
        <w:rPr>
          <w:rFonts w:ascii="Times New Roman" w:eastAsia="Times New Roman" w:hAnsi="Times New Roman" w:cs="Times New Roman"/>
          <w:color w:val="E36C0A" w:themeColor="accent6" w:themeShade="BF"/>
          <w:lang w:eastAsia="fr-FR"/>
        </w:rPr>
        <w:t>:</w:t>
      </w:r>
    </w:p>
    <w:tbl>
      <w:tblPr>
        <w:tblW w:w="8775" w:type="dxa"/>
        <w:jc w:val="center"/>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43"/>
        <w:gridCol w:w="2447"/>
        <w:gridCol w:w="1724"/>
        <w:gridCol w:w="1886"/>
        <w:gridCol w:w="1396"/>
        <w:gridCol w:w="779"/>
      </w:tblGrid>
      <w:tr w:rsidR="00B70A36" w:rsidRPr="00B70A36" w14:paraId="1ADEDD7D" w14:textId="77777777" w:rsidTr="001912FA">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14:paraId="6CABD21C"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p>
        </w:tc>
        <w:tc>
          <w:tcPr>
            <w:tcW w:w="0" w:type="auto"/>
            <w:tcBorders>
              <w:top w:val="outset" w:sz="6" w:space="0" w:color="auto"/>
              <w:left w:val="outset" w:sz="6" w:space="0" w:color="auto"/>
              <w:bottom w:val="outset" w:sz="6" w:space="0" w:color="auto"/>
              <w:right w:val="outset" w:sz="6" w:space="0" w:color="auto"/>
            </w:tcBorders>
            <w:hideMark/>
          </w:tcPr>
          <w:p w14:paraId="16A868AC"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avancement (mol)</w:t>
            </w:r>
          </w:p>
        </w:tc>
        <w:tc>
          <w:tcPr>
            <w:tcW w:w="0" w:type="auto"/>
            <w:tcBorders>
              <w:top w:val="outset" w:sz="6" w:space="0" w:color="auto"/>
              <w:left w:val="outset" w:sz="6" w:space="0" w:color="auto"/>
              <w:bottom w:val="outset" w:sz="6" w:space="0" w:color="auto"/>
              <w:right w:val="outset" w:sz="6" w:space="0" w:color="auto"/>
            </w:tcBorders>
            <w:hideMark/>
          </w:tcPr>
          <w:p w14:paraId="55C4428F"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A</w:t>
            </w:r>
          </w:p>
        </w:tc>
        <w:tc>
          <w:tcPr>
            <w:tcW w:w="0" w:type="auto"/>
            <w:tcBorders>
              <w:top w:val="outset" w:sz="6" w:space="0" w:color="auto"/>
              <w:left w:val="outset" w:sz="6" w:space="0" w:color="auto"/>
              <w:bottom w:val="outset" w:sz="6" w:space="0" w:color="auto"/>
              <w:right w:val="outset" w:sz="6" w:space="0" w:color="auto"/>
            </w:tcBorders>
            <w:hideMark/>
          </w:tcPr>
          <w:p w14:paraId="653A4B01"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noProof/>
                <w:color w:val="E36C0A" w:themeColor="accent6" w:themeShade="BF"/>
                <w:lang w:eastAsia="fr-FR"/>
              </w:rPr>
              <mc:AlternateContent>
                <mc:Choice Requires="wps">
                  <w:drawing>
                    <wp:anchor distT="0" distB="0" distL="114300" distR="114300" simplePos="0" relativeHeight="251666432" behindDoc="0" locked="0" layoutInCell="1" allowOverlap="1" wp14:anchorId="5847B49C" wp14:editId="51E89E23">
                      <wp:simplePos x="0" y="0"/>
                      <wp:positionH relativeFrom="column">
                        <wp:posOffset>985625</wp:posOffset>
                      </wp:positionH>
                      <wp:positionV relativeFrom="paragraph">
                        <wp:posOffset>104140</wp:posOffset>
                      </wp:positionV>
                      <wp:extent cx="207563" cy="0"/>
                      <wp:effectExtent l="0" t="76200" r="21590" b="114300"/>
                      <wp:wrapNone/>
                      <wp:docPr id="6" name="Connecteur droit avec flèche 6"/>
                      <wp:cNvGraphicFramePr/>
                      <a:graphic xmlns:a="http://schemas.openxmlformats.org/drawingml/2006/main">
                        <a:graphicData uri="http://schemas.microsoft.com/office/word/2010/wordprocessingShape">
                          <wps:wsp>
                            <wps:cNvCnPr/>
                            <wps:spPr>
                              <a:xfrm>
                                <a:off x="0" y="0"/>
                                <a:ext cx="207563" cy="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6ABFA98" id="Connecteur droit avec flèche 6" o:spid="_x0000_s1026" type="#_x0000_t32" style="position:absolute;margin-left:77.6pt;margin-top:8.2pt;width:16.3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" strokecolor="black [3040]" strokeweight="1.5pt">
                      <v:stroke endarrow="open"/>
                    </v:shape>
                  </w:pict>
                </mc:Fallback>
              </mc:AlternateContent>
            </w:r>
            <w:r w:rsidRPr="00B70A36">
              <w:rPr>
                <w:rFonts w:ascii="Times New Roman" w:eastAsia="Times New Roman" w:hAnsi="Times New Roman" w:cs="Times New Roman"/>
                <w:color w:val="E36C0A" w:themeColor="accent6" w:themeShade="BF"/>
                <w:lang w:eastAsia="fr-FR"/>
              </w:rPr>
              <w:t xml:space="preserve"> </w:t>
            </w:r>
            <w:proofErr w:type="spellStart"/>
            <w:r w:rsidRPr="00B70A36">
              <w:rPr>
                <w:rFonts w:ascii="Times New Roman" w:eastAsia="Times New Roman" w:hAnsi="Times New Roman" w:cs="Times New Roman"/>
                <w:color w:val="E36C0A" w:themeColor="accent6" w:themeShade="BF"/>
                <w:lang w:eastAsia="fr-FR"/>
              </w:rPr>
              <w:t>diéthylamine</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85C4427"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 xml:space="preserve"> lidocaïne</w:t>
            </w:r>
          </w:p>
        </w:tc>
        <w:tc>
          <w:tcPr>
            <w:tcW w:w="0" w:type="auto"/>
            <w:tcBorders>
              <w:top w:val="outset" w:sz="6" w:space="0" w:color="auto"/>
              <w:left w:val="outset" w:sz="6" w:space="0" w:color="auto"/>
              <w:bottom w:val="outset" w:sz="6" w:space="0" w:color="auto"/>
              <w:right w:val="outset" w:sz="6" w:space="0" w:color="auto"/>
            </w:tcBorders>
            <w:hideMark/>
          </w:tcPr>
          <w:p w14:paraId="56AF3707"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 xml:space="preserve"> </w:t>
            </w:r>
            <w:proofErr w:type="spellStart"/>
            <w:r w:rsidRPr="00B70A36">
              <w:rPr>
                <w:rFonts w:ascii="Times New Roman" w:eastAsia="Times New Roman" w:hAnsi="Times New Roman" w:cs="Times New Roman"/>
                <w:color w:val="E36C0A" w:themeColor="accent6" w:themeShade="BF"/>
                <w:lang w:eastAsia="fr-FR"/>
              </w:rPr>
              <w:t>HCl</w:t>
            </w:r>
            <w:proofErr w:type="spellEnd"/>
          </w:p>
        </w:tc>
      </w:tr>
      <w:tr w:rsidR="00B70A36" w:rsidRPr="00B70A36" w14:paraId="003A7FB0" w14:textId="77777777" w:rsidTr="001912FA">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CC00"/>
            <w:hideMark/>
          </w:tcPr>
          <w:p w14:paraId="72E3C4FF"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EI</w:t>
            </w:r>
          </w:p>
        </w:tc>
        <w:tc>
          <w:tcPr>
            <w:tcW w:w="0" w:type="auto"/>
            <w:tcBorders>
              <w:top w:val="outset" w:sz="6" w:space="0" w:color="auto"/>
              <w:left w:val="outset" w:sz="6" w:space="0" w:color="auto"/>
              <w:bottom w:val="outset" w:sz="6" w:space="0" w:color="auto"/>
              <w:right w:val="outset" w:sz="6" w:space="0" w:color="auto"/>
            </w:tcBorders>
            <w:hideMark/>
          </w:tcPr>
          <w:p w14:paraId="27095A82"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0</w:t>
            </w:r>
          </w:p>
        </w:tc>
        <w:tc>
          <w:tcPr>
            <w:tcW w:w="0" w:type="auto"/>
            <w:tcBorders>
              <w:top w:val="outset" w:sz="6" w:space="0" w:color="auto"/>
              <w:left w:val="outset" w:sz="6" w:space="0" w:color="auto"/>
              <w:bottom w:val="outset" w:sz="6" w:space="0" w:color="auto"/>
              <w:right w:val="outset" w:sz="6" w:space="0" w:color="auto"/>
            </w:tcBorders>
            <w:hideMark/>
          </w:tcPr>
          <w:p w14:paraId="2CE1E80C"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2,0.10</w:t>
            </w:r>
            <w:r w:rsidRPr="00B70A36">
              <w:rPr>
                <w:rFonts w:ascii="Times New Roman" w:eastAsia="Times New Roman" w:hAnsi="Times New Roman" w:cs="Times New Roman"/>
                <w:color w:val="E36C0A" w:themeColor="accent6" w:themeShade="BF"/>
                <w:vertAlign w:val="superscript"/>
                <w:lang w:eastAsia="fr-FR"/>
              </w:rPr>
              <w:t>-2</w:t>
            </w:r>
          </w:p>
        </w:tc>
        <w:tc>
          <w:tcPr>
            <w:tcW w:w="0" w:type="auto"/>
            <w:tcBorders>
              <w:top w:val="outset" w:sz="6" w:space="0" w:color="auto"/>
              <w:left w:val="outset" w:sz="6" w:space="0" w:color="auto"/>
              <w:bottom w:val="outset" w:sz="6" w:space="0" w:color="auto"/>
              <w:right w:val="outset" w:sz="6" w:space="0" w:color="auto"/>
            </w:tcBorders>
            <w:hideMark/>
          </w:tcPr>
          <w:p w14:paraId="718FDE63"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9,7.10</w:t>
            </w:r>
            <w:r w:rsidRPr="00B70A36">
              <w:rPr>
                <w:rFonts w:ascii="Times New Roman" w:eastAsia="Times New Roman" w:hAnsi="Times New Roman" w:cs="Times New Roman"/>
                <w:color w:val="E36C0A" w:themeColor="accent6" w:themeShade="BF"/>
                <w:vertAlign w:val="superscript"/>
                <w:lang w:eastAsia="fr-FR"/>
              </w:rPr>
              <w:t>-2</w:t>
            </w:r>
          </w:p>
        </w:tc>
        <w:tc>
          <w:tcPr>
            <w:tcW w:w="0" w:type="auto"/>
            <w:tcBorders>
              <w:top w:val="outset" w:sz="6" w:space="0" w:color="auto"/>
              <w:left w:val="outset" w:sz="6" w:space="0" w:color="auto"/>
              <w:bottom w:val="outset" w:sz="6" w:space="0" w:color="auto"/>
              <w:right w:val="outset" w:sz="6" w:space="0" w:color="auto"/>
            </w:tcBorders>
            <w:hideMark/>
          </w:tcPr>
          <w:p w14:paraId="3753677D"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0</w:t>
            </w:r>
          </w:p>
        </w:tc>
        <w:tc>
          <w:tcPr>
            <w:tcW w:w="0" w:type="auto"/>
            <w:tcBorders>
              <w:top w:val="outset" w:sz="6" w:space="0" w:color="auto"/>
              <w:left w:val="outset" w:sz="6" w:space="0" w:color="auto"/>
              <w:bottom w:val="outset" w:sz="6" w:space="0" w:color="auto"/>
              <w:right w:val="outset" w:sz="6" w:space="0" w:color="auto"/>
            </w:tcBorders>
            <w:hideMark/>
          </w:tcPr>
          <w:p w14:paraId="15B5F311"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0</w:t>
            </w:r>
          </w:p>
        </w:tc>
      </w:tr>
      <w:tr w:rsidR="00B70A36" w:rsidRPr="00B70A36" w14:paraId="34BA771B" w14:textId="77777777" w:rsidTr="001912FA">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33CCFF"/>
            <w:hideMark/>
          </w:tcPr>
          <w:p w14:paraId="5F41325E"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proofErr w:type="spellStart"/>
            <w:r w:rsidRPr="00B70A36">
              <w:rPr>
                <w:rFonts w:ascii="Times New Roman" w:eastAsia="Times New Roman" w:hAnsi="Times New Roman" w:cs="Times New Roman"/>
                <w:color w:val="E36C0A" w:themeColor="accent6" w:themeShade="BF"/>
                <w:lang w:eastAsia="fr-FR"/>
              </w:rPr>
              <w:t>Ei</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336192A"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x</w:t>
            </w:r>
          </w:p>
        </w:tc>
        <w:tc>
          <w:tcPr>
            <w:tcW w:w="0" w:type="auto"/>
            <w:tcBorders>
              <w:top w:val="outset" w:sz="6" w:space="0" w:color="auto"/>
              <w:left w:val="outset" w:sz="6" w:space="0" w:color="auto"/>
              <w:bottom w:val="outset" w:sz="6" w:space="0" w:color="auto"/>
              <w:right w:val="outset" w:sz="6" w:space="0" w:color="auto"/>
            </w:tcBorders>
            <w:hideMark/>
          </w:tcPr>
          <w:p w14:paraId="2D704064"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2,0.10</w:t>
            </w:r>
            <w:r w:rsidRPr="00B70A36">
              <w:rPr>
                <w:rFonts w:ascii="Times New Roman" w:eastAsia="Times New Roman" w:hAnsi="Times New Roman" w:cs="Times New Roman"/>
                <w:color w:val="E36C0A" w:themeColor="accent6" w:themeShade="BF"/>
                <w:vertAlign w:val="superscript"/>
                <w:lang w:eastAsia="fr-FR"/>
              </w:rPr>
              <w:t>-2</w:t>
            </w:r>
            <w:r w:rsidRPr="00B70A36">
              <w:rPr>
                <w:rFonts w:ascii="Times New Roman" w:eastAsia="Times New Roman" w:hAnsi="Times New Roman" w:cs="Times New Roman"/>
                <w:color w:val="E36C0A" w:themeColor="accent6" w:themeShade="BF"/>
                <w:lang w:eastAsia="fr-FR"/>
              </w:rPr>
              <w:t>-x</w:t>
            </w:r>
          </w:p>
        </w:tc>
        <w:tc>
          <w:tcPr>
            <w:tcW w:w="0" w:type="auto"/>
            <w:tcBorders>
              <w:top w:val="outset" w:sz="6" w:space="0" w:color="auto"/>
              <w:left w:val="outset" w:sz="6" w:space="0" w:color="auto"/>
              <w:bottom w:val="outset" w:sz="6" w:space="0" w:color="auto"/>
              <w:right w:val="outset" w:sz="6" w:space="0" w:color="auto"/>
            </w:tcBorders>
            <w:hideMark/>
          </w:tcPr>
          <w:p w14:paraId="466317E4"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9,7.10</w:t>
            </w:r>
            <w:r w:rsidRPr="00B70A36">
              <w:rPr>
                <w:rFonts w:ascii="Times New Roman" w:eastAsia="Times New Roman" w:hAnsi="Times New Roman" w:cs="Times New Roman"/>
                <w:color w:val="E36C0A" w:themeColor="accent6" w:themeShade="BF"/>
                <w:vertAlign w:val="superscript"/>
                <w:lang w:eastAsia="fr-FR"/>
              </w:rPr>
              <w:t>-2</w:t>
            </w:r>
            <w:r w:rsidRPr="00B70A36">
              <w:rPr>
                <w:rFonts w:ascii="Times New Roman" w:eastAsia="Times New Roman" w:hAnsi="Times New Roman" w:cs="Times New Roman"/>
                <w:color w:val="E36C0A" w:themeColor="accent6" w:themeShade="BF"/>
                <w:lang w:eastAsia="fr-FR"/>
              </w:rPr>
              <w:t>-x</w:t>
            </w:r>
          </w:p>
        </w:tc>
        <w:tc>
          <w:tcPr>
            <w:tcW w:w="0" w:type="auto"/>
            <w:tcBorders>
              <w:top w:val="outset" w:sz="6" w:space="0" w:color="auto"/>
              <w:left w:val="outset" w:sz="6" w:space="0" w:color="auto"/>
              <w:bottom w:val="outset" w:sz="6" w:space="0" w:color="auto"/>
              <w:right w:val="outset" w:sz="6" w:space="0" w:color="auto"/>
            </w:tcBorders>
            <w:hideMark/>
          </w:tcPr>
          <w:p w14:paraId="62985E51"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x</w:t>
            </w:r>
          </w:p>
        </w:tc>
        <w:tc>
          <w:tcPr>
            <w:tcW w:w="0" w:type="auto"/>
            <w:tcBorders>
              <w:top w:val="outset" w:sz="6" w:space="0" w:color="auto"/>
              <w:left w:val="outset" w:sz="6" w:space="0" w:color="auto"/>
              <w:bottom w:val="outset" w:sz="6" w:space="0" w:color="auto"/>
              <w:right w:val="outset" w:sz="6" w:space="0" w:color="auto"/>
            </w:tcBorders>
            <w:hideMark/>
          </w:tcPr>
          <w:p w14:paraId="0A673720"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x</w:t>
            </w:r>
          </w:p>
        </w:tc>
      </w:tr>
      <w:tr w:rsidR="00B70A36" w:rsidRPr="00B70A36" w14:paraId="3C1AE9DB" w14:textId="77777777" w:rsidTr="001912FA">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CC00"/>
            <w:hideMark/>
          </w:tcPr>
          <w:p w14:paraId="70780E4A"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EF</w:t>
            </w:r>
          </w:p>
        </w:tc>
        <w:tc>
          <w:tcPr>
            <w:tcW w:w="0" w:type="auto"/>
            <w:tcBorders>
              <w:top w:val="outset" w:sz="6" w:space="0" w:color="auto"/>
              <w:left w:val="outset" w:sz="6" w:space="0" w:color="auto"/>
              <w:bottom w:val="outset" w:sz="6" w:space="0" w:color="auto"/>
              <w:right w:val="outset" w:sz="6" w:space="0" w:color="auto"/>
            </w:tcBorders>
            <w:hideMark/>
          </w:tcPr>
          <w:p w14:paraId="48C911A9"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proofErr w:type="spellStart"/>
            <w:r w:rsidRPr="00B70A36">
              <w:rPr>
                <w:rFonts w:ascii="Times New Roman" w:eastAsia="Times New Roman" w:hAnsi="Times New Roman" w:cs="Times New Roman"/>
                <w:color w:val="E36C0A" w:themeColor="accent6" w:themeShade="BF"/>
                <w:lang w:eastAsia="fr-FR"/>
              </w:rPr>
              <w:t>x</w:t>
            </w:r>
            <w:r w:rsidRPr="00B70A36">
              <w:rPr>
                <w:rFonts w:ascii="Times New Roman" w:eastAsia="Times New Roman" w:hAnsi="Times New Roman" w:cs="Times New Roman"/>
                <w:color w:val="E36C0A" w:themeColor="accent6" w:themeShade="BF"/>
                <w:vertAlign w:val="subscript"/>
                <w:lang w:eastAsia="fr-FR"/>
              </w:rPr>
              <w:t>f</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4B76612"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2,0.10</w:t>
            </w:r>
            <w:r w:rsidRPr="00B70A36">
              <w:rPr>
                <w:rFonts w:ascii="Times New Roman" w:eastAsia="Times New Roman" w:hAnsi="Times New Roman" w:cs="Times New Roman"/>
                <w:color w:val="E36C0A" w:themeColor="accent6" w:themeShade="BF"/>
                <w:vertAlign w:val="superscript"/>
                <w:lang w:eastAsia="fr-FR"/>
              </w:rPr>
              <w:t>-2</w:t>
            </w:r>
            <w:r w:rsidRPr="00B70A36">
              <w:rPr>
                <w:rFonts w:ascii="Times New Roman" w:eastAsia="Times New Roman" w:hAnsi="Times New Roman" w:cs="Times New Roman"/>
                <w:color w:val="E36C0A" w:themeColor="accent6" w:themeShade="BF"/>
                <w:lang w:eastAsia="fr-FR"/>
              </w:rPr>
              <w:t>-x</w:t>
            </w:r>
            <w:r w:rsidRPr="00B70A36">
              <w:rPr>
                <w:rFonts w:ascii="Times New Roman" w:eastAsia="Times New Roman" w:hAnsi="Times New Roman" w:cs="Times New Roman"/>
                <w:color w:val="E36C0A" w:themeColor="accent6" w:themeShade="BF"/>
                <w:vertAlign w:val="subscript"/>
                <w:lang w:eastAsia="fr-FR"/>
              </w:rPr>
              <w:t>max</w:t>
            </w:r>
          </w:p>
        </w:tc>
        <w:tc>
          <w:tcPr>
            <w:tcW w:w="0" w:type="auto"/>
            <w:tcBorders>
              <w:top w:val="outset" w:sz="6" w:space="0" w:color="auto"/>
              <w:left w:val="outset" w:sz="6" w:space="0" w:color="auto"/>
              <w:bottom w:val="outset" w:sz="6" w:space="0" w:color="auto"/>
              <w:right w:val="outset" w:sz="6" w:space="0" w:color="auto"/>
            </w:tcBorders>
            <w:hideMark/>
          </w:tcPr>
          <w:p w14:paraId="6AD3AD08"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9,7.10</w:t>
            </w:r>
            <w:r w:rsidRPr="00B70A36">
              <w:rPr>
                <w:rFonts w:ascii="Times New Roman" w:eastAsia="Times New Roman" w:hAnsi="Times New Roman" w:cs="Times New Roman"/>
                <w:color w:val="E36C0A" w:themeColor="accent6" w:themeShade="BF"/>
                <w:vertAlign w:val="superscript"/>
                <w:lang w:eastAsia="fr-FR"/>
              </w:rPr>
              <w:t>-2</w:t>
            </w:r>
            <w:r w:rsidRPr="00B70A36">
              <w:rPr>
                <w:rFonts w:ascii="Times New Roman" w:eastAsia="Times New Roman" w:hAnsi="Times New Roman" w:cs="Times New Roman"/>
                <w:color w:val="E36C0A" w:themeColor="accent6" w:themeShade="BF"/>
                <w:lang w:eastAsia="fr-FR"/>
              </w:rPr>
              <w:t>-x</w:t>
            </w:r>
            <w:r w:rsidRPr="00B70A36">
              <w:rPr>
                <w:rFonts w:ascii="Times New Roman" w:eastAsia="Times New Roman" w:hAnsi="Times New Roman" w:cs="Times New Roman"/>
                <w:color w:val="E36C0A" w:themeColor="accent6" w:themeShade="BF"/>
                <w:vertAlign w:val="subscript"/>
                <w:lang w:eastAsia="fr-FR"/>
              </w:rPr>
              <w:t>max</w:t>
            </w:r>
          </w:p>
        </w:tc>
        <w:tc>
          <w:tcPr>
            <w:tcW w:w="0" w:type="auto"/>
            <w:tcBorders>
              <w:top w:val="outset" w:sz="6" w:space="0" w:color="auto"/>
              <w:left w:val="outset" w:sz="6" w:space="0" w:color="auto"/>
              <w:bottom w:val="outset" w:sz="6" w:space="0" w:color="auto"/>
              <w:right w:val="outset" w:sz="6" w:space="0" w:color="auto"/>
            </w:tcBorders>
            <w:hideMark/>
          </w:tcPr>
          <w:p w14:paraId="55A20CB5"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proofErr w:type="spellStart"/>
            <w:r w:rsidRPr="00B70A36">
              <w:rPr>
                <w:rFonts w:ascii="Times New Roman" w:eastAsia="Times New Roman" w:hAnsi="Times New Roman" w:cs="Times New Roman"/>
                <w:color w:val="E36C0A" w:themeColor="accent6" w:themeShade="BF"/>
                <w:lang w:eastAsia="fr-FR"/>
              </w:rPr>
              <w:t>x</w:t>
            </w:r>
            <w:r w:rsidRPr="00B70A36">
              <w:rPr>
                <w:rFonts w:ascii="Times New Roman" w:eastAsia="Times New Roman" w:hAnsi="Times New Roman" w:cs="Times New Roman"/>
                <w:color w:val="E36C0A" w:themeColor="accent6" w:themeShade="BF"/>
                <w:vertAlign w:val="subscript"/>
                <w:lang w:eastAsia="fr-FR"/>
              </w:rPr>
              <w:t>max</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4CE5EE2" w14:textId="77777777" w:rsidR="00B70A36" w:rsidRPr="00B70A36" w:rsidRDefault="00B70A36" w:rsidP="001912FA">
            <w:pPr>
              <w:spacing w:after="0" w:line="240" w:lineRule="auto"/>
              <w:jc w:val="center"/>
              <w:rPr>
                <w:rFonts w:ascii="Times New Roman" w:eastAsia="Times New Roman" w:hAnsi="Times New Roman" w:cs="Times New Roman"/>
                <w:color w:val="E36C0A" w:themeColor="accent6" w:themeShade="BF"/>
                <w:lang w:eastAsia="fr-FR"/>
              </w:rPr>
            </w:pPr>
            <w:proofErr w:type="spellStart"/>
            <w:r w:rsidRPr="00B70A36">
              <w:rPr>
                <w:rFonts w:ascii="Times New Roman" w:eastAsia="Times New Roman" w:hAnsi="Times New Roman" w:cs="Times New Roman"/>
                <w:color w:val="E36C0A" w:themeColor="accent6" w:themeShade="BF"/>
                <w:lang w:eastAsia="fr-FR"/>
              </w:rPr>
              <w:t>x</w:t>
            </w:r>
            <w:r w:rsidRPr="00B70A36">
              <w:rPr>
                <w:rFonts w:ascii="Times New Roman" w:eastAsia="Times New Roman" w:hAnsi="Times New Roman" w:cs="Times New Roman"/>
                <w:color w:val="E36C0A" w:themeColor="accent6" w:themeShade="BF"/>
                <w:vertAlign w:val="subscript"/>
                <w:lang w:eastAsia="fr-FR"/>
              </w:rPr>
              <w:t>max</w:t>
            </w:r>
            <w:proofErr w:type="spellEnd"/>
          </w:p>
        </w:tc>
      </w:tr>
    </w:tbl>
    <w:p w14:paraId="6F8A43A8" w14:textId="77777777" w:rsidR="00B70A36" w:rsidRPr="00B70A36" w:rsidRDefault="00B70A36" w:rsidP="00B70A36">
      <w:pPr>
        <w:pStyle w:val="Sansinterligne"/>
        <w:rPr>
          <w:rFonts w:ascii="Times New Roman" w:eastAsia="Times New Roman" w:hAnsi="Times New Roman" w:cs="Times New Roman"/>
          <w:color w:val="E36C0A" w:themeColor="accent6" w:themeShade="BF"/>
          <w:lang w:eastAsia="fr-FR"/>
        </w:rPr>
      </w:pPr>
    </w:p>
    <w:p w14:paraId="265280B7" w14:textId="77777777" w:rsidR="00B70A36" w:rsidRPr="00B70A36" w:rsidRDefault="00B70A36" w:rsidP="00B70A36">
      <w:pPr>
        <w:pStyle w:val="Sansinterligne"/>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 xml:space="preserve">Déterminons </w:t>
      </w:r>
      <w:proofErr w:type="spellStart"/>
      <w:r w:rsidRPr="00B70A36">
        <w:rPr>
          <w:rFonts w:ascii="Times New Roman" w:eastAsia="Times New Roman" w:hAnsi="Times New Roman" w:cs="Times New Roman"/>
          <w:b/>
          <w:bCs/>
          <w:color w:val="E36C0A" w:themeColor="accent6" w:themeShade="BF"/>
          <w:lang w:eastAsia="fr-FR"/>
        </w:rPr>
        <w:t>x</w:t>
      </w:r>
      <w:r w:rsidRPr="00B70A36">
        <w:rPr>
          <w:rFonts w:ascii="Times New Roman" w:eastAsia="Times New Roman" w:hAnsi="Times New Roman" w:cs="Times New Roman"/>
          <w:b/>
          <w:bCs/>
          <w:color w:val="E36C0A" w:themeColor="accent6" w:themeShade="BF"/>
          <w:vertAlign w:val="subscript"/>
          <w:lang w:eastAsia="fr-FR"/>
        </w:rPr>
        <w:t>max</w:t>
      </w:r>
      <w:proofErr w:type="spellEnd"/>
      <w:r w:rsidRPr="00B70A36">
        <w:rPr>
          <w:rFonts w:ascii="Times New Roman" w:eastAsia="Times New Roman" w:hAnsi="Times New Roman" w:cs="Times New Roman"/>
          <w:color w:val="E36C0A" w:themeColor="accent6" w:themeShade="BF"/>
          <w:lang w:eastAsia="fr-FR"/>
        </w:rPr>
        <w:t xml:space="preserve"> : soit </w:t>
      </w:r>
      <w:proofErr w:type="spellStart"/>
      <w:r w:rsidRPr="00B70A36">
        <w:rPr>
          <w:rFonts w:ascii="Times New Roman" w:eastAsia="Times New Roman" w:hAnsi="Times New Roman" w:cs="Times New Roman"/>
          <w:bCs/>
          <w:color w:val="E36C0A" w:themeColor="accent6" w:themeShade="BF"/>
          <w:lang w:eastAsia="fr-FR"/>
        </w:rPr>
        <w:t>x</w:t>
      </w:r>
      <w:r w:rsidRPr="00B70A36">
        <w:rPr>
          <w:rFonts w:ascii="Times New Roman" w:eastAsia="Times New Roman" w:hAnsi="Times New Roman" w:cs="Times New Roman"/>
          <w:bCs/>
          <w:color w:val="E36C0A" w:themeColor="accent6" w:themeShade="BF"/>
          <w:vertAlign w:val="subscript"/>
          <w:lang w:eastAsia="fr-FR"/>
        </w:rPr>
        <w:t>max</w:t>
      </w:r>
      <w:proofErr w:type="spellEnd"/>
      <w:r w:rsidRPr="00B70A36">
        <w:rPr>
          <w:rFonts w:ascii="Times New Roman" w:eastAsia="Times New Roman" w:hAnsi="Times New Roman" w:cs="Times New Roman"/>
          <w:color w:val="E36C0A" w:themeColor="accent6" w:themeShade="BF"/>
          <w:lang w:eastAsia="fr-FR"/>
        </w:rPr>
        <w:t> = 2,0.10</w:t>
      </w:r>
      <w:r w:rsidRPr="00B70A36">
        <w:rPr>
          <w:rFonts w:ascii="Times New Roman" w:eastAsia="Times New Roman" w:hAnsi="Times New Roman" w:cs="Times New Roman"/>
          <w:color w:val="E36C0A" w:themeColor="accent6" w:themeShade="BF"/>
          <w:vertAlign w:val="superscript"/>
          <w:lang w:eastAsia="fr-FR"/>
        </w:rPr>
        <w:t xml:space="preserve">-2 </w:t>
      </w:r>
      <w:r w:rsidRPr="00B70A36">
        <w:rPr>
          <w:rFonts w:ascii="Times New Roman" w:eastAsia="Times New Roman" w:hAnsi="Times New Roman" w:cs="Times New Roman"/>
          <w:color w:val="E36C0A" w:themeColor="accent6" w:themeShade="BF"/>
          <w:lang w:eastAsia="fr-FR"/>
        </w:rPr>
        <w:t xml:space="preserve">mol soit </w:t>
      </w:r>
      <w:proofErr w:type="spellStart"/>
      <w:r w:rsidRPr="00B70A36">
        <w:rPr>
          <w:rFonts w:ascii="Times New Roman" w:eastAsia="Times New Roman" w:hAnsi="Times New Roman" w:cs="Times New Roman"/>
          <w:bCs/>
          <w:color w:val="E36C0A" w:themeColor="accent6" w:themeShade="BF"/>
          <w:lang w:eastAsia="fr-FR"/>
        </w:rPr>
        <w:t>x</w:t>
      </w:r>
      <w:r w:rsidRPr="00B70A36">
        <w:rPr>
          <w:rFonts w:ascii="Times New Roman" w:eastAsia="Times New Roman" w:hAnsi="Times New Roman" w:cs="Times New Roman"/>
          <w:bCs/>
          <w:color w:val="E36C0A" w:themeColor="accent6" w:themeShade="BF"/>
          <w:vertAlign w:val="subscript"/>
          <w:lang w:eastAsia="fr-FR"/>
        </w:rPr>
        <w:t>max</w:t>
      </w:r>
      <w:proofErr w:type="spellEnd"/>
      <w:r w:rsidRPr="00B70A36">
        <w:rPr>
          <w:rFonts w:ascii="Times New Roman" w:eastAsia="Times New Roman" w:hAnsi="Times New Roman" w:cs="Times New Roman"/>
          <w:color w:val="E36C0A" w:themeColor="accent6" w:themeShade="BF"/>
          <w:lang w:eastAsia="fr-FR"/>
        </w:rPr>
        <w:t xml:space="preserve"> = 9,7.10</w:t>
      </w:r>
      <w:r w:rsidRPr="00B70A36">
        <w:rPr>
          <w:rFonts w:ascii="Times New Roman" w:eastAsia="Times New Roman" w:hAnsi="Times New Roman" w:cs="Times New Roman"/>
          <w:color w:val="E36C0A" w:themeColor="accent6" w:themeShade="BF"/>
          <w:vertAlign w:val="superscript"/>
          <w:lang w:eastAsia="fr-FR"/>
        </w:rPr>
        <w:t>-2</w:t>
      </w:r>
      <w:r w:rsidRPr="00B70A36">
        <w:rPr>
          <w:rFonts w:ascii="Times New Roman" w:eastAsia="Times New Roman" w:hAnsi="Times New Roman" w:cs="Times New Roman"/>
          <w:color w:val="E36C0A" w:themeColor="accent6" w:themeShade="BF"/>
          <w:lang w:eastAsia="fr-FR"/>
        </w:rPr>
        <w:t xml:space="preserve"> mol.</w:t>
      </w:r>
    </w:p>
    <w:p w14:paraId="4620A98C" w14:textId="77777777" w:rsidR="00B70A36" w:rsidRPr="00B70A36" w:rsidRDefault="00B70A36" w:rsidP="00B70A36">
      <w:pPr>
        <w:pStyle w:val="Sansinterligne"/>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 xml:space="preserve">La bonne valeur de </w:t>
      </w:r>
      <w:proofErr w:type="spellStart"/>
      <w:r w:rsidRPr="00B70A36">
        <w:rPr>
          <w:rFonts w:ascii="Times New Roman" w:eastAsia="Times New Roman" w:hAnsi="Times New Roman" w:cs="Times New Roman"/>
          <w:color w:val="E36C0A" w:themeColor="accent6" w:themeShade="BF"/>
          <w:lang w:eastAsia="fr-FR"/>
        </w:rPr>
        <w:t>x</w:t>
      </w:r>
      <w:r w:rsidRPr="00B70A36">
        <w:rPr>
          <w:rFonts w:ascii="Times New Roman" w:eastAsia="Times New Roman" w:hAnsi="Times New Roman" w:cs="Times New Roman"/>
          <w:color w:val="E36C0A" w:themeColor="accent6" w:themeShade="BF"/>
          <w:vertAlign w:val="subscript"/>
          <w:lang w:eastAsia="fr-FR"/>
        </w:rPr>
        <w:t>max</w:t>
      </w:r>
      <w:proofErr w:type="spellEnd"/>
      <w:r w:rsidRPr="00B70A36">
        <w:rPr>
          <w:rFonts w:ascii="Times New Roman" w:eastAsia="Times New Roman" w:hAnsi="Times New Roman" w:cs="Times New Roman"/>
          <w:color w:val="E36C0A" w:themeColor="accent6" w:themeShade="BF"/>
          <w:lang w:eastAsia="fr-FR"/>
        </w:rPr>
        <w:t xml:space="preserve"> correspond à la plus petite valeur donc </w:t>
      </w:r>
      <w:proofErr w:type="spellStart"/>
      <w:r w:rsidRPr="00B70A36">
        <w:rPr>
          <w:rFonts w:ascii="Times New Roman" w:eastAsia="Times New Roman" w:hAnsi="Times New Roman" w:cs="Times New Roman"/>
          <w:bCs/>
          <w:color w:val="E36C0A" w:themeColor="accent6" w:themeShade="BF"/>
          <w:u w:val="single"/>
          <w:lang w:eastAsia="fr-FR"/>
        </w:rPr>
        <w:t>x</w:t>
      </w:r>
      <w:r w:rsidRPr="00B70A36">
        <w:rPr>
          <w:rFonts w:ascii="Times New Roman" w:eastAsia="Times New Roman" w:hAnsi="Times New Roman" w:cs="Times New Roman"/>
          <w:bCs/>
          <w:color w:val="E36C0A" w:themeColor="accent6" w:themeShade="BF"/>
          <w:u w:val="single"/>
          <w:vertAlign w:val="subscript"/>
          <w:lang w:eastAsia="fr-FR"/>
        </w:rPr>
        <w:t>max</w:t>
      </w:r>
      <w:proofErr w:type="spellEnd"/>
      <w:r w:rsidRPr="00B70A36">
        <w:rPr>
          <w:rFonts w:ascii="Times New Roman" w:eastAsia="Times New Roman" w:hAnsi="Times New Roman" w:cs="Times New Roman"/>
          <w:color w:val="E36C0A" w:themeColor="accent6" w:themeShade="BF"/>
          <w:u w:val="single"/>
          <w:lang w:eastAsia="fr-FR"/>
        </w:rPr>
        <w:t> = 2,0.10</w:t>
      </w:r>
      <w:r w:rsidRPr="00B70A36">
        <w:rPr>
          <w:rFonts w:ascii="Times New Roman" w:eastAsia="Times New Roman" w:hAnsi="Times New Roman" w:cs="Times New Roman"/>
          <w:color w:val="E36C0A" w:themeColor="accent6" w:themeShade="BF"/>
          <w:u w:val="single"/>
          <w:vertAlign w:val="superscript"/>
          <w:lang w:eastAsia="fr-FR"/>
        </w:rPr>
        <w:t xml:space="preserve">-2 </w:t>
      </w:r>
      <w:r w:rsidRPr="00B70A36">
        <w:rPr>
          <w:rFonts w:ascii="Times New Roman" w:eastAsia="Times New Roman" w:hAnsi="Times New Roman" w:cs="Times New Roman"/>
          <w:color w:val="E36C0A" w:themeColor="accent6" w:themeShade="BF"/>
          <w:u w:val="single"/>
          <w:lang w:eastAsia="fr-FR"/>
        </w:rPr>
        <w:t>mol.</w:t>
      </w:r>
    </w:p>
    <w:p w14:paraId="6E153B1F" w14:textId="77777777" w:rsidR="00B70A36" w:rsidRPr="00B70A36" w:rsidRDefault="00B70A36" w:rsidP="00B70A36">
      <w:pPr>
        <w:pStyle w:val="Sansinterligne"/>
        <w:rPr>
          <w:rFonts w:ascii="Times New Roman" w:eastAsia="Times New Roman" w:hAnsi="Times New Roman" w:cs="Times New Roman"/>
          <w:color w:val="E36C0A" w:themeColor="accent6" w:themeShade="BF"/>
          <w:lang w:eastAsia="fr-FR"/>
        </w:rPr>
      </w:pPr>
      <w:r w:rsidRPr="00B70A36">
        <w:rPr>
          <w:rFonts w:ascii="Times New Roman" w:eastAsia="Times New Roman" w:hAnsi="Times New Roman" w:cs="Times New Roman"/>
          <w:color w:val="E36C0A" w:themeColor="accent6" w:themeShade="BF"/>
          <w:lang w:eastAsia="fr-FR"/>
        </w:rPr>
        <w:t>A est donc en défaut.</w:t>
      </w:r>
    </w:p>
    <w:p w14:paraId="3F89F73E" w14:textId="77777777" w:rsidR="00B70A36" w:rsidRDefault="00B70A36" w:rsidP="00B70A36">
      <w:pPr>
        <w:pStyle w:val="Sansinterligne"/>
        <w:rPr>
          <w:rFonts w:ascii="Times New Roman" w:eastAsia="Times New Roman" w:hAnsi="Times New Roman" w:cs="Times New Roman"/>
          <w:color w:val="0070C0"/>
          <w:lang w:eastAsia="fr-FR"/>
        </w:rPr>
      </w:pPr>
    </w:p>
    <w:p w14:paraId="2ADEDD6A" w14:textId="77777777" w:rsidR="00FD331A" w:rsidRPr="00FD331A" w:rsidRDefault="00FD331A" w:rsidP="00B70A36">
      <w:pPr>
        <w:pStyle w:val="Sansinterligne"/>
        <w:numPr>
          <w:ilvl w:val="0"/>
          <w:numId w:val="3"/>
        </w:numPr>
        <w:rPr>
          <w:rFonts w:ascii="Times New Roman" w:eastAsia="Times New Roman" w:hAnsi="Times New Roman" w:cs="Times New Roman"/>
          <w:color w:val="0070C0"/>
          <w:lang w:eastAsia="fr-FR"/>
        </w:rPr>
      </w:pPr>
      <w:r w:rsidRPr="00FD331A">
        <w:rPr>
          <w:rFonts w:ascii="Times New Roman" w:eastAsia="Times New Roman" w:hAnsi="Times New Roman" w:cs="Times New Roman"/>
          <w:color w:val="0070C0"/>
          <w:lang w:eastAsia="fr-FR"/>
        </w:rPr>
        <w:t xml:space="preserve">Rendement </w:t>
      </w:r>
      <w:r>
        <w:rPr>
          <w:rFonts w:ascii="Times New Roman" w:eastAsia="Times New Roman" w:hAnsi="Times New Roman" w:cs="Times New Roman"/>
          <w:color w:val="0070C0"/>
          <w:lang w:eastAsia="fr-FR"/>
        </w:rPr>
        <w:t xml:space="preserve">η </w:t>
      </w:r>
      <w:r w:rsidRPr="00FD331A">
        <w:rPr>
          <w:rFonts w:ascii="Times New Roman" w:eastAsia="Times New Roman" w:hAnsi="Times New Roman" w:cs="Times New Roman"/>
          <w:color w:val="0070C0"/>
          <w:lang w:eastAsia="fr-FR"/>
        </w:rPr>
        <w:t xml:space="preserve">= </w:t>
      </w:r>
      <w:proofErr w:type="spellStart"/>
      <w:r w:rsidRPr="00FD331A">
        <w:rPr>
          <w:rFonts w:ascii="Times New Roman" w:eastAsia="Times New Roman" w:hAnsi="Times New Roman" w:cs="Times New Roman"/>
          <w:color w:val="0070C0"/>
          <w:lang w:eastAsia="fr-FR"/>
        </w:rPr>
        <w:t>n</w:t>
      </w:r>
      <w:r>
        <w:rPr>
          <w:rFonts w:ascii="Times New Roman" w:eastAsia="Times New Roman" w:hAnsi="Times New Roman" w:cs="Times New Roman"/>
          <w:color w:val="0070C0"/>
          <w:vertAlign w:val="subscript"/>
          <w:lang w:eastAsia="fr-FR"/>
        </w:rPr>
        <w:t>exp</w:t>
      </w:r>
      <w:proofErr w:type="spellEnd"/>
      <w:r>
        <w:rPr>
          <w:rFonts w:ascii="Times New Roman" w:eastAsia="Times New Roman" w:hAnsi="Times New Roman" w:cs="Times New Roman"/>
          <w:color w:val="0070C0"/>
          <w:lang w:eastAsia="fr-FR"/>
        </w:rPr>
        <w:t>(lido)</w:t>
      </w:r>
      <w:r w:rsidRPr="00FD331A">
        <w:rPr>
          <w:rFonts w:ascii="Times New Roman" w:eastAsia="Times New Roman" w:hAnsi="Times New Roman" w:cs="Times New Roman"/>
          <w:color w:val="0070C0"/>
          <w:lang w:eastAsia="fr-FR"/>
        </w:rPr>
        <w:t xml:space="preserve"> / </w:t>
      </w:r>
      <w:proofErr w:type="spellStart"/>
      <w:r w:rsidRPr="00FD331A">
        <w:rPr>
          <w:rFonts w:ascii="Times New Roman" w:eastAsia="Times New Roman" w:hAnsi="Times New Roman" w:cs="Times New Roman"/>
          <w:color w:val="0070C0"/>
          <w:lang w:eastAsia="fr-FR"/>
        </w:rPr>
        <w:t>n</w:t>
      </w:r>
      <w:r w:rsidRPr="00FD331A">
        <w:rPr>
          <w:rFonts w:ascii="Times New Roman" w:eastAsia="Times New Roman" w:hAnsi="Times New Roman" w:cs="Times New Roman"/>
          <w:color w:val="0070C0"/>
          <w:vertAlign w:val="subscript"/>
          <w:lang w:eastAsia="fr-FR"/>
        </w:rPr>
        <w:t>th</w:t>
      </w:r>
      <w:proofErr w:type="spellEnd"/>
      <w:r>
        <w:rPr>
          <w:rFonts w:ascii="Times New Roman" w:eastAsia="Times New Roman" w:hAnsi="Times New Roman" w:cs="Times New Roman"/>
          <w:color w:val="0070C0"/>
          <w:lang w:eastAsia="fr-FR"/>
        </w:rPr>
        <w:t xml:space="preserve">(lido) </w:t>
      </w:r>
      <w:r w:rsidRPr="00FD331A">
        <w:rPr>
          <w:rFonts w:ascii="Times New Roman" w:eastAsia="Times New Roman" w:hAnsi="Times New Roman" w:cs="Times New Roman"/>
          <w:color w:val="0070C0"/>
          <w:lang w:eastAsia="fr-FR"/>
        </w:rPr>
        <w:sym w:font="Wingdings" w:char="F0E0"/>
      </w:r>
      <w:r w:rsidR="00B70A36">
        <w:rPr>
          <w:rFonts w:ascii="Times New Roman" w:eastAsia="Times New Roman" w:hAnsi="Times New Roman" w:cs="Times New Roman"/>
          <w:color w:val="0070C0"/>
          <w:lang w:eastAsia="fr-FR"/>
        </w:rPr>
        <w:t xml:space="preserve"> il faut donc déterminer</w:t>
      </w:r>
      <w:r w:rsidRPr="00FD331A">
        <w:rPr>
          <w:rFonts w:ascii="Times New Roman" w:eastAsia="Times New Roman" w:hAnsi="Times New Roman" w:cs="Times New Roman"/>
          <w:color w:val="0070C0"/>
          <w:lang w:eastAsia="fr-FR"/>
        </w:rPr>
        <w:t xml:space="preserve"> ces 2 grandeurs.</w:t>
      </w:r>
    </w:p>
    <w:p w14:paraId="42E107D2" w14:textId="77777777" w:rsidR="00FD331A" w:rsidRPr="00FD331A" w:rsidRDefault="00FD331A" w:rsidP="00FD331A">
      <w:pPr>
        <w:pStyle w:val="Sansinterligne"/>
        <w:rPr>
          <w:rFonts w:ascii="Times New Roman" w:hAnsi="Times New Roman" w:cs="Times New Roman"/>
          <w:color w:val="0070C0"/>
        </w:rPr>
      </w:pPr>
    </w:p>
    <w:p w14:paraId="4DF5D4BC" w14:textId="77777777" w:rsidR="00FD331A" w:rsidRPr="00983CC5" w:rsidRDefault="00FD331A" w:rsidP="00983CC5">
      <w:pPr>
        <w:pStyle w:val="Paragraphedeliste"/>
        <w:numPr>
          <w:ilvl w:val="0"/>
          <w:numId w:val="2"/>
        </w:numPr>
        <w:spacing w:after="0" w:line="240" w:lineRule="auto"/>
        <w:rPr>
          <w:rFonts w:ascii="Times New Roman" w:eastAsia="Times New Roman" w:hAnsi="Times New Roman" w:cs="Times New Roman"/>
          <w:color w:val="0070C0"/>
          <w:lang w:eastAsia="fr-FR"/>
        </w:rPr>
      </w:pPr>
      <w:r w:rsidRPr="00983CC5">
        <w:rPr>
          <w:rFonts w:ascii="Times New Roman" w:eastAsia="Times New Roman" w:hAnsi="Times New Roman" w:cs="Times New Roman"/>
          <w:bCs/>
          <w:color w:val="0070C0"/>
          <w:lang w:eastAsia="fr-FR"/>
        </w:rPr>
        <w:t xml:space="preserve">Déterminons </w:t>
      </w:r>
      <w:proofErr w:type="spellStart"/>
      <w:r w:rsidRPr="00983CC5">
        <w:rPr>
          <w:rFonts w:ascii="Times New Roman" w:eastAsia="Times New Roman" w:hAnsi="Times New Roman" w:cs="Times New Roman"/>
          <w:color w:val="0070C0"/>
          <w:lang w:eastAsia="fr-FR"/>
        </w:rPr>
        <w:t>n</w:t>
      </w:r>
      <w:r w:rsidRPr="00983CC5">
        <w:rPr>
          <w:rFonts w:ascii="Times New Roman" w:eastAsia="Times New Roman" w:hAnsi="Times New Roman" w:cs="Times New Roman"/>
          <w:color w:val="0070C0"/>
          <w:vertAlign w:val="subscript"/>
          <w:lang w:eastAsia="fr-FR"/>
        </w:rPr>
        <w:t>th</w:t>
      </w:r>
      <w:proofErr w:type="spellEnd"/>
      <w:r w:rsidRPr="00983CC5">
        <w:rPr>
          <w:rFonts w:ascii="Times New Roman" w:eastAsia="Times New Roman" w:hAnsi="Times New Roman" w:cs="Times New Roman"/>
          <w:color w:val="0070C0"/>
          <w:lang w:eastAsia="fr-FR"/>
        </w:rPr>
        <w:t xml:space="preserve"> (lido) qui représente le nombre de mole théorique de lidocaïne que l’on devrait obtenir :</w:t>
      </w:r>
    </w:p>
    <w:p w14:paraId="6AEF1B24" w14:textId="77777777" w:rsidR="00FD331A" w:rsidRDefault="00FD331A" w:rsidP="00FD331A">
      <w:pPr>
        <w:spacing w:after="0" w:line="240" w:lineRule="auto"/>
        <w:rPr>
          <w:rFonts w:ascii="Times New Roman" w:eastAsia="Times New Roman" w:hAnsi="Times New Roman" w:cs="Times New Roman"/>
          <w:color w:val="0070C0"/>
          <w:lang w:eastAsia="fr-FR"/>
        </w:rPr>
      </w:pPr>
      <w:r>
        <w:rPr>
          <w:rFonts w:ascii="Times New Roman" w:eastAsia="Times New Roman" w:hAnsi="Times New Roman" w:cs="Times New Roman"/>
          <w:color w:val="0070C0"/>
          <w:lang w:eastAsia="fr-FR"/>
        </w:rPr>
        <w:t>La réaction se faisant mole à mole, 1 mol de A (= RL) donnera en théorie 1 mol de lidocaïne.</w:t>
      </w:r>
    </w:p>
    <w:p w14:paraId="71F13507" w14:textId="77777777" w:rsidR="00FD331A" w:rsidRDefault="00FD331A" w:rsidP="00FD331A">
      <w:pPr>
        <w:spacing w:after="0" w:line="240" w:lineRule="auto"/>
        <w:rPr>
          <w:rFonts w:ascii="Times New Roman" w:eastAsia="Times New Roman" w:hAnsi="Times New Roman" w:cs="Times New Roman"/>
          <w:color w:val="0070C0"/>
          <w:lang w:eastAsia="fr-FR"/>
        </w:rPr>
      </w:pPr>
      <w:proofErr w:type="spellStart"/>
      <w:r w:rsidRPr="00FD331A">
        <w:rPr>
          <w:rFonts w:ascii="Times New Roman" w:eastAsia="Times New Roman" w:hAnsi="Times New Roman" w:cs="Times New Roman"/>
          <w:color w:val="0070C0"/>
          <w:lang w:eastAsia="fr-FR"/>
        </w:rPr>
        <w:t>n</w:t>
      </w:r>
      <w:r w:rsidRPr="00FD331A">
        <w:rPr>
          <w:rFonts w:ascii="Times New Roman" w:eastAsia="Times New Roman" w:hAnsi="Times New Roman" w:cs="Times New Roman"/>
          <w:color w:val="0070C0"/>
          <w:vertAlign w:val="subscript"/>
          <w:lang w:eastAsia="fr-FR"/>
        </w:rPr>
        <w:t>th</w:t>
      </w:r>
      <w:proofErr w:type="spellEnd"/>
      <w:r>
        <w:rPr>
          <w:rFonts w:ascii="Times New Roman" w:eastAsia="Times New Roman" w:hAnsi="Times New Roman" w:cs="Times New Roman"/>
          <w:color w:val="0070C0"/>
          <w:lang w:eastAsia="fr-FR"/>
        </w:rPr>
        <w:t xml:space="preserve">(lido) = </w:t>
      </w:r>
      <w:r w:rsidRPr="00FD331A">
        <w:rPr>
          <w:rFonts w:ascii="Times New Roman" w:eastAsia="Times New Roman" w:hAnsi="Times New Roman" w:cs="Times New Roman"/>
          <w:color w:val="0070C0"/>
          <w:lang w:eastAsia="fr-FR"/>
        </w:rPr>
        <w:t>n</w:t>
      </w:r>
      <w:r>
        <w:rPr>
          <w:rFonts w:ascii="Times New Roman" w:eastAsia="Times New Roman" w:hAnsi="Times New Roman" w:cs="Times New Roman"/>
          <w:color w:val="0070C0"/>
          <w:vertAlign w:val="subscript"/>
          <w:lang w:eastAsia="fr-FR"/>
        </w:rPr>
        <w:t>i</w:t>
      </w:r>
      <w:r>
        <w:rPr>
          <w:rFonts w:ascii="Times New Roman" w:eastAsia="Times New Roman" w:hAnsi="Times New Roman" w:cs="Times New Roman"/>
          <w:color w:val="0070C0"/>
          <w:lang w:eastAsia="fr-FR"/>
        </w:rPr>
        <w:t>(A) =</w:t>
      </w:r>
      <w:r w:rsidRPr="00FD331A">
        <w:rPr>
          <w:rFonts w:ascii="Times New Roman" w:eastAsia="Times New Roman" w:hAnsi="Times New Roman" w:cs="Times New Roman"/>
          <w:color w:val="0070C0"/>
          <w:lang w:eastAsia="fr-FR"/>
        </w:rPr>
        <w:t xml:space="preserve"> </w:t>
      </w:r>
      <w:r w:rsidRPr="00B70A36">
        <w:rPr>
          <w:rFonts w:ascii="Times New Roman" w:eastAsia="Times New Roman" w:hAnsi="Times New Roman" w:cs="Times New Roman"/>
          <w:b/>
          <w:color w:val="0070C0"/>
          <w:lang w:eastAsia="fr-FR"/>
        </w:rPr>
        <w:t>2,0 10</w:t>
      </w:r>
      <w:r w:rsidRPr="00B70A36">
        <w:rPr>
          <w:rFonts w:ascii="Times New Roman" w:eastAsia="Times New Roman" w:hAnsi="Times New Roman" w:cs="Times New Roman"/>
          <w:b/>
          <w:color w:val="0070C0"/>
          <w:vertAlign w:val="superscript"/>
          <w:lang w:eastAsia="fr-FR"/>
        </w:rPr>
        <w:t>-2</w:t>
      </w:r>
      <w:r w:rsidRPr="00B70A36">
        <w:rPr>
          <w:rFonts w:ascii="Times New Roman" w:eastAsia="Times New Roman" w:hAnsi="Times New Roman" w:cs="Times New Roman"/>
          <w:b/>
          <w:color w:val="0070C0"/>
          <w:lang w:eastAsia="fr-FR"/>
        </w:rPr>
        <w:t xml:space="preserve"> mol.</w:t>
      </w:r>
    </w:p>
    <w:p w14:paraId="4D8C3E9C" w14:textId="77777777" w:rsidR="00983CC5" w:rsidRDefault="00983CC5" w:rsidP="00FD331A">
      <w:pPr>
        <w:spacing w:after="0" w:line="240" w:lineRule="auto"/>
        <w:rPr>
          <w:rFonts w:ascii="Times New Roman" w:eastAsia="Times New Roman" w:hAnsi="Times New Roman" w:cs="Times New Roman"/>
          <w:color w:val="0070C0"/>
          <w:lang w:eastAsia="fr-FR"/>
        </w:rPr>
      </w:pPr>
    </w:p>
    <w:p w14:paraId="184AC443" w14:textId="77777777" w:rsidR="00983CC5" w:rsidRPr="00983CC5" w:rsidRDefault="00983CC5" w:rsidP="00983CC5">
      <w:pPr>
        <w:pStyle w:val="Paragraphedeliste"/>
        <w:numPr>
          <w:ilvl w:val="0"/>
          <w:numId w:val="2"/>
        </w:numPr>
        <w:spacing w:after="0" w:line="240" w:lineRule="auto"/>
        <w:rPr>
          <w:rFonts w:ascii="Times New Roman" w:eastAsia="Times New Roman" w:hAnsi="Times New Roman" w:cs="Times New Roman"/>
          <w:color w:val="0070C0"/>
          <w:lang w:eastAsia="fr-FR"/>
        </w:rPr>
      </w:pPr>
      <w:r w:rsidRPr="00983CC5">
        <w:rPr>
          <w:rFonts w:ascii="Times New Roman" w:eastAsia="Times New Roman" w:hAnsi="Times New Roman" w:cs="Times New Roman"/>
          <w:bCs/>
          <w:color w:val="0070C0"/>
          <w:lang w:eastAsia="fr-FR"/>
        </w:rPr>
        <w:t xml:space="preserve">Déterminons </w:t>
      </w:r>
      <w:proofErr w:type="spellStart"/>
      <w:r w:rsidRPr="00983CC5">
        <w:rPr>
          <w:rFonts w:ascii="Times New Roman" w:eastAsia="Times New Roman" w:hAnsi="Times New Roman" w:cs="Times New Roman"/>
          <w:color w:val="0070C0"/>
          <w:lang w:eastAsia="fr-FR"/>
        </w:rPr>
        <w:t>n</w:t>
      </w:r>
      <w:r>
        <w:rPr>
          <w:rFonts w:ascii="Times New Roman" w:eastAsia="Times New Roman" w:hAnsi="Times New Roman" w:cs="Times New Roman"/>
          <w:color w:val="0070C0"/>
          <w:vertAlign w:val="subscript"/>
          <w:lang w:eastAsia="fr-FR"/>
        </w:rPr>
        <w:t>exp</w:t>
      </w:r>
      <w:proofErr w:type="spellEnd"/>
      <w:r w:rsidRPr="00983CC5">
        <w:rPr>
          <w:rFonts w:ascii="Times New Roman" w:eastAsia="Times New Roman" w:hAnsi="Times New Roman" w:cs="Times New Roman"/>
          <w:color w:val="0070C0"/>
          <w:lang w:eastAsia="fr-FR"/>
        </w:rPr>
        <w:t xml:space="preserve"> (lido) qui représente le nombre de mole </w:t>
      </w:r>
      <w:r>
        <w:rPr>
          <w:rFonts w:ascii="Times New Roman" w:eastAsia="Times New Roman" w:hAnsi="Times New Roman" w:cs="Times New Roman"/>
          <w:color w:val="0070C0"/>
          <w:lang w:eastAsia="fr-FR"/>
        </w:rPr>
        <w:t xml:space="preserve">expérimental </w:t>
      </w:r>
      <w:r w:rsidRPr="00983CC5">
        <w:rPr>
          <w:rFonts w:ascii="Times New Roman" w:eastAsia="Times New Roman" w:hAnsi="Times New Roman" w:cs="Times New Roman"/>
          <w:color w:val="0070C0"/>
          <w:lang w:eastAsia="fr-FR"/>
        </w:rPr>
        <w:t xml:space="preserve">de lidocaïne que l’on </w:t>
      </w:r>
      <w:r>
        <w:rPr>
          <w:rFonts w:ascii="Times New Roman" w:eastAsia="Times New Roman" w:hAnsi="Times New Roman" w:cs="Times New Roman"/>
          <w:color w:val="0070C0"/>
          <w:lang w:eastAsia="fr-FR"/>
        </w:rPr>
        <w:t>obtient en réalité</w:t>
      </w:r>
      <w:r w:rsidRPr="00983CC5">
        <w:rPr>
          <w:rFonts w:ascii="Times New Roman" w:eastAsia="Times New Roman" w:hAnsi="Times New Roman" w:cs="Times New Roman"/>
          <w:color w:val="0070C0"/>
          <w:lang w:eastAsia="fr-FR"/>
        </w:rPr>
        <w:t> :</w:t>
      </w:r>
    </w:p>
    <w:p w14:paraId="0757ECCD" w14:textId="77777777" w:rsidR="00983CC5" w:rsidRDefault="00983CC5" w:rsidP="00983CC5">
      <w:pPr>
        <w:spacing w:after="0" w:line="240" w:lineRule="auto"/>
        <w:rPr>
          <w:rFonts w:ascii="Times New Roman" w:eastAsia="Times New Roman" w:hAnsi="Times New Roman" w:cs="Times New Roman"/>
          <w:color w:val="0070C0"/>
          <w:lang w:eastAsia="fr-FR"/>
        </w:rPr>
      </w:pPr>
    </w:p>
    <w:p w14:paraId="53241943" w14:textId="77777777" w:rsidR="00983CC5" w:rsidRDefault="00983CC5" w:rsidP="00983CC5">
      <w:pPr>
        <w:spacing w:after="0" w:line="240" w:lineRule="auto"/>
        <w:rPr>
          <w:rFonts w:ascii="Times New Roman" w:eastAsia="Times New Roman" w:hAnsi="Times New Roman" w:cs="Times New Roman"/>
          <w:color w:val="0070C0"/>
          <w:lang w:eastAsia="fr-FR"/>
        </w:rPr>
      </w:pPr>
      <w:proofErr w:type="spellStart"/>
      <w:r w:rsidRPr="00FD331A">
        <w:rPr>
          <w:rFonts w:ascii="Times New Roman" w:eastAsia="Times New Roman" w:hAnsi="Times New Roman" w:cs="Times New Roman"/>
          <w:color w:val="0070C0"/>
          <w:lang w:eastAsia="fr-FR"/>
        </w:rPr>
        <w:t>n</w:t>
      </w:r>
      <w:r>
        <w:rPr>
          <w:rFonts w:ascii="Times New Roman" w:eastAsia="Times New Roman" w:hAnsi="Times New Roman" w:cs="Times New Roman"/>
          <w:color w:val="0070C0"/>
          <w:vertAlign w:val="subscript"/>
          <w:lang w:eastAsia="fr-FR"/>
        </w:rPr>
        <w:t>exp</w:t>
      </w:r>
      <w:proofErr w:type="spellEnd"/>
      <w:r>
        <w:rPr>
          <w:rFonts w:ascii="Times New Roman" w:eastAsia="Times New Roman" w:hAnsi="Times New Roman" w:cs="Times New Roman"/>
          <w:color w:val="0070C0"/>
          <w:lang w:eastAsia="fr-FR"/>
        </w:rPr>
        <w:t xml:space="preserve">(lido) = m(lido)/M(lido) = </w:t>
      </w:r>
      <m:oMath>
        <m:f>
          <m:fPr>
            <m:ctrlPr>
              <w:rPr>
                <w:rFonts w:ascii="Cambria Math" w:eastAsia="Times New Roman" w:hAnsi="Cambria Math" w:cs="Times New Roman"/>
                <w:i/>
                <w:color w:val="0070C0"/>
                <w:lang w:eastAsia="fr-FR"/>
              </w:rPr>
            </m:ctrlPr>
          </m:fPr>
          <m:num>
            <m:r>
              <w:rPr>
                <w:rFonts w:ascii="Cambria Math" w:eastAsia="Times New Roman" w:hAnsi="Cambria Math" w:cs="Times New Roman"/>
                <w:color w:val="0070C0"/>
                <w:lang w:eastAsia="fr-FR"/>
              </w:rPr>
              <m:t>3,8</m:t>
            </m:r>
          </m:num>
          <m:den>
            <m:r>
              <w:rPr>
                <w:rFonts w:ascii="Cambria Math" w:eastAsia="Times New Roman" w:hAnsi="Cambria Math" w:cs="Times New Roman"/>
                <w:color w:val="0070C0"/>
                <w:lang w:eastAsia="fr-FR"/>
              </w:rPr>
              <m:t>234,3</m:t>
            </m:r>
          </m:den>
        </m:f>
      </m:oMath>
      <w:r>
        <w:rPr>
          <w:rFonts w:ascii="Times New Roman" w:eastAsia="Times New Roman" w:hAnsi="Times New Roman" w:cs="Times New Roman"/>
          <w:color w:val="0070C0"/>
          <w:lang w:eastAsia="fr-FR"/>
        </w:rPr>
        <w:t xml:space="preserve"> = </w:t>
      </w:r>
      <w:r w:rsidRPr="00B70A36">
        <w:rPr>
          <w:rFonts w:ascii="Times New Roman" w:eastAsia="Times New Roman" w:hAnsi="Times New Roman" w:cs="Times New Roman"/>
          <w:b/>
          <w:color w:val="0070C0"/>
          <w:lang w:eastAsia="fr-FR"/>
        </w:rPr>
        <w:t>1,6.10</w:t>
      </w:r>
      <w:r w:rsidRPr="00B70A36">
        <w:rPr>
          <w:rFonts w:ascii="Times New Roman" w:eastAsia="Times New Roman" w:hAnsi="Times New Roman" w:cs="Times New Roman"/>
          <w:b/>
          <w:color w:val="0070C0"/>
          <w:vertAlign w:val="superscript"/>
          <w:lang w:eastAsia="fr-FR"/>
        </w:rPr>
        <w:t>-2</w:t>
      </w:r>
      <w:r w:rsidRPr="00B70A36">
        <w:rPr>
          <w:rFonts w:ascii="Times New Roman" w:eastAsia="Times New Roman" w:hAnsi="Times New Roman" w:cs="Times New Roman"/>
          <w:b/>
          <w:color w:val="0070C0"/>
          <w:lang w:eastAsia="fr-FR"/>
        </w:rPr>
        <w:t xml:space="preserve"> mol</w:t>
      </w:r>
    </w:p>
    <w:p w14:paraId="2AEA004C" w14:textId="77777777" w:rsidR="00983CC5" w:rsidRDefault="00983CC5" w:rsidP="00FD331A">
      <w:pPr>
        <w:spacing w:after="0" w:line="240" w:lineRule="auto"/>
        <w:rPr>
          <w:rFonts w:ascii="Times New Roman" w:eastAsia="Times New Roman" w:hAnsi="Times New Roman" w:cs="Times New Roman"/>
          <w:color w:val="0070C0"/>
          <w:lang w:eastAsia="fr-FR"/>
        </w:rPr>
      </w:pPr>
    </w:p>
    <w:p w14:paraId="6E1A3F18" w14:textId="77777777" w:rsidR="00983CC5" w:rsidRPr="00983CC5" w:rsidRDefault="00983CC5" w:rsidP="00983CC5">
      <w:pPr>
        <w:pStyle w:val="Paragraphedeliste"/>
        <w:numPr>
          <w:ilvl w:val="0"/>
          <w:numId w:val="2"/>
        </w:numPr>
        <w:spacing w:after="0" w:line="240" w:lineRule="auto"/>
        <w:rPr>
          <w:rFonts w:ascii="Times New Roman" w:eastAsia="Times New Roman" w:hAnsi="Times New Roman" w:cs="Times New Roman"/>
          <w:color w:val="0070C0"/>
          <w:lang w:eastAsia="fr-FR"/>
        </w:rPr>
      </w:pPr>
      <w:r w:rsidRPr="00983CC5">
        <w:rPr>
          <w:rFonts w:ascii="Times New Roman" w:eastAsia="Times New Roman" w:hAnsi="Times New Roman" w:cs="Times New Roman"/>
          <w:color w:val="0070C0"/>
          <w:lang w:eastAsia="fr-FR"/>
        </w:rPr>
        <w:t xml:space="preserve">Rendement η = </w:t>
      </w:r>
      <w:proofErr w:type="spellStart"/>
      <w:r w:rsidRPr="00983CC5">
        <w:rPr>
          <w:rFonts w:ascii="Times New Roman" w:eastAsia="Times New Roman" w:hAnsi="Times New Roman" w:cs="Times New Roman"/>
          <w:color w:val="0070C0"/>
          <w:lang w:eastAsia="fr-FR"/>
        </w:rPr>
        <w:t>n</w:t>
      </w:r>
      <w:r w:rsidRPr="00983CC5">
        <w:rPr>
          <w:rFonts w:ascii="Times New Roman" w:eastAsia="Times New Roman" w:hAnsi="Times New Roman" w:cs="Times New Roman"/>
          <w:color w:val="0070C0"/>
          <w:vertAlign w:val="subscript"/>
          <w:lang w:eastAsia="fr-FR"/>
        </w:rPr>
        <w:t>exp</w:t>
      </w:r>
      <w:proofErr w:type="spellEnd"/>
      <w:r w:rsidRPr="00983CC5">
        <w:rPr>
          <w:rFonts w:ascii="Times New Roman" w:eastAsia="Times New Roman" w:hAnsi="Times New Roman" w:cs="Times New Roman"/>
          <w:color w:val="0070C0"/>
          <w:lang w:eastAsia="fr-FR"/>
        </w:rPr>
        <w:t xml:space="preserve">(lido) / </w:t>
      </w:r>
      <w:proofErr w:type="spellStart"/>
      <w:r w:rsidRPr="00983CC5">
        <w:rPr>
          <w:rFonts w:ascii="Times New Roman" w:eastAsia="Times New Roman" w:hAnsi="Times New Roman" w:cs="Times New Roman"/>
          <w:color w:val="0070C0"/>
          <w:lang w:eastAsia="fr-FR"/>
        </w:rPr>
        <w:t>n</w:t>
      </w:r>
      <w:r w:rsidRPr="00983CC5">
        <w:rPr>
          <w:rFonts w:ascii="Times New Roman" w:eastAsia="Times New Roman" w:hAnsi="Times New Roman" w:cs="Times New Roman"/>
          <w:color w:val="0070C0"/>
          <w:vertAlign w:val="subscript"/>
          <w:lang w:eastAsia="fr-FR"/>
        </w:rPr>
        <w:t>th</w:t>
      </w:r>
      <w:proofErr w:type="spellEnd"/>
      <w:r w:rsidRPr="00983CC5">
        <w:rPr>
          <w:rFonts w:ascii="Times New Roman" w:eastAsia="Times New Roman" w:hAnsi="Times New Roman" w:cs="Times New Roman"/>
          <w:color w:val="0070C0"/>
          <w:lang w:eastAsia="fr-FR"/>
        </w:rPr>
        <w:t>(lido)</w:t>
      </w:r>
      <w:r>
        <w:rPr>
          <w:rFonts w:ascii="Times New Roman" w:eastAsia="Times New Roman" w:hAnsi="Times New Roman" w:cs="Times New Roman"/>
          <w:color w:val="0070C0"/>
          <w:lang w:eastAsia="fr-FR"/>
        </w:rPr>
        <w:t xml:space="preserve"> = </w:t>
      </w:r>
      <w:r w:rsidR="00B70A36">
        <w:rPr>
          <w:rFonts w:ascii="Times New Roman" w:eastAsia="Times New Roman" w:hAnsi="Times New Roman" w:cs="Times New Roman"/>
          <w:color w:val="0070C0"/>
          <w:lang w:eastAsia="fr-FR"/>
        </w:rPr>
        <w:t xml:space="preserve">0,80 = </w:t>
      </w:r>
      <w:r w:rsidRPr="00B70A36">
        <w:rPr>
          <w:rFonts w:ascii="Times New Roman" w:eastAsia="Times New Roman" w:hAnsi="Times New Roman" w:cs="Times New Roman"/>
          <w:b/>
          <w:color w:val="0070C0"/>
          <w:lang w:eastAsia="fr-FR"/>
        </w:rPr>
        <w:t>80 %.</w:t>
      </w:r>
    </w:p>
    <w:p w14:paraId="7FF3739A" w14:textId="77777777" w:rsidR="00FD331A" w:rsidRPr="00FD331A" w:rsidRDefault="00FD331A" w:rsidP="00FD331A">
      <w:pPr>
        <w:spacing w:after="0" w:line="240" w:lineRule="auto"/>
        <w:rPr>
          <w:rFonts w:ascii="Times New Roman" w:eastAsia="Times New Roman" w:hAnsi="Times New Roman" w:cs="Times New Roman"/>
          <w:bCs/>
          <w:color w:val="0070C0"/>
          <w:lang w:eastAsia="fr-FR"/>
        </w:rPr>
      </w:pPr>
    </w:p>
    <w:p w14:paraId="39A6CCC3" w14:textId="77777777" w:rsidR="00FD331A" w:rsidRPr="00FD331A" w:rsidRDefault="00FD331A" w:rsidP="00FD331A">
      <w:pPr>
        <w:spacing w:after="0" w:line="240" w:lineRule="auto"/>
        <w:rPr>
          <w:rFonts w:ascii="Times New Roman" w:eastAsia="Times New Roman" w:hAnsi="Times New Roman" w:cs="Times New Roman"/>
          <w:b/>
          <w:bCs/>
          <w:color w:val="0070C0"/>
          <w:lang w:eastAsia="fr-FR"/>
        </w:rPr>
      </w:pPr>
    </w:p>
    <w:p w14:paraId="4F0A2B62" w14:textId="77777777" w:rsidR="00FD331A" w:rsidRPr="00FD331A" w:rsidRDefault="00FD331A" w:rsidP="00FD331A">
      <w:pPr>
        <w:pStyle w:val="Paragraphedeliste"/>
        <w:spacing w:after="0" w:line="240" w:lineRule="auto"/>
        <w:ind w:left="1068"/>
        <w:rPr>
          <w:rFonts w:ascii="Times New Roman" w:eastAsia="Times New Roman" w:hAnsi="Times New Roman" w:cs="Times New Roman"/>
          <w:b/>
          <w:bCs/>
          <w:color w:val="0070C0"/>
          <w:lang w:eastAsia="fr-FR"/>
        </w:rPr>
      </w:pPr>
    </w:p>
    <w:sectPr w:rsidR="00FD331A" w:rsidRPr="00FD33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77BE9"/>
    <w:multiLevelType w:val="hybridMultilevel"/>
    <w:tmpl w:val="783AD284"/>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15:restartNumberingAfterBreak="0">
    <w:nsid w:val="1846759E"/>
    <w:multiLevelType w:val="hybridMultilevel"/>
    <w:tmpl w:val="601A338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65897E9B"/>
    <w:multiLevelType w:val="hybridMultilevel"/>
    <w:tmpl w:val="AFD61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5B3175F"/>
    <w:multiLevelType w:val="hybridMultilevel"/>
    <w:tmpl w:val="682276C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743528174">
    <w:abstractNumId w:val="0"/>
  </w:num>
  <w:num w:numId="2" w16cid:durableId="537742691">
    <w:abstractNumId w:val="2"/>
  </w:num>
  <w:num w:numId="3" w16cid:durableId="54552586">
    <w:abstractNumId w:val="3"/>
  </w:num>
  <w:num w:numId="4" w16cid:durableId="510295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331A"/>
    <w:rsid w:val="000031CF"/>
    <w:rsid w:val="003B3E06"/>
    <w:rsid w:val="006B49DF"/>
    <w:rsid w:val="00983CC5"/>
    <w:rsid w:val="00996B88"/>
    <w:rsid w:val="00B70A36"/>
    <w:rsid w:val="00FC6A24"/>
    <w:rsid w:val="00FD33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CA748"/>
  <w15:docId w15:val="{F8C4322B-D2EA-40AF-8DFE-E980D7960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31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FD331A"/>
    <w:pPr>
      <w:spacing w:after="0" w:line="240" w:lineRule="auto"/>
    </w:pPr>
  </w:style>
  <w:style w:type="table" w:styleId="Grilledutableau">
    <w:name w:val="Table Grid"/>
    <w:basedOn w:val="TableauNormal"/>
    <w:uiPriority w:val="59"/>
    <w:rsid w:val="00FD3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D331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D331A"/>
    <w:rPr>
      <w:rFonts w:ascii="Tahoma" w:hAnsi="Tahoma" w:cs="Tahoma"/>
      <w:sz w:val="16"/>
      <w:szCs w:val="16"/>
    </w:rPr>
  </w:style>
  <w:style w:type="paragraph" w:styleId="Paragraphedeliste">
    <w:name w:val="List Paragraph"/>
    <w:basedOn w:val="Normal"/>
    <w:uiPriority w:val="34"/>
    <w:qFormat/>
    <w:rsid w:val="00FD331A"/>
    <w:pPr>
      <w:ind w:left="720"/>
      <w:contextualSpacing/>
    </w:pPr>
  </w:style>
  <w:style w:type="character" w:styleId="Textedelespacerserv">
    <w:name w:val="Placeholder Text"/>
    <w:basedOn w:val="Policepardfaut"/>
    <w:uiPriority w:val="99"/>
    <w:semiHidden/>
    <w:rsid w:val="00983CC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875</Words>
  <Characters>4817</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Alexia Portelli</dc:creator>
  <cp:lastModifiedBy>alexia portelli</cp:lastModifiedBy>
  <cp:revision>6</cp:revision>
  <dcterms:created xsi:type="dcterms:W3CDTF">2020-03-17T12:37:00Z</dcterms:created>
  <dcterms:modified xsi:type="dcterms:W3CDTF">2023-04-06T11:41:00Z</dcterms:modified>
</cp:coreProperties>
</file>