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10B7" w14:textId="77777777" w:rsidR="0049541E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  <w:r w:rsidRPr="009E0406">
        <w:rPr>
          <w:rFonts w:ascii="Verdana" w:hAnsi="Verdana"/>
          <w:b/>
          <w:sz w:val="18"/>
          <w:szCs w:val="20"/>
          <w:u w:val="single"/>
        </w:rPr>
        <w:t>Annexe : la représentation de Lewis</w:t>
      </w:r>
    </w:p>
    <w:p w14:paraId="52700709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2ECAB3D8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Un atome qui n’a pas de structure stable va avoir tendance à acquérir la même structure que celle du gaz noble le plus proche de lui.  Pour cela, il peut :</w:t>
      </w:r>
    </w:p>
    <w:p w14:paraId="31623B90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2093D1D7" w14:textId="77777777" w:rsidR="009E0406" w:rsidRPr="009E0406" w:rsidRDefault="009E0406" w:rsidP="009E0406">
      <w:pPr>
        <w:pStyle w:val="Sansinterligne"/>
        <w:numPr>
          <w:ilvl w:val="0"/>
          <w:numId w:val="4"/>
        </w:numPr>
        <w:rPr>
          <w:rFonts w:ascii="Verdana" w:hAnsi="Verdana"/>
          <w:sz w:val="18"/>
          <w:szCs w:val="20"/>
        </w:rPr>
      </w:pPr>
      <w:proofErr w:type="gramStart"/>
      <w:r w:rsidRPr="009E0406">
        <w:rPr>
          <w:rFonts w:ascii="Verdana" w:hAnsi="Verdana"/>
          <w:sz w:val="18"/>
          <w:szCs w:val="20"/>
        </w:rPr>
        <w:t>soit</w:t>
      </w:r>
      <w:proofErr w:type="gramEnd"/>
      <w:r w:rsidRPr="009E0406">
        <w:rPr>
          <w:rFonts w:ascii="Verdana" w:hAnsi="Verdana"/>
          <w:sz w:val="18"/>
          <w:szCs w:val="20"/>
        </w:rPr>
        <w:t xml:space="preserve"> devenir un ion en prenant ou cédant des électrons </w:t>
      </w:r>
    </w:p>
    <w:p w14:paraId="61E5E65E" w14:textId="77777777" w:rsidR="009E0406" w:rsidRPr="009E0406" w:rsidRDefault="009E0406" w:rsidP="009E0406">
      <w:pPr>
        <w:pStyle w:val="Sansinterligne"/>
        <w:rPr>
          <w:rFonts w:ascii="Verdana" w:hAnsi="Verdana"/>
          <w:i/>
          <w:sz w:val="18"/>
          <w:szCs w:val="20"/>
          <w:u w:val="single"/>
        </w:rPr>
      </w:pPr>
    </w:p>
    <w:p w14:paraId="4BC38601" w14:textId="0AB054AD" w:rsidR="009E0406" w:rsidRPr="00C66D2D" w:rsidRDefault="009E0406" w:rsidP="009E0406">
      <w:pPr>
        <w:pStyle w:val="Sansinterligne"/>
        <w:rPr>
          <w:rFonts w:ascii="Verdana" w:hAnsi="Verdana"/>
          <w:color w:val="0070C0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 </w:t>
      </w:r>
      <w:r w:rsidRPr="009E0406">
        <w:rPr>
          <w:rFonts w:ascii="Verdana" w:hAnsi="Verdana"/>
          <w:i/>
          <w:sz w:val="18"/>
          <w:szCs w:val="20"/>
        </w:rPr>
        <w:t xml:space="preserve">: </w:t>
      </w:r>
      <w:r w:rsidRPr="009E0406">
        <w:rPr>
          <w:rFonts w:ascii="Verdana" w:hAnsi="Verdana"/>
          <w:sz w:val="18"/>
          <w:szCs w:val="20"/>
        </w:rPr>
        <w:t xml:space="preserve">l’atome d’oxygène (Z = 8) </w:t>
      </w:r>
      <w:r w:rsidR="00C66D2D">
        <w:rPr>
          <w:rFonts w:ascii="Verdana" w:hAnsi="Verdana"/>
          <w:color w:val="0070C0"/>
          <w:sz w:val="18"/>
          <w:szCs w:val="20"/>
        </w:rPr>
        <w:t>formera l’ion O</w:t>
      </w:r>
      <w:r w:rsidR="00C66D2D">
        <w:rPr>
          <w:rFonts w:ascii="Verdana" w:hAnsi="Verdana"/>
          <w:color w:val="0070C0"/>
          <w:sz w:val="18"/>
          <w:szCs w:val="20"/>
          <w:vertAlign w:val="superscript"/>
        </w:rPr>
        <w:t>2-</w:t>
      </w:r>
      <w:r w:rsidR="00C66D2D">
        <w:rPr>
          <w:rFonts w:ascii="Verdana" w:hAnsi="Verdana"/>
          <w:color w:val="0070C0"/>
          <w:sz w:val="18"/>
          <w:szCs w:val="20"/>
        </w:rPr>
        <w:t xml:space="preserve"> en gagnant 2é pour remplir sa couche externe.</w:t>
      </w:r>
    </w:p>
    <w:p w14:paraId="26F8B6BF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2E8783D2" w14:textId="77777777" w:rsidR="009E0406" w:rsidRPr="009E0406" w:rsidRDefault="009E0406" w:rsidP="009E0406">
      <w:pPr>
        <w:pStyle w:val="Sansinterligne"/>
        <w:numPr>
          <w:ilvl w:val="0"/>
          <w:numId w:val="4"/>
        </w:numPr>
        <w:rPr>
          <w:rFonts w:ascii="Verdana" w:hAnsi="Verdana"/>
          <w:sz w:val="18"/>
          <w:szCs w:val="20"/>
        </w:rPr>
      </w:pPr>
      <w:proofErr w:type="gramStart"/>
      <w:r w:rsidRPr="009E0406">
        <w:rPr>
          <w:rFonts w:ascii="Verdana" w:hAnsi="Verdana"/>
          <w:sz w:val="18"/>
          <w:szCs w:val="20"/>
        </w:rPr>
        <w:t>soit</w:t>
      </w:r>
      <w:proofErr w:type="gramEnd"/>
      <w:r w:rsidRPr="009E0406">
        <w:rPr>
          <w:rFonts w:ascii="Verdana" w:hAnsi="Verdana"/>
          <w:sz w:val="18"/>
          <w:szCs w:val="20"/>
        </w:rPr>
        <w:t xml:space="preserve"> </w:t>
      </w:r>
      <w:r w:rsidRPr="009E0406">
        <w:rPr>
          <w:rFonts w:ascii="Verdana" w:hAnsi="Verdana"/>
          <w:b/>
          <w:sz w:val="18"/>
          <w:szCs w:val="20"/>
        </w:rPr>
        <w:t>mettre en commun des électrons pour former une molécule</w:t>
      </w:r>
      <w:r w:rsidRPr="009E0406">
        <w:rPr>
          <w:rFonts w:ascii="Verdana" w:hAnsi="Verdana"/>
          <w:sz w:val="18"/>
          <w:szCs w:val="20"/>
        </w:rPr>
        <w:t xml:space="preserve">. </w:t>
      </w:r>
    </w:p>
    <w:p w14:paraId="1FD8DF3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DF8F9BB" w14:textId="0396A264" w:rsidR="00E1743C" w:rsidRPr="001D2C8B" w:rsidRDefault="00C66D2D" w:rsidP="00E1743C">
      <w:pPr>
        <w:pStyle w:val="Contenudetableau"/>
        <w:rPr>
          <w:rFonts w:cs="Times New Roman"/>
          <w:color w:val="E36C0A" w:themeColor="accent6" w:themeShade="BF"/>
          <w:sz w:val="20"/>
          <w:szCs w:val="20"/>
        </w:rPr>
      </w:pPr>
      <w:r>
        <w:rPr>
          <w:rFonts w:cs="Times New Roman"/>
          <w:color w:val="E36C0A" w:themeColor="accent6" w:themeShade="BF"/>
          <w:sz w:val="20"/>
          <w:szCs w:val="20"/>
        </w:rPr>
        <w:t>La possibilité</w:t>
      </w:r>
      <w:r w:rsidR="00E1743C" w:rsidRPr="001D2C8B">
        <w:rPr>
          <w:rFonts w:cs="Times New Roman"/>
          <w:color w:val="E36C0A" w:themeColor="accent6" w:themeShade="BF"/>
          <w:sz w:val="20"/>
          <w:szCs w:val="20"/>
        </w:rPr>
        <w:t xml:space="preserve"> molécules/ions dépend de l’environnement de l’atome considéré : pour former un ion, il faut qu’il y </w:t>
      </w:r>
      <w:proofErr w:type="gramStart"/>
      <w:r w:rsidR="00E1743C" w:rsidRPr="001D2C8B">
        <w:rPr>
          <w:rFonts w:cs="Times New Roman"/>
          <w:color w:val="E36C0A" w:themeColor="accent6" w:themeShade="BF"/>
          <w:sz w:val="20"/>
          <w:szCs w:val="20"/>
        </w:rPr>
        <w:t>a</w:t>
      </w:r>
      <w:proofErr w:type="gramEnd"/>
      <w:r w:rsidR="00E1743C" w:rsidRPr="001D2C8B">
        <w:rPr>
          <w:rFonts w:cs="Times New Roman"/>
          <w:color w:val="E36C0A" w:themeColor="accent6" w:themeShade="BF"/>
          <w:sz w:val="20"/>
          <w:szCs w:val="20"/>
        </w:rPr>
        <w:t xml:space="preserve"> </w:t>
      </w:r>
      <w:r w:rsidR="00E1743C">
        <w:rPr>
          <w:rFonts w:cs="Times New Roman"/>
          <w:color w:val="E36C0A" w:themeColor="accent6" w:themeShade="BF"/>
          <w:sz w:val="20"/>
          <w:szCs w:val="20"/>
        </w:rPr>
        <w:t>a</w:t>
      </w:r>
      <w:r w:rsidR="00E1743C" w:rsidRPr="001D2C8B">
        <w:rPr>
          <w:rFonts w:cs="Times New Roman"/>
          <w:color w:val="E36C0A" w:themeColor="accent6" w:themeShade="BF"/>
          <w:sz w:val="20"/>
          <w:szCs w:val="20"/>
        </w:rPr>
        <w:t>it un autre atome voulant accepter/donner des é</w:t>
      </w:r>
      <w:r w:rsidR="00E1743C">
        <w:rPr>
          <w:rFonts w:cs="Times New Roman"/>
          <w:color w:val="E36C0A" w:themeColor="accent6" w:themeShade="BF"/>
          <w:sz w:val="20"/>
          <w:szCs w:val="20"/>
        </w:rPr>
        <w:t> ; pour former une molécule, il faut qu’un autre atome trouve un intérêt à mettre en commun des é.</w:t>
      </w:r>
    </w:p>
    <w:p w14:paraId="33915B38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A65367A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47E7DCEE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Ainsi, en 1916, </w:t>
      </w:r>
      <w:proofErr w:type="spellStart"/>
      <w:proofErr w:type="gramStart"/>
      <w:r w:rsidRPr="009E0406">
        <w:rPr>
          <w:rFonts w:ascii="Verdana" w:hAnsi="Verdana"/>
          <w:sz w:val="18"/>
          <w:szCs w:val="20"/>
        </w:rPr>
        <w:t>G.Lewis</w:t>
      </w:r>
      <w:proofErr w:type="spellEnd"/>
      <w:proofErr w:type="gramEnd"/>
      <w:r w:rsidRPr="009E0406">
        <w:rPr>
          <w:rFonts w:ascii="Verdana" w:hAnsi="Verdana"/>
          <w:sz w:val="18"/>
          <w:szCs w:val="20"/>
        </w:rPr>
        <w:t xml:space="preserve"> proposa un modèle permettant d’interpréter </w:t>
      </w:r>
      <w:r w:rsidRPr="009E0406">
        <w:rPr>
          <w:rFonts w:ascii="Verdana" w:hAnsi="Verdana"/>
          <w:sz w:val="18"/>
          <w:szCs w:val="20"/>
          <w:highlight w:val="lightGray"/>
        </w:rPr>
        <w:t>les liaisons entre atomes</w:t>
      </w:r>
      <w:r w:rsidRPr="009E0406">
        <w:rPr>
          <w:rFonts w:ascii="Verdana" w:hAnsi="Verdana"/>
          <w:sz w:val="18"/>
          <w:szCs w:val="20"/>
        </w:rPr>
        <w:t xml:space="preserve"> ; ce modèle est appelé </w:t>
      </w:r>
      <w:r w:rsidRPr="009E0406">
        <w:rPr>
          <w:rFonts w:ascii="Verdana" w:hAnsi="Verdana"/>
          <w:b/>
          <w:sz w:val="18"/>
          <w:szCs w:val="20"/>
        </w:rPr>
        <w:t>modèle de la liaison covalente.</w:t>
      </w:r>
    </w:p>
    <w:p w14:paraId="251384E8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  <w:u w:val="single"/>
        </w:rPr>
      </w:pPr>
    </w:p>
    <w:p w14:paraId="78DE8814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8A725F">
        <w:rPr>
          <w:rFonts w:ascii="Verdana" w:hAnsi="Verdana"/>
          <w:b/>
          <w:sz w:val="18"/>
          <w:szCs w:val="20"/>
          <w:highlight w:val="yellow"/>
          <w:u w:val="single"/>
        </w:rPr>
        <w:t>Modèle de Lewis ou modèle de la liaison covalente</w:t>
      </w:r>
      <w:r w:rsidRPr="008A725F">
        <w:rPr>
          <w:rFonts w:ascii="Verdana" w:hAnsi="Verdana"/>
          <w:sz w:val="18"/>
          <w:szCs w:val="20"/>
          <w:highlight w:val="yellow"/>
        </w:rPr>
        <w:t> :</w:t>
      </w:r>
      <w:r w:rsidRPr="009E0406">
        <w:rPr>
          <w:rFonts w:ascii="Verdana" w:hAnsi="Verdana"/>
          <w:sz w:val="18"/>
          <w:szCs w:val="20"/>
        </w:rPr>
        <w:t xml:space="preserve"> </w:t>
      </w:r>
    </w:p>
    <w:p w14:paraId="0C175244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5BBBCDD" w14:textId="77777777" w:rsidR="009E0406" w:rsidRPr="008A725F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olor w:val="0070C0"/>
          <w:sz w:val="18"/>
          <w:szCs w:val="20"/>
        </w:rPr>
      </w:pPr>
      <w:r w:rsidRPr="008A725F">
        <w:rPr>
          <w:rFonts w:ascii="Verdana" w:hAnsi="Verdana"/>
          <w:color w:val="0070C0"/>
          <w:sz w:val="18"/>
          <w:szCs w:val="20"/>
        </w:rPr>
        <w:t xml:space="preserve">Quand des atomes s’associent pour former une molécule, ils établissent entre eux des liaisons chimiques, appelées </w:t>
      </w:r>
      <w:r w:rsidRPr="008A725F">
        <w:rPr>
          <w:rFonts w:ascii="Verdana" w:hAnsi="Verdana"/>
          <w:b/>
          <w:bCs/>
          <w:color w:val="0070C0"/>
          <w:sz w:val="18"/>
          <w:szCs w:val="20"/>
        </w:rPr>
        <w:t xml:space="preserve">liaisons covalentes. </w:t>
      </w:r>
    </w:p>
    <w:p w14:paraId="3E495309" w14:textId="77777777" w:rsidR="009E0406" w:rsidRPr="008A725F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70C0"/>
          <w:sz w:val="18"/>
          <w:szCs w:val="20"/>
        </w:rPr>
      </w:pPr>
      <w:r w:rsidRPr="008A725F">
        <w:rPr>
          <w:rFonts w:ascii="Verdana" w:hAnsi="Verdana"/>
          <w:b/>
          <w:bCs/>
          <w:color w:val="0070C0"/>
          <w:sz w:val="18"/>
          <w:szCs w:val="20"/>
        </w:rPr>
        <w:t xml:space="preserve">La liaison covalente est la mise en commun de 2 électrons périphériques* appartenant à 2 atomes différents. </w:t>
      </w:r>
      <w:r w:rsidRPr="008A725F">
        <w:rPr>
          <w:rFonts w:ascii="Verdana" w:hAnsi="Verdana"/>
          <w:color w:val="0070C0"/>
          <w:sz w:val="18"/>
          <w:szCs w:val="20"/>
        </w:rPr>
        <w:t>On la représente par un trait entre les 2 atomes : A – B.</w:t>
      </w:r>
    </w:p>
    <w:p w14:paraId="1E0357B7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szCs w:val="20"/>
        </w:rPr>
      </w:pPr>
      <w:r w:rsidRPr="008A725F">
        <w:rPr>
          <w:rFonts w:ascii="Verdana" w:hAnsi="Verdana"/>
          <w:b/>
          <w:bCs/>
          <w:color w:val="0070C0"/>
          <w:sz w:val="18"/>
          <w:szCs w:val="20"/>
        </w:rPr>
        <w:t>A partir du moment où la liaison est formée, les 2 électrons appartiennent aux 2 atomes.</w:t>
      </w:r>
    </w:p>
    <w:p w14:paraId="0148B9FC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</w:p>
    <w:p w14:paraId="5E13BC5B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* Dans un atome, les électrons sur la couche externe sont appelés </w:t>
      </w:r>
      <w:r w:rsidRPr="009E0406">
        <w:rPr>
          <w:rFonts w:ascii="Verdana" w:hAnsi="Verdana"/>
          <w:b/>
          <w:sz w:val="18"/>
          <w:szCs w:val="20"/>
        </w:rPr>
        <w:t>électrons externes, périphériques ou électrons de valence</w:t>
      </w:r>
      <w:r w:rsidRPr="009E0406">
        <w:rPr>
          <w:rFonts w:ascii="Verdana" w:hAnsi="Verdana"/>
          <w:sz w:val="18"/>
          <w:szCs w:val="20"/>
        </w:rPr>
        <w:t xml:space="preserve">. </w:t>
      </w:r>
    </w:p>
    <w:p w14:paraId="362DD7A9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7B7433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Exemple</w:t>
      </w:r>
      <w:r w:rsidRPr="009E0406">
        <w:rPr>
          <w:rFonts w:ascii="Verdana" w:hAnsi="Verdana"/>
          <w:sz w:val="18"/>
          <w:szCs w:val="20"/>
        </w:rPr>
        <w:t xml:space="preserve"> : prenons 2 atomes d’hydrogène isolés : H (Z = 1)  </w:t>
      </w:r>
    </w:p>
    <w:p w14:paraId="6C9A6022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966D94E" w14:textId="77777777" w:rsidR="008A725F" w:rsidRPr="009E0406" w:rsidRDefault="008A725F" w:rsidP="008A725F">
      <w:pPr>
        <w:pStyle w:val="Sansinterligne"/>
        <w:rPr>
          <w:rFonts w:ascii="Verdana" w:hAnsi="Verdana"/>
          <w:sz w:val="18"/>
          <w:szCs w:val="20"/>
        </w:rPr>
      </w:pPr>
      <w:r>
        <w:rPr>
          <w:rFonts w:ascii="Verdana" w:hAnsi="Verdana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893BA" wp14:editId="58A84220">
                <wp:simplePos x="0" y="0"/>
                <wp:positionH relativeFrom="column">
                  <wp:posOffset>813435</wp:posOffset>
                </wp:positionH>
                <wp:positionV relativeFrom="paragraph">
                  <wp:posOffset>60960</wp:posOffset>
                </wp:positionV>
                <wp:extent cx="45085" cy="45085"/>
                <wp:effectExtent l="0" t="0" r="1206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632F35" id="Ellipse 3" o:spid="_x0000_s1026" style="position:absolute;margin-left:64.05pt;margin-top:4.8pt;width:3.5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" fillcolor="black [3200]" strokecolor="black [1600]" strokeweight="2pt"/>
            </w:pict>
          </mc:Fallback>
        </mc:AlternateContent>
      </w:r>
      <w:r>
        <w:rPr>
          <w:rFonts w:ascii="Verdana" w:hAnsi="Verdana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B39F" wp14:editId="24E0A71E">
                <wp:simplePos x="0" y="0"/>
                <wp:positionH relativeFrom="column">
                  <wp:posOffset>115545</wp:posOffset>
                </wp:positionH>
                <wp:positionV relativeFrom="paragraph">
                  <wp:posOffset>64102</wp:posOffset>
                </wp:positionV>
                <wp:extent cx="45719" cy="45719"/>
                <wp:effectExtent l="0" t="0" r="12065" b="1206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5C023" id="Ellipse 1" o:spid="_x0000_s1026" style="position:absolute;margin-left:9.1pt;margin-top:5.0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h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" fillcolor="black [3200]" strokecolor="black [1600]" strokeweight="2pt"/>
            </w:pict>
          </mc:Fallback>
        </mc:AlternateContent>
      </w:r>
      <w:r>
        <w:rPr>
          <w:rFonts w:ascii="Verdana" w:hAnsi="Verdana"/>
          <w:sz w:val="18"/>
          <w:szCs w:val="20"/>
        </w:rPr>
        <w:t xml:space="preserve">H </w:t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7E0E5" wp14:editId="66FB9777">
                <wp:simplePos x="0" y="0"/>
                <wp:positionH relativeFrom="column">
                  <wp:posOffset>115545</wp:posOffset>
                </wp:positionH>
                <wp:positionV relativeFrom="paragraph">
                  <wp:posOffset>64102</wp:posOffset>
                </wp:positionV>
                <wp:extent cx="45719" cy="45719"/>
                <wp:effectExtent l="0" t="0" r="12065" b="1206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38D9B0" id="Ellipse 2" o:spid="_x0000_s1026" style="position:absolute;margin-left:9.1pt;margin-top:5.0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h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" fillcolor="black [3200]" strokecolor="black [1600]" strokeweight="2pt"/>
            </w:pict>
          </mc:Fallback>
        </mc:AlternateContent>
      </w:r>
      <w:proofErr w:type="spellStart"/>
      <w:r>
        <w:rPr>
          <w:rFonts w:ascii="Verdana" w:hAnsi="Verdana"/>
          <w:sz w:val="18"/>
          <w:szCs w:val="20"/>
        </w:rPr>
        <w:t>H</w:t>
      </w:r>
      <w:proofErr w:type="spellEnd"/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ab/>
        <w:t xml:space="preserve">vont former H – H </w:t>
      </w:r>
    </w:p>
    <w:p w14:paraId="79AB8755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4473CDC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29AA158C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En formant des liaisons covalentes, </w:t>
      </w:r>
      <w:r w:rsidR="008A3D3F">
        <w:rPr>
          <w:rFonts w:ascii="Verdana" w:hAnsi="Verdana"/>
          <w:sz w:val="18"/>
          <w:szCs w:val="20"/>
        </w:rPr>
        <w:t>les atomes A et B forment un système plus stable : l’énergie des atomes liés est donc inférieure à celle des atomes isolés</w:t>
      </w:r>
      <w:r w:rsidRPr="009E0406">
        <w:rPr>
          <w:rFonts w:ascii="Verdana" w:hAnsi="Verdana"/>
          <w:sz w:val="18"/>
          <w:szCs w:val="20"/>
        </w:rPr>
        <w:t>.</w:t>
      </w:r>
    </w:p>
    <w:p w14:paraId="7D0975EB" w14:textId="77777777" w:rsidR="009E0406" w:rsidRPr="008A725F" w:rsidRDefault="009E0406" w:rsidP="009E0406">
      <w:pPr>
        <w:pStyle w:val="Sansinterligne"/>
        <w:rPr>
          <w:rFonts w:ascii="Verdana" w:hAnsi="Verdana"/>
          <w:b/>
          <w:color w:val="FF0000"/>
          <w:sz w:val="18"/>
          <w:szCs w:val="20"/>
        </w:rPr>
      </w:pPr>
      <w:r w:rsidRPr="008A725F">
        <w:rPr>
          <w:rFonts w:ascii="Verdana" w:hAnsi="Verdana"/>
          <w:b/>
          <w:color w:val="FF0000"/>
          <w:sz w:val="18"/>
          <w:szCs w:val="20"/>
        </w:rPr>
        <w:t>Dans la molécule, les atomes sont plus stables que s’ils étaient isolés.</w:t>
      </w:r>
    </w:p>
    <w:p w14:paraId="6EFDC54F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8875B2B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</w:rPr>
      </w:pPr>
      <w:r w:rsidRPr="009E0406">
        <w:rPr>
          <w:rFonts w:ascii="Verdana" w:hAnsi="Verdana"/>
          <w:b/>
          <w:sz w:val="18"/>
          <w:szCs w:val="20"/>
        </w:rPr>
        <w:t>ATTENTION : ce n’est bien sûr qu’un modèle, en aucun cas, il ne faut imaginer un trait réel entre les atomes, le trait est une</w:t>
      </w:r>
      <w:r w:rsidRPr="009E0406">
        <w:rPr>
          <w:rFonts w:ascii="Verdana" w:hAnsi="Verdana"/>
          <w:b/>
          <w:sz w:val="18"/>
          <w:szCs w:val="20"/>
          <w:u w:val="single"/>
        </w:rPr>
        <w:t xml:space="preserve"> modélisation.</w:t>
      </w:r>
    </w:p>
    <w:p w14:paraId="1BC130A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D743AB4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Voyons maintenant comment représenter les molécules à partir des atomes les constituant.</w:t>
      </w:r>
    </w:p>
    <w:p w14:paraId="4EFCE288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568B5EC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3BBF3322" w14:textId="77777777" w:rsidR="009E0406" w:rsidRPr="009E0406" w:rsidRDefault="009E0406" w:rsidP="009E0406">
      <w:pPr>
        <w:pStyle w:val="Sansinterligne"/>
        <w:numPr>
          <w:ilvl w:val="0"/>
          <w:numId w:val="2"/>
        </w:numPr>
        <w:rPr>
          <w:rFonts w:ascii="Verdana" w:hAnsi="Verdana"/>
          <w:sz w:val="18"/>
          <w:szCs w:val="20"/>
          <w:u w:val="single"/>
        </w:rPr>
      </w:pPr>
      <w:r w:rsidRPr="009E0406">
        <w:rPr>
          <w:rFonts w:ascii="Verdana" w:hAnsi="Verdana"/>
          <w:sz w:val="18"/>
          <w:szCs w:val="20"/>
          <w:u w:val="single"/>
        </w:rPr>
        <w:t>Doublets liants et non liants.</w:t>
      </w:r>
    </w:p>
    <w:p w14:paraId="31198674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3B47E795" w14:textId="77777777" w:rsidR="00AA11E0" w:rsidRDefault="00AA11E0" w:rsidP="00AA11E0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Exemple</w:t>
      </w:r>
      <w:r w:rsidRPr="009E0406">
        <w:rPr>
          <w:rFonts w:ascii="Verdana" w:hAnsi="Verdana"/>
          <w:sz w:val="18"/>
          <w:szCs w:val="20"/>
        </w:rPr>
        <w:t> : prenons 2 atomes d’</w:t>
      </w:r>
      <w:r>
        <w:rPr>
          <w:rFonts w:ascii="Verdana" w:hAnsi="Verdana"/>
          <w:sz w:val="18"/>
          <w:szCs w:val="20"/>
        </w:rPr>
        <w:t>oxygène</w:t>
      </w:r>
      <w:r w:rsidRPr="009E0406">
        <w:rPr>
          <w:rFonts w:ascii="Verdana" w:hAnsi="Verdana"/>
          <w:sz w:val="18"/>
          <w:szCs w:val="20"/>
        </w:rPr>
        <w:t xml:space="preserve"> isolés : </w:t>
      </w:r>
      <w:r>
        <w:rPr>
          <w:rFonts w:ascii="Verdana" w:hAnsi="Verdana"/>
          <w:sz w:val="18"/>
          <w:szCs w:val="20"/>
        </w:rPr>
        <w:t>O</w:t>
      </w:r>
      <w:r w:rsidRPr="009E0406">
        <w:rPr>
          <w:rFonts w:ascii="Verdana" w:hAnsi="Verdana"/>
          <w:sz w:val="18"/>
          <w:szCs w:val="20"/>
        </w:rPr>
        <w:t xml:space="preserve"> (Z = </w:t>
      </w:r>
      <w:r>
        <w:rPr>
          <w:rFonts w:ascii="Verdana" w:hAnsi="Verdana"/>
          <w:sz w:val="18"/>
          <w:szCs w:val="20"/>
        </w:rPr>
        <w:t>8) et montrons la structure stable de la molécule de dioxygène.</w:t>
      </w:r>
    </w:p>
    <w:p w14:paraId="508C17FE" w14:textId="77777777" w:rsidR="00AA11E0" w:rsidRDefault="00F221FA" w:rsidP="009E0406">
      <w:pPr>
        <w:pStyle w:val="Sansinterligne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1F497D" w:themeColor="text2"/>
          <w:sz w:val="18"/>
          <w:szCs w:val="20"/>
        </w:rPr>
        <w:t xml:space="preserve">Raisonnement à avoir : </w:t>
      </w:r>
      <w:proofErr w:type="spellStart"/>
      <w:r>
        <w:rPr>
          <w:rFonts w:ascii="Verdana" w:hAnsi="Verdana"/>
          <w:color w:val="1F497D" w:themeColor="text2"/>
          <w:sz w:val="18"/>
          <w:szCs w:val="20"/>
        </w:rPr>
        <w:t>Str.élec</w:t>
      </w:r>
      <w:proofErr w:type="spellEnd"/>
      <w:r>
        <w:rPr>
          <w:rFonts w:ascii="Verdana" w:hAnsi="Verdana"/>
          <w:color w:val="1F497D" w:themeColor="text2"/>
          <w:sz w:val="18"/>
          <w:szCs w:val="20"/>
        </w:rPr>
        <w:t xml:space="preserve"> de O : (1</w:t>
      </w:r>
      <w:proofErr w:type="gramStart"/>
      <w:r>
        <w:rPr>
          <w:rFonts w:ascii="Verdana" w:hAnsi="Verdana"/>
          <w:color w:val="1F497D" w:themeColor="text2"/>
          <w:sz w:val="18"/>
          <w:szCs w:val="20"/>
        </w:rPr>
        <w:t>s)²</w:t>
      </w:r>
      <w:proofErr w:type="gramEnd"/>
      <w:r>
        <w:rPr>
          <w:rFonts w:ascii="Verdana" w:hAnsi="Verdana"/>
          <w:color w:val="1F497D" w:themeColor="text2"/>
          <w:sz w:val="18"/>
          <w:szCs w:val="20"/>
        </w:rPr>
        <w:t xml:space="preserve"> </w:t>
      </w:r>
      <w:r w:rsidRPr="00F221FA">
        <w:rPr>
          <w:rFonts w:ascii="Verdana" w:hAnsi="Verdana"/>
          <w:color w:val="1F497D" w:themeColor="text2"/>
          <w:sz w:val="18"/>
          <w:szCs w:val="20"/>
          <w:u w:val="single"/>
        </w:rPr>
        <w:t>(2s)² (2p)</w:t>
      </w:r>
      <w:r w:rsidRPr="00F221FA">
        <w:rPr>
          <w:rFonts w:ascii="Verdana" w:hAnsi="Verdana"/>
          <w:color w:val="1F497D" w:themeColor="text2"/>
          <w:sz w:val="18"/>
          <w:szCs w:val="20"/>
          <w:u w:val="single"/>
          <w:vertAlign w:val="superscript"/>
        </w:rPr>
        <w:t>4</w:t>
      </w:r>
      <w:r>
        <w:rPr>
          <w:rFonts w:ascii="Verdana" w:hAnsi="Verdana"/>
          <w:color w:val="1F497D" w:themeColor="text2"/>
          <w:sz w:val="18"/>
          <w:szCs w:val="20"/>
        </w:rPr>
        <w:t xml:space="preserve">  </w:t>
      </w:r>
      <w:r w:rsidRPr="00F221FA">
        <w:rPr>
          <w:rFonts w:ascii="Verdana" w:hAnsi="Verdana"/>
          <w:color w:val="1F497D" w:themeColor="text2"/>
          <w:sz w:val="18"/>
          <w:szCs w:val="20"/>
        </w:rPr>
        <w:sym w:font="Wingdings" w:char="F0E0"/>
      </w:r>
      <w:r>
        <w:rPr>
          <w:rFonts w:ascii="Verdana" w:hAnsi="Verdana"/>
          <w:color w:val="1F497D" w:themeColor="text2"/>
          <w:sz w:val="18"/>
          <w:szCs w:val="20"/>
        </w:rPr>
        <w:t xml:space="preserve"> couche externe n = 2 contient 6 électrons ; pour être stable il en faut 8 donc O formera 2 liaisons donc 2 dl ; il sera en + entouré de 2 </w:t>
      </w:r>
      <w:proofErr w:type="spellStart"/>
      <w:r>
        <w:rPr>
          <w:rFonts w:ascii="Verdana" w:hAnsi="Verdana"/>
          <w:color w:val="1F497D" w:themeColor="text2"/>
          <w:sz w:val="18"/>
          <w:szCs w:val="20"/>
        </w:rPr>
        <w:t>dnl</w:t>
      </w:r>
      <w:proofErr w:type="spellEnd"/>
      <w:r>
        <w:rPr>
          <w:rFonts w:ascii="Verdana" w:hAnsi="Verdana"/>
          <w:color w:val="1F497D" w:themeColor="text2"/>
          <w:sz w:val="18"/>
          <w:szCs w:val="20"/>
        </w:rPr>
        <w:t xml:space="preserve"> pour voir autour de lui 8 é.</w:t>
      </w:r>
    </w:p>
    <w:p w14:paraId="29815573" w14:textId="77777777" w:rsidR="00AA11E0" w:rsidRDefault="00AA11E0" w:rsidP="009E0406">
      <w:pPr>
        <w:pStyle w:val="Sansinterligne"/>
        <w:rPr>
          <w:rFonts w:ascii="Verdana" w:hAnsi="Verdana"/>
          <w:sz w:val="18"/>
          <w:szCs w:val="20"/>
        </w:rPr>
      </w:pPr>
    </w:p>
    <w:p w14:paraId="61B7DF0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Dans une molécule, tous les électrons périphériques sont groupés par</w:t>
      </w:r>
      <w:r w:rsidRPr="009E0406">
        <w:rPr>
          <w:rFonts w:ascii="Verdana" w:hAnsi="Verdana"/>
          <w:b/>
          <w:sz w:val="18"/>
          <w:szCs w:val="20"/>
        </w:rPr>
        <w:t xml:space="preserve"> paires</w:t>
      </w:r>
      <w:r w:rsidRPr="009E0406">
        <w:rPr>
          <w:rFonts w:ascii="Verdana" w:hAnsi="Verdana"/>
          <w:sz w:val="18"/>
          <w:szCs w:val="20"/>
        </w:rPr>
        <w:t xml:space="preserve"> : </w:t>
      </w:r>
      <w:r w:rsidRPr="009E0406">
        <w:rPr>
          <w:rFonts w:ascii="Verdana" w:hAnsi="Verdana"/>
          <w:bCs/>
          <w:sz w:val="18"/>
          <w:szCs w:val="20"/>
        </w:rPr>
        <w:t xml:space="preserve">ils </w:t>
      </w:r>
      <w:r w:rsidRPr="009E0406">
        <w:rPr>
          <w:rFonts w:ascii="Verdana" w:hAnsi="Verdana"/>
          <w:sz w:val="18"/>
          <w:szCs w:val="20"/>
        </w:rPr>
        <w:t xml:space="preserve">constituent des </w:t>
      </w:r>
      <w:r w:rsidRPr="009E0406">
        <w:rPr>
          <w:rFonts w:ascii="Verdana" w:hAnsi="Verdana"/>
          <w:b/>
          <w:sz w:val="18"/>
          <w:szCs w:val="20"/>
        </w:rPr>
        <w:t>doublets d’électrons</w:t>
      </w:r>
      <w:r w:rsidRPr="009E0406">
        <w:rPr>
          <w:rFonts w:ascii="Verdana" w:hAnsi="Verdana"/>
          <w:sz w:val="18"/>
          <w:szCs w:val="20"/>
        </w:rPr>
        <w:t>, représentés par des traits. Il existe 2 catégories de doublets :</w:t>
      </w:r>
    </w:p>
    <w:p w14:paraId="65F365C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4595895F" w14:textId="77777777" w:rsidR="009E0406" w:rsidRDefault="009E0406" w:rsidP="009E0406">
      <w:pPr>
        <w:pStyle w:val="Sansinterligne"/>
        <w:numPr>
          <w:ilvl w:val="0"/>
          <w:numId w:val="3"/>
        </w:numPr>
        <w:rPr>
          <w:rFonts w:ascii="Verdana" w:hAnsi="Verdana"/>
          <w:sz w:val="18"/>
          <w:szCs w:val="20"/>
        </w:rPr>
      </w:pPr>
      <w:r w:rsidRPr="008A725F">
        <w:rPr>
          <w:rFonts w:ascii="Verdana" w:hAnsi="Verdana"/>
          <w:i/>
          <w:iCs/>
          <w:sz w:val="18"/>
          <w:szCs w:val="20"/>
          <w:highlight w:val="yellow"/>
        </w:rPr>
        <w:t>Les doublets liants (dl)</w:t>
      </w:r>
      <w:r w:rsidRPr="009E0406">
        <w:rPr>
          <w:rFonts w:ascii="Verdana" w:hAnsi="Verdana"/>
          <w:i/>
          <w:iCs/>
          <w:sz w:val="18"/>
          <w:szCs w:val="20"/>
        </w:rPr>
        <w:t> ou liaisons covalentes :</w:t>
      </w:r>
      <w:r w:rsidRPr="009E0406">
        <w:rPr>
          <w:rFonts w:ascii="Verdana" w:hAnsi="Verdana"/>
          <w:sz w:val="18"/>
          <w:szCs w:val="20"/>
        </w:rPr>
        <w:t xml:space="preserve"> ils lient 2 atomes entre eux et sont donc représentés par un trait </w:t>
      </w:r>
      <w:r w:rsidRPr="009E0406">
        <w:rPr>
          <w:rFonts w:ascii="Verdana" w:hAnsi="Verdana"/>
          <w:b/>
          <w:bCs/>
          <w:sz w:val="18"/>
          <w:szCs w:val="20"/>
        </w:rPr>
        <w:t xml:space="preserve">entre </w:t>
      </w:r>
      <w:r w:rsidRPr="009E0406">
        <w:rPr>
          <w:rFonts w:ascii="Verdana" w:hAnsi="Verdana"/>
          <w:sz w:val="18"/>
          <w:szCs w:val="20"/>
        </w:rPr>
        <w:t>2 atomes ; les é de chaque dl appartiennent aux 2 atomes.</w:t>
      </w:r>
    </w:p>
    <w:p w14:paraId="14C3CCD1" w14:textId="77777777" w:rsidR="009E0406" w:rsidRPr="009E0406" w:rsidRDefault="009E0406" w:rsidP="009E0406">
      <w:pPr>
        <w:pStyle w:val="Sansinterligne"/>
        <w:ind w:left="720"/>
        <w:rPr>
          <w:rFonts w:ascii="Verdana" w:hAnsi="Verdana"/>
          <w:sz w:val="18"/>
          <w:szCs w:val="20"/>
        </w:rPr>
      </w:pPr>
    </w:p>
    <w:p w14:paraId="36953675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556F9C1" w14:textId="77777777" w:rsidR="009E0406" w:rsidRPr="009E0406" w:rsidRDefault="009E0406" w:rsidP="009E0406">
      <w:pPr>
        <w:pStyle w:val="Sansinterligne"/>
        <w:numPr>
          <w:ilvl w:val="0"/>
          <w:numId w:val="3"/>
        </w:numPr>
        <w:rPr>
          <w:rFonts w:ascii="Verdana" w:hAnsi="Verdana"/>
          <w:sz w:val="18"/>
          <w:szCs w:val="20"/>
        </w:rPr>
      </w:pPr>
      <w:r w:rsidRPr="008A725F">
        <w:rPr>
          <w:rFonts w:ascii="Verdana" w:hAnsi="Verdana"/>
          <w:i/>
          <w:iCs/>
          <w:sz w:val="18"/>
          <w:szCs w:val="20"/>
          <w:highlight w:val="yellow"/>
        </w:rPr>
        <w:t>Les doublets non liants (</w:t>
      </w:r>
      <w:proofErr w:type="spellStart"/>
      <w:r w:rsidRPr="008A725F">
        <w:rPr>
          <w:rFonts w:ascii="Verdana" w:hAnsi="Verdana"/>
          <w:i/>
          <w:iCs/>
          <w:sz w:val="18"/>
          <w:szCs w:val="20"/>
          <w:highlight w:val="yellow"/>
        </w:rPr>
        <w:t>dnl</w:t>
      </w:r>
      <w:proofErr w:type="spellEnd"/>
      <w:r w:rsidRPr="008A725F">
        <w:rPr>
          <w:rFonts w:ascii="Verdana" w:hAnsi="Verdana"/>
          <w:i/>
          <w:iCs/>
          <w:sz w:val="18"/>
          <w:szCs w:val="20"/>
          <w:highlight w:val="yellow"/>
        </w:rPr>
        <w:t>)</w:t>
      </w:r>
      <w:r w:rsidRPr="009E0406">
        <w:rPr>
          <w:rFonts w:ascii="Verdana" w:hAnsi="Verdana"/>
          <w:sz w:val="18"/>
          <w:szCs w:val="20"/>
        </w:rPr>
        <w:t xml:space="preserve"> : ils appartiennent à un seul atome et sont représentés par un trait </w:t>
      </w:r>
      <w:r w:rsidRPr="009E0406">
        <w:rPr>
          <w:rFonts w:ascii="Verdana" w:hAnsi="Verdana"/>
          <w:b/>
          <w:bCs/>
          <w:sz w:val="18"/>
          <w:szCs w:val="20"/>
        </w:rPr>
        <w:t>sur</w:t>
      </w:r>
      <w:r w:rsidRPr="009E0406">
        <w:rPr>
          <w:rFonts w:ascii="Verdana" w:hAnsi="Verdana"/>
          <w:sz w:val="18"/>
          <w:szCs w:val="20"/>
        </w:rPr>
        <w:t xml:space="preserve"> l’atome.</w:t>
      </w:r>
    </w:p>
    <w:p w14:paraId="44B80D05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 Applications : représenter en bleu les dl et en rouge les </w:t>
      </w:r>
      <w:proofErr w:type="spellStart"/>
      <w:r w:rsidRPr="009E0406">
        <w:rPr>
          <w:rFonts w:ascii="Verdana" w:hAnsi="Verdana"/>
          <w:sz w:val="18"/>
          <w:szCs w:val="20"/>
        </w:rPr>
        <w:t>dnl</w:t>
      </w:r>
      <w:proofErr w:type="spellEnd"/>
      <w:r w:rsidRPr="009E0406">
        <w:rPr>
          <w:rFonts w:ascii="Verdana" w:hAnsi="Verdana"/>
          <w:sz w:val="18"/>
          <w:szCs w:val="20"/>
        </w:rPr>
        <w:t xml:space="preserve"> pour les molécules suivantes :</w:t>
      </w:r>
    </w:p>
    <w:p w14:paraId="63D86396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168"/>
        <w:gridCol w:w="1803"/>
        <w:gridCol w:w="2333"/>
        <w:gridCol w:w="1275"/>
      </w:tblGrid>
      <w:tr w:rsidR="009E0406" w:rsidRPr="009E0406" w14:paraId="4C1AE624" w14:textId="77777777" w:rsidTr="00E066CE">
        <w:trPr>
          <w:trHeight w:val="1585"/>
        </w:trPr>
        <w:tc>
          <w:tcPr>
            <w:tcW w:w="2168" w:type="dxa"/>
            <w:shd w:val="clear" w:color="auto" w:fill="auto"/>
          </w:tcPr>
          <w:p w14:paraId="7F716B79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3D34F612" w14:textId="77777777" w:rsidR="009E0406" w:rsidRPr="009E0406" w:rsidRDefault="005F41BA" w:rsidP="005F41BA">
            <w:pPr>
              <w:rPr>
                <w:rFonts w:ascii="Verdana" w:hAnsi="Verdana"/>
                <w:sz w:val="18"/>
                <w:szCs w:val="20"/>
              </w:rPr>
            </w:pPr>
            <w:r>
              <w:object w:dxaOrig="1459" w:dyaOrig="317" w14:anchorId="5CEEAE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15pt;height:16.15pt" o:ole="">
                  <v:imagedata r:id="rId5" o:title=""/>
                </v:shape>
                <o:OLEObject Type="Embed" ProgID="ACD.ChemSketch.20" ShapeID="_x0000_i1025" DrawAspect="Content" ObjectID="_1725466098" r:id="rId6"/>
              </w:object>
            </w:r>
            <w:r w:rsidR="009E0406"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33D0E6C8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7032631D" w14:textId="77777777" w:rsidR="009E0406" w:rsidRPr="009E0406" w:rsidRDefault="005F41BA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  <w:r>
              <w:object w:dxaOrig="1704" w:dyaOrig="1027" w14:anchorId="4B9A4801">
                <v:shape id="_x0000_i1026" type="#_x0000_t75" style="width:85.25pt;height:51.85pt" o:ole="">
                  <v:imagedata r:id="rId7" o:title=""/>
                </v:shape>
                <o:OLEObject Type="Embed" ProgID="ACD.ChemSketch.20" ShapeID="_x0000_i1026" DrawAspect="Content" ObjectID="_1725466099" r:id="rId8"/>
              </w:object>
            </w:r>
          </w:p>
        </w:tc>
        <w:tc>
          <w:tcPr>
            <w:tcW w:w="1803" w:type="dxa"/>
            <w:shd w:val="clear" w:color="auto" w:fill="auto"/>
          </w:tcPr>
          <w:p w14:paraId="58115548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2C018DD7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52AB2D0C" w14:textId="77777777" w:rsidR="009E0406" w:rsidRPr="009E0406" w:rsidRDefault="006A5F9D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  <w:r>
              <w:object w:dxaOrig="1075" w:dyaOrig="399" w14:anchorId="78C9346A">
                <v:shape id="_x0000_i1027" type="#_x0000_t75" style="width:54.15pt;height:20.15pt" o:ole="">
                  <v:imagedata r:id="rId9" o:title=""/>
                </v:shape>
                <o:OLEObject Type="Embed" ProgID="ACD.ChemSketch.20" ShapeID="_x0000_i1027" DrawAspect="Content" ObjectID="_1725466100" r:id="rId10"/>
              </w:object>
            </w:r>
          </w:p>
        </w:tc>
        <w:tc>
          <w:tcPr>
            <w:tcW w:w="2333" w:type="dxa"/>
            <w:shd w:val="clear" w:color="auto" w:fill="auto"/>
          </w:tcPr>
          <w:p w14:paraId="0BEC0B31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79760481" w14:textId="77777777" w:rsidR="009E0406" w:rsidRPr="009E0406" w:rsidRDefault="006A5F9D" w:rsidP="00E066CE">
            <w:pPr>
              <w:pStyle w:val="Sansinterligne"/>
              <w:rPr>
                <w:rFonts w:ascii="Verdana" w:hAnsi="Verdana"/>
                <w:sz w:val="18"/>
                <w:szCs w:val="20"/>
                <w:lang w:val="en-US"/>
              </w:rPr>
            </w:pPr>
            <w:r>
              <w:object w:dxaOrig="1709" w:dyaOrig="1013" w14:anchorId="59ECAF7B">
                <v:shape id="_x0000_i1028" type="#_x0000_t75" style="width:85.25pt;height:51.25pt" o:ole="">
                  <v:imagedata r:id="rId11" o:title=""/>
                </v:shape>
                <o:OLEObject Type="Embed" ProgID="ACD.ChemSketch.20" ShapeID="_x0000_i1028" DrawAspect="Content" ObjectID="_1725466101" r:id="rId12"/>
              </w:object>
            </w:r>
          </w:p>
        </w:tc>
        <w:tc>
          <w:tcPr>
            <w:tcW w:w="1275" w:type="dxa"/>
            <w:shd w:val="clear" w:color="auto" w:fill="auto"/>
          </w:tcPr>
          <w:p w14:paraId="3F97C16C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  <w:lang w:val="en-US"/>
              </w:rPr>
            </w:pPr>
          </w:p>
          <w:p w14:paraId="3BE4301D" w14:textId="77777777" w:rsidR="009E0406" w:rsidRPr="009E0406" w:rsidRDefault="006A5F9D" w:rsidP="00E066CE">
            <w:pPr>
              <w:rPr>
                <w:rFonts w:ascii="Verdana" w:hAnsi="Verdana"/>
                <w:sz w:val="18"/>
                <w:szCs w:val="20"/>
                <w:lang w:val="en-US"/>
              </w:rPr>
            </w:pPr>
            <w:r>
              <w:object w:dxaOrig="946" w:dyaOrig="283" w14:anchorId="6814EDF4">
                <v:shape id="_x0000_i1029" type="#_x0000_t75" style="width:47.25pt;height:13.8pt" o:ole="">
                  <v:imagedata r:id="rId13" o:title=""/>
                </v:shape>
                <o:OLEObject Type="Embed" ProgID="ACD.ChemSketch.20" ShapeID="_x0000_i1029" DrawAspect="Content" ObjectID="_1725466102" r:id="rId14"/>
              </w:object>
            </w:r>
          </w:p>
          <w:p w14:paraId="3C16A73F" w14:textId="77777777" w:rsidR="009E0406" w:rsidRPr="009E0406" w:rsidRDefault="009E0406" w:rsidP="00E066CE">
            <w:pPr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3EFBCD24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5CF9C4A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En observant les représentations de Lewis ci-dessus, on constate que les atomes obéissent à une règle commune :</w:t>
      </w:r>
      <w:r w:rsidR="00605C89">
        <w:rPr>
          <w:rFonts w:ascii="Verdana" w:hAnsi="Verdana"/>
          <w:sz w:val="18"/>
          <w:szCs w:val="20"/>
        </w:rPr>
        <w:t xml:space="preserve"> </w:t>
      </w:r>
      <w:r w:rsidR="00605C89" w:rsidRPr="00605C89">
        <w:rPr>
          <w:rFonts w:ascii="Verdana" w:hAnsi="Verdana"/>
          <w:color w:val="0070C0"/>
          <w:sz w:val="18"/>
          <w:szCs w:val="20"/>
        </w:rPr>
        <w:t>chaque atome est entouré de 4 doublets d’électrons càd de 8 électrons</w:t>
      </w:r>
      <w:r w:rsidR="006A505D">
        <w:rPr>
          <w:rFonts w:ascii="Verdana" w:hAnsi="Verdana"/>
          <w:color w:val="0070C0"/>
          <w:sz w:val="18"/>
          <w:szCs w:val="20"/>
        </w:rPr>
        <w:t xml:space="preserve"> excepté H qui lui, est entouré de 1 seul doublet donc de 2 é.</w:t>
      </w:r>
    </w:p>
    <w:p w14:paraId="74FA2E0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3CC5C4CC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0A1BADBD" w14:textId="77777777" w:rsidR="009E0406" w:rsidRPr="009E0406" w:rsidRDefault="009E0406" w:rsidP="009E0406">
      <w:pPr>
        <w:pStyle w:val="Sansinterligne"/>
        <w:numPr>
          <w:ilvl w:val="0"/>
          <w:numId w:val="2"/>
        </w:numPr>
        <w:rPr>
          <w:rFonts w:ascii="Verdana" w:hAnsi="Verdana"/>
          <w:sz w:val="18"/>
          <w:szCs w:val="20"/>
          <w:u w:val="single"/>
        </w:rPr>
      </w:pPr>
      <w:r w:rsidRPr="009E0406">
        <w:rPr>
          <w:rFonts w:ascii="Verdana" w:hAnsi="Verdana"/>
          <w:sz w:val="18"/>
          <w:szCs w:val="20"/>
          <w:u w:val="single"/>
        </w:rPr>
        <w:t>Nombre de liaisons covalentes.</w:t>
      </w:r>
    </w:p>
    <w:p w14:paraId="62E4E727" w14:textId="77777777" w:rsidR="009E0406" w:rsidRPr="009E0406" w:rsidRDefault="009E0406" w:rsidP="009E0406">
      <w:pPr>
        <w:pStyle w:val="Corpsdetexte"/>
        <w:rPr>
          <w:rFonts w:ascii="Verdana" w:hAnsi="Verdana"/>
          <w:sz w:val="18"/>
          <w:szCs w:val="20"/>
        </w:rPr>
      </w:pPr>
    </w:p>
    <w:p w14:paraId="0284A58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tbl>
      <w:tblPr>
        <w:tblW w:w="102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535"/>
        <w:gridCol w:w="1535"/>
        <w:gridCol w:w="1535"/>
        <w:gridCol w:w="1536"/>
        <w:gridCol w:w="1536"/>
      </w:tblGrid>
      <w:tr w:rsidR="00727CB9" w:rsidRPr="009E0406" w14:paraId="5AD95A69" w14:textId="77777777" w:rsidTr="00727CB9">
        <w:trPr>
          <w:trHeight w:val="382"/>
        </w:trPr>
        <w:tc>
          <w:tcPr>
            <w:tcW w:w="2568" w:type="dxa"/>
          </w:tcPr>
          <w:p w14:paraId="749E73D4" w14:textId="727AF2EE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Atome</w:t>
            </w:r>
          </w:p>
        </w:tc>
        <w:tc>
          <w:tcPr>
            <w:tcW w:w="1535" w:type="dxa"/>
            <w:shd w:val="clear" w:color="auto" w:fill="auto"/>
          </w:tcPr>
          <w:p w14:paraId="01B774FC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H</w:t>
            </w:r>
          </w:p>
        </w:tc>
        <w:tc>
          <w:tcPr>
            <w:tcW w:w="1535" w:type="dxa"/>
            <w:shd w:val="clear" w:color="auto" w:fill="auto"/>
          </w:tcPr>
          <w:p w14:paraId="760FAAC1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C</w:t>
            </w:r>
          </w:p>
        </w:tc>
        <w:tc>
          <w:tcPr>
            <w:tcW w:w="1535" w:type="dxa"/>
            <w:shd w:val="clear" w:color="auto" w:fill="auto"/>
          </w:tcPr>
          <w:p w14:paraId="5216ABB2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N</w:t>
            </w:r>
          </w:p>
        </w:tc>
        <w:tc>
          <w:tcPr>
            <w:tcW w:w="1536" w:type="dxa"/>
            <w:shd w:val="clear" w:color="auto" w:fill="auto"/>
          </w:tcPr>
          <w:p w14:paraId="4AC5A6B4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O</w:t>
            </w:r>
          </w:p>
        </w:tc>
        <w:tc>
          <w:tcPr>
            <w:tcW w:w="1536" w:type="dxa"/>
            <w:shd w:val="clear" w:color="auto" w:fill="auto"/>
          </w:tcPr>
          <w:p w14:paraId="1B991578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F</w:t>
            </w:r>
          </w:p>
        </w:tc>
      </w:tr>
      <w:tr w:rsidR="00727CB9" w:rsidRPr="009E0406" w14:paraId="40A5C06B" w14:textId="77777777" w:rsidTr="00727CB9">
        <w:tc>
          <w:tcPr>
            <w:tcW w:w="2568" w:type="dxa"/>
          </w:tcPr>
          <w:p w14:paraId="74FAB3B6" w14:textId="71C6774A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Z</w:t>
            </w:r>
          </w:p>
        </w:tc>
        <w:tc>
          <w:tcPr>
            <w:tcW w:w="1535" w:type="dxa"/>
            <w:shd w:val="clear" w:color="auto" w:fill="auto"/>
          </w:tcPr>
          <w:p w14:paraId="23F4C9EC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14:paraId="00F317F0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14:paraId="08EA0451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1536" w:type="dxa"/>
            <w:shd w:val="clear" w:color="auto" w:fill="auto"/>
          </w:tcPr>
          <w:p w14:paraId="14B45EC3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1536" w:type="dxa"/>
            <w:shd w:val="clear" w:color="auto" w:fill="auto"/>
          </w:tcPr>
          <w:p w14:paraId="66A41AD1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9</w:t>
            </w:r>
          </w:p>
        </w:tc>
      </w:tr>
      <w:tr w:rsidR="00727CB9" w:rsidRPr="009E0406" w14:paraId="277D2358" w14:textId="77777777" w:rsidTr="00727CB9">
        <w:tc>
          <w:tcPr>
            <w:tcW w:w="2568" w:type="dxa"/>
          </w:tcPr>
          <w:p w14:paraId="6FB18DCF" w14:textId="65DB4233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proofErr w:type="spellStart"/>
            <w:proofErr w:type="gramStart"/>
            <w:r w:rsidRPr="009E0406">
              <w:rPr>
                <w:rFonts w:ascii="Verdana" w:hAnsi="Verdana"/>
                <w:sz w:val="18"/>
                <w:szCs w:val="20"/>
              </w:rPr>
              <w:t>St.électronique</w:t>
            </w:r>
            <w:proofErr w:type="spellEnd"/>
            <w:proofErr w:type="gramEnd"/>
          </w:p>
        </w:tc>
        <w:tc>
          <w:tcPr>
            <w:tcW w:w="1535" w:type="dxa"/>
            <w:shd w:val="clear" w:color="auto" w:fill="auto"/>
          </w:tcPr>
          <w:p w14:paraId="20C7FE43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14:paraId="33722143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 xml:space="preserve">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>2s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 xml:space="preserve"> 2p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3C72E7C6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 xml:space="preserve">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>2s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 xml:space="preserve"> 2p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14:paraId="1F326801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 xml:space="preserve">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>2s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 xml:space="preserve"> 2p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6BCCB65E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 xml:space="preserve">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>2s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2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</w:rPr>
              <w:t xml:space="preserve"> 2p</w:t>
            </w:r>
            <w:r w:rsidRPr="00620068">
              <w:rPr>
                <w:rFonts w:ascii="Verdana" w:hAnsi="Verdana"/>
                <w:color w:val="0070C0"/>
                <w:sz w:val="18"/>
                <w:szCs w:val="20"/>
                <w:shd w:val="clear" w:color="auto" w:fill="EEECE1" w:themeFill="background2"/>
                <w:vertAlign w:val="superscript"/>
              </w:rPr>
              <w:t>5</w:t>
            </w:r>
          </w:p>
        </w:tc>
      </w:tr>
      <w:tr w:rsidR="00727CB9" w:rsidRPr="009E0406" w14:paraId="4276E93F" w14:textId="77777777" w:rsidTr="00727CB9">
        <w:tc>
          <w:tcPr>
            <w:tcW w:w="2568" w:type="dxa"/>
          </w:tcPr>
          <w:p w14:paraId="7AF482C8" w14:textId="27878328" w:rsidR="00727CB9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Nbre d’é de valence</w:t>
            </w:r>
          </w:p>
        </w:tc>
        <w:tc>
          <w:tcPr>
            <w:tcW w:w="1535" w:type="dxa"/>
            <w:shd w:val="clear" w:color="auto" w:fill="auto"/>
          </w:tcPr>
          <w:p w14:paraId="4F7F345B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14:paraId="5E087354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14:paraId="053D496B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14:paraId="1B363091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14:paraId="08F1E1FA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>7</w:t>
            </w:r>
          </w:p>
        </w:tc>
      </w:tr>
      <w:tr w:rsidR="00727CB9" w:rsidRPr="009E0406" w14:paraId="70A92AA3" w14:textId="77777777" w:rsidTr="00727CB9">
        <w:tc>
          <w:tcPr>
            <w:tcW w:w="2568" w:type="dxa"/>
          </w:tcPr>
          <w:p w14:paraId="67E4045A" w14:textId="14BF6D33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Nbre d’é manquant à l’atome pour atteindre une structure stable</w:t>
            </w:r>
          </w:p>
        </w:tc>
        <w:tc>
          <w:tcPr>
            <w:tcW w:w="1535" w:type="dxa"/>
            <w:shd w:val="clear" w:color="auto" w:fill="auto"/>
          </w:tcPr>
          <w:p w14:paraId="0ECE04B5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 xml:space="preserve">2 –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</w:t>
            </w:r>
            <w:r>
              <w:rPr>
                <w:rFonts w:ascii="Verdana" w:hAnsi="Verdana"/>
                <w:color w:val="0070C0"/>
                <w:sz w:val="18"/>
                <w:szCs w:val="20"/>
              </w:rPr>
              <w:t xml:space="preserve"> = 1 </w:t>
            </w:r>
          </w:p>
        </w:tc>
        <w:tc>
          <w:tcPr>
            <w:tcW w:w="1535" w:type="dxa"/>
            <w:shd w:val="clear" w:color="auto" w:fill="auto"/>
          </w:tcPr>
          <w:p w14:paraId="1097455C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 xml:space="preserve">8 – 4 =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14:paraId="164C9757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>8 – 5 = 3</w:t>
            </w:r>
          </w:p>
        </w:tc>
        <w:tc>
          <w:tcPr>
            <w:tcW w:w="1536" w:type="dxa"/>
            <w:shd w:val="clear" w:color="auto" w:fill="auto"/>
          </w:tcPr>
          <w:p w14:paraId="1356B1EF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>8 – 6 = 2</w:t>
            </w:r>
          </w:p>
        </w:tc>
        <w:tc>
          <w:tcPr>
            <w:tcW w:w="1536" w:type="dxa"/>
            <w:shd w:val="clear" w:color="auto" w:fill="auto"/>
          </w:tcPr>
          <w:p w14:paraId="7FF4E2AE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>
              <w:rPr>
                <w:rFonts w:ascii="Verdana" w:hAnsi="Verdana"/>
                <w:color w:val="0070C0"/>
                <w:sz w:val="18"/>
                <w:szCs w:val="20"/>
              </w:rPr>
              <w:t xml:space="preserve">8 – 7 = </w:t>
            </w: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</w:t>
            </w:r>
          </w:p>
        </w:tc>
      </w:tr>
      <w:tr w:rsidR="00727CB9" w:rsidRPr="009E0406" w14:paraId="4F69ABEC" w14:textId="77777777" w:rsidTr="00727CB9">
        <w:tc>
          <w:tcPr>
            <w:tcW w:w="2568" w:type="dxa"/>
          </w:tcPr>
          <w:p w14:paraId="44B635CF" w14:textId="144B89C0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 xml:space="preserve">Nombre de </w:t>
            </w:r>
            <w:r>
              <w:rPr>
                <w:rFonts w:ascii="Verdana" w:hAnsi="Verdana"/>
                <w:sz w:val="18"/>
                <w:szCs w:val="20"/>
              </w:rPr>
              <w:t>liaisons</w:t>
            </w:r>
            <w:r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20"/>
              </w:rPr>
              <w:t>à former</w:t>
            </w:r>
            <w:r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20"/>
              </w:rPr>
              <w:t>au sein de la molécule</w:t>
            </w:r>
          </w:p>
        </w:tc>
        <w:tc>
          <w:tcPr>
            <w:tcW w:w="1535" w:type="dxa"/>
            <w:shd w:val="clear" w:color="auto" w:fill="auto"/>
          </w:tcPr>
          <w:p w14:paraId="351EE8F7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14:paraId="7DDC0AD1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14:paraId="7D97F1E0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14:paraId="49272B9D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14:paraId="7EC10F02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1</w:t>
            </w:r>
          </w:p>
        </w:tc>
      </w:tr>
      <w:tr w:rsidR="00727CB9" w:rsidRPr="009E0406" w14:paraId="4B7E0376" w14:textId="77777777" w:rsidTr="00727CB9">
        <w:tc>
          <w:tcPr>
            <w:tcW w:w="2568" w:type="dxa"/>
          </w:tcPr>
          <w:p w14:paraId="7EB96347" w14:textId="6A4322A2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 xml:space="preserve">Nombre d’é </w:t>
            </w:r>
            <w:r>
              <w:rPr>
                <w:rFonts w:ascii="Verdana" w:hAnsi="Verdana"/>
                <w:sz w:val="18"/>
                <w:szCs w:val="20"/>
              </w:rPr>
              <w:t>externes ne participant pas aux liaisons</w:t>
            </w:r>
          </w:p>
        </w:tc>
        <w:tc>
          <w:tcPr>
            <w:tcW w:w="1535" w:type="dxa"/>
            <w:shd w:val="clear" w:color="auto" w:fill="auto"/>
          </w:tcPr>
          <w:p w14:paraId="17B083F0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69C2451C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5CE2227B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5 – 3 = 2</w:t>
            </w:r>
          </w:p>
        </w:tc>
        <w:tc>
          <w:tcPr>
            <w:tcW w:w="1536" w:type="dxa"/>
            <w:shd w:val="clear" w:color="auto" w:fill="auto"/>
          </w:tcPr>
          <w:p w14:paraId="6A51A452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6 – 2 = 4</w:t>
            </w:r>
          </w:p>
        </w:tc>
        <w:tc>
          <w:tcPr>
            <w:tcW w:w="1536" w:type="dxa"/>
            <w:shd w:val="clear" w:color="auto" w:fill="auto"/>
          </w:tcPr>
          <w:p w14:paraId="5919BD3F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 xml:space="preserve">7 – 1 = 6 </w:t>
            </w:r>
          </w:p>
        </w:tc>
      </w:tr>
      <w:tr w:rsidR="00727CB9" w:rsidRPr="009E0406" w14:paraId="23576B84" w14:textId="77777777" w:rsidTr="00727CB9">
        <w:tc>
          <w:tcPr>
            <w:tcW w:w="2568" w:type="dxa"/>
          </w:tcPr>
          <w:p w14:paraId="2F2B1FC3" w14:textId="2C948A94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 xml:space="preserve">Nombre de </w:t>
            </w:r>
            <w:proofErr w:type="spellStart"/>
            <w:r w:rsidRPr="009E0406">
              <w:rPr>
                <w:rFonts w:ascii="Verdana" w:hAnsi="Verdana"/>
                <w:sz w:val="18"/>
                <w:szCs w:val="20"/>
              </w:rPr>
              <w:t>dnl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083218F5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04F418D1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2368CB0A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2/2 = 1</w:t>
            </w:r>
          </w:p>
        </w:tc>
        <w:tc>
          <w:tcPr>
            <w:tcW w:w="1536" w:type="dxa"/>
            <w:shd w:val="clear" w:color="auto" w:fill="auto"/>
          </w:tcPr>
          <w:p w14:paraId="0642128E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4/2 = 2</w:t>
            </w:r>
          </w:p>
        </w:tc>
        <w:tc>
          <w:tcPr>
            <w:tcW w:w="1536" w:type="dxa"/>
            <w:shd w:val="clear" w:color="auto" w:fill="auto"/>
          </w:tcPr>
          <w:p w14:paraId="2FCE95D9" w14:textId="77777777" w:rsidR="00727CB9" w:rsidRPr="00620068" w:rsidRDefault="00727CB9" w:rsidP="00727CB9">
            <w:pPr>
              <w:pStyle w:val="Sansinterligne"/>
              <w:jc w:val="center"/>
              <w:rPr>
                <w:rFonts w:ascii="Verdana" w:hAnsi="Verdana"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color w:val="0070C0"/>
                <w:sz w:val="18"/>
                <w:szCs w:val="20"/>
              </w:rPr>
              <w:t>6/2 = 3</w:t>
            </w:r>
          </w:p>
        </w:tc>
      </w:tr>
      <w:tr w:rsidR="00727CB9" w:rsidRPr="009E0406" w14:paraId="077A32AF" w14:textId="77777777" w:rsidTr="00727CB9">
        <w:tc>
          <w:tcPr>
            <w:tcW w:w="2568" w:type="dxa"/>
          </w:tcPr>
          <w:p w14:paraId="59950E8E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Représentation</w:t>
            </w:r>
          </w:p>
          <w:p w14:paraId="465C3FAB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3672760D" w14:textId="77777777" w:rsidR="00727CB9" w:rsidRPr="009E0406" w:rsidRDefault="00727CB9" w:rsidP="00727CB9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39F6FF0" w14:textId="77777777" w:rsidR="00727CB9" w:rsidRPr="009E0406" w:rsidRDefault="00727CB9" w:rsidP="00727CB9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6960947" w14:textId="77777777" w:rsidR="00727CB9" w:rsidRPr="009E0406" w:rsidRDefault="00727CB9" w:rsidP="00727CB9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4EEC063" w14:textId="77777777" w:rsidR="00727CB9" w:rsidRPr="009E0406" w:rsidRDefault="00727CB9" w:rsidP="00727CB9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46575667" w14:textId="77777777" w:rsidR="00727CB9" w:rsidRPr="009E0406" w:rsidRDefault="00727CB9" w:rsidP="00727CB9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1F9A8F5A" w14:textId="77777777" w:rsidR="00727CB9" w:rsidRPr="009E0406" w:rsidRDefault="00727CB9" w:rsidP="00727CB9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75F725E2" w14:textId="77777777" w:rsid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257545CA" w14:textId="77777777" w:rsidR="006A505D" w:rsidRPr="009E0406" w:rsidRDefault="006A505D" w:rsidP="006A505D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De façon générale, dans une molécule, </w:t>
      </w:r>
      <w:r w:rsidRPr="009E0406">
        <w:rPr>
          <w:rFonts w:ascii="Verdana" w:hAnsi="Verdana"/>
          <w:b/>
          <w:sz w:val="18"/>
          <w:szCs w:val="20"/>
        </w:rPr>
        <w:t>le nombre de liaisons</w:t>
      </w:r>
      <w:r w:rsidRPr="009E0406">
        <w:rPr>
          <w:rFonts w:ascii="Verdana" w:hAnsi="Verdana"/>
          <w:sz w:val="18"/>
          <w:szCs w:val="20"/>
        </w:rPr>
        <w:t xml:space="preserve"> qu’un atome engage ne dépend que de sa structure électronique et du nombre d’électrons externes.</w:t>
      </w:r>
    </w:p>
    <w:p w14:paraId="1F03256F" w14:textId="77777777" w:rsidR="006A505D" w:rsidRPr="009E0406" w:rsidRDefault="006A505D" w:rsidP="006A505D">
      <w:pPr>
        <w:pStyle w:val="Sansinterligne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Le nombre de liaisons</w:t>
      </w:r>
      <w:r w:rsidRPr="009E0406">
        <w:rPr>
          <w:rFonts w:ascii="Verdana" w:hAnsi="Verdana"/>
          <w:b/>
          <w:sz w:val="18"/>
          <w:szCs w:val="20"/>
        </w:rPr>
        <w:t xml:space="preserve"> </w:t>
      </w:r>
      <w:r>
        <w:rPr>
          <w:rFonts w:ascii="Verdana" w:hAnsi="Verdana"/>
          <w:b/>
          <w:sz w:val="18"/>
          <w:szCs w:val="20"/>
        </w:rPr>
        <w:t xml:space="preserve">qu’un atome engage </w:t>
      </w:r>
      <w:r w:rsidRPr="009E0406">
        <w:rPr>
          <w:rFonts w:ascii="Verdana" w:hAnsi="Verdana"/>
          <w:b/>
          <w:sz w:val="18"/>
          <w:szCs w:val="20"/>
        </w:rPr>
        <w:t>est égal au nombre d’électrons qu’il manque à l’atome pour avoir une structure</w:t>
      </w:r>
      <w:r>
        <w:rPr>
          <w:rFonts w:ascii="Verdana" w:hAnsi="Verdana"/>
          <w:b/>
          <w:sz w:val="18"/>
          <w:szCs w:val="20"/>
        </w:rPr>
        <w:t xml:space="preserve"> stable.</w:t>
      </w:r>
    </w:p>
    <w:p w14:paraId="56BFDF00" w14:textId="77777777" w:rsidR="006A505D" w:rsidRPr="009E0406" w:rsidRDefault="006A505D" w:rsidP="006A505D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Pour un atome donné, ce nombre est aussi toujours le même et le nombre de dnl qu’il possède aussi.</w:t>
      </w:r>
    </w:p>
    <w:p w14:paraId="19DAEE60" w14:textId="77777777" w:rsidR="00AA11E0" w:rsidRPr="009E0406" w:rsidRDefault="00AA11E0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7EF79783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  <w:r w:rsidRPr="009E0406">
        <w:rPr>
          <w:rFonts w:ascii="Verdana" w:hAnsi="Verdana"/>
          <w:b/>
          <w:bCs/>
          <w:sz w:val="18"/>
          <w:szCs w:val="20"/>
        </w:rPr>
        <w:t>En pratique, dans une molécule :</w:t>
      </w:r>
    </w:p>
    <w:p w14:paraId="7B7C7718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553"/>
        <w:gridCol w:w="1555"/>
        <w:gridCol w:w="1555"/>
        <w:gridCol w:w="1553"/>
        <w:gridCol w:w="1549"/>
      </w:tblGrid>
      <w:tr w:rsidR="009E0406" w:rsidRPr="009E0406" w14:paraId="4F9D9355" w14:textId="77777777" w:rsidTr="00E066CE">
        <w:tc>
          <w:tcPr>
            <w:tcW w:w="1523" w:type="dxa"/>
            <w:shd w:val="clear" w:color="auto" w:fill="auto"/>
          </w:tcPr>
          <w:p w14:paraId="70F1D352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Atomes</w:t>
            </w:r>
          </w:p>
        </w:tc>
        <w:tc>
          <w:tcPr>
            <w:tcW w:w="1553" w:type="dxa"/>
            <w:shd w:val="clear" w:color="auto" w:fill="auto"/>
          </w:tcPr>
          <w:p w14:paraId="0844D785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C</w:t>
            </w:r>
          </w:p>
        </w:tc>
        <w:tc>
          <w:tcPr>
            <w:tcW w:w="1555" w:type="dxa"/>
            <w:shd w:val="clear" w:color="auto" w:fill="auto"/>
          </w:tcPr>
          <w:p w14:paraId="540CBDFD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O</w:t>
            </w:r>
          </w:p>
        </w:tc>
        <w:tc>
          <w:tcPr>
            <w:tcW w:w="1555" w:type="dxa"/>
            <w:shd w:val="clear" w:color="auto" w:fill="auto"/>
          </w:tcPr>
          <w:p w14:paraId="07E1875A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H</w:t>
            </w:r>
          </w:p>
        </w:tc>
        <w:tc>
          <w:tcPr>
            <w:tcW w:w="1553" w:type="dxa"/>
            <w:shd w:val="clear" w:color="auto" w:fill="auto"/>
          </w:tcPr>
          <w:p w14:paraId="7212458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1549" w:type="dxa"/>
            <w:shd w:val="clear" w:color="auto" w:fill="auto"/>
          </w:tcPr>
          <w:p w14:paraId="420186CF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F</w:t>
            </w:r>
          </w:p>
        </w:tc>
      </w:tr>
      <w:tr w:rsidR="009E0406" w:rsidRPr="009E0406" w14:paraId="47286A23" w14:textId="77777777" w:rsidTr="00E066CE">
        <w:tc>
          <w:tcPr>
            <w:tcW w:w="1523" w:type="dxa"/>
            <w:shd w:val="clear" w:color="auto" w:fill="auto"/>
          </w:tcPr>
          <w:p w14:paraId="6B29FF70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Nombre de dl</w:t>
            </w:r>
          </w:p>
        </w:tc>
        <w:tc>
          <w:tcPr>
            <w:tcW w:w="1553" w:type="dxa"/>
            <w:shd w:val="clear" w:color="auto" w:fill="auto"/>
          </w:tcPr>
          <w:p w14:paraId="45396A8B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14:paraId="46B91DE7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46BD04BA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5C6B3D4B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14:paraId="191B4B67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1</w:t>
            </w:r>
          </w:p>
        </w:tc>
      </w:tr>
      <w:tr w:rsidR="009E0406" w:rsidRPr="009E0406" w14:paraId="0D55E4FA" w14:textId="77777777" w:rsidTr="00E066CE">
        <w:tc>
          <w:tcPr>
            <w:tcW w:w="1523" w:type="dxa"/>
            <w:shd w:val="clear" w:color="auto" w:fill="auto"/>
          </w:tcPr>
          <w:p w14:paraId="747C91A2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Nombre de dnl</w:t>
            </w:r>
          </w:p>
        </w:tc>
        <w:tc>
          <w:tcPr>
            <w:tcW w:w="1553" w:type="dxa"/>
            <w:shd w:val="clear" w:color="auto" w:fill="auto"/>
          </w:tcPr>
          <w:p w14:paraId="69EBFAA5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14:paraId="1CFB8374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77EEC81D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1E7FEB9C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14:paraId="2C7E88E1" w14:textId="77777777" w:rsidR="009E0406" w:rsidRPr="00620068" w:rsidRDefault="00620068" w:rsidP="00620068">
            <w:pPr>
              <w:pStyle w:val="Sansinterligne"/>
              <w:jc w:val="center"/>
              <w:rPr>
                <w:rFonts w:ascii="Verdana" w:hAnsi="Verdana"/>
                <w:bCs/>
                <w:color w:val="0070C0"/>
                <w:sz w:val="18"/>
                <w:szCs w:val="20"/>
              </w:rPr>
            </w:pPr>
            <w:r w:rsidRPr="00620068">
              <w:rPr>
                <w:rFonts w:ascii="Verdana" w:hAnsi="Verdana"/>
                <w:bCs/>
                <w:color w:val="0070C0"/>
                <w:sz w:val="18"/>
                <w:szCs w:val="20"/>
              </w:rPr>
              <w:t>3</w:t>
            </w:r>
          </w:p>
        </w:tc>
      </w:tr>
    </w:tbl>
    <w:p w14:paraId="333DF801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6B600624" w14:textId="77777777" w:rsidR="009E0406" w:rsidRPr="00AA11E0" w:rsidRDefault="00AA11E0" w:rsidP="00AA11E0">
      <w:pPr>
        <w:pStyle w:val="Sansinterligne"/>
        <w:rPr>
          <w:rFonts w:ascii="Verdana" w:hAnsi="Verdana"/>
          <w:b/>
          <w:sz w:val="18"/>
          <w:szCs w:val="20"/>
        </w:rPr>
      </w:pPr>
      <w:r w:rsidRPr="00AA11E0">
        <w:rPr>
          <w:rFonts w:ascii="Verdana" w:hAnsi="Verdana"/>
          <w:b/>
          <w:sz w:val="18"/>
          <w:szCs w:val="20"/>
          <w:highlight w:val="lightGray"/>
        </w:rPr>
        <w:t>Le modèle de Lewis est celui qui permet de représenter tous les doublets d’une molécule, rendant compte de la st</w:t>
      </w:r>
      <w:r>
        <w:rPr>
          <w:rFonts w:ascii="Verdana" w:hAnsi="Verdana"/>
          <w:b/>
          <w:sz w:val="18"/>
          <w:szCs w:val="20"/>
          <w:highlight w:val="lightGray"/>
        </w:rPr>
        <w:t>a</w:t>
      </w:r>
      <w:r w:rsidRPr="00AA11E0">
        <w:rPr>
          <w:rFonts w:ascii="Verdana" w:hAnsi="Verdana"/>
          <w:b/>
          <w:sz w:val="18"/>
          <w:szCs w:val="20"/>
          <w:highlight w:val="lightGray"/>
        </w:rPr>
        <w:t>bilité de chaque atome.</w:t>
      </w:r>
    </w:p>
    <w:sectPr w:rsidR="009E0406" w:rsidRPr="00AA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2"/>
    <w:multiLevelType w:val="hybridMultilevel"/>
    <w:tmpl w:val="399A2C2C"/>
    <w:lvl w:ilvl="0" w:tplc="84BA5A6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EC25202"/>
    <w:multiLevelType w:val="hybridMultilevel"/>
    <w:tmpl w:val="DBEA6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778F"/>
    <w:multiLevelType w:val="hybridMultilevel"/>
    <w:tmpl w:val="2018A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A2561"/>
    <w:multiLevelType w:val="hybridMultilevel"/>
    <w:tmpl w:val="00A2BBC2"/>
    <w:lvl w:ilvl="0" w:tplc="AC3E6B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220578">
    <w:abstractNumId w:val="3"/>
  </w:num>
  <w:num w:numId="2" w16cid:durableId="1852841660">
    <w:abstractNumId w:val="0"/>
  </w:num>
  <w:num w:numId="3" w16cid:durableId="683897895">
    <w:abstractNumId w:val="2"/>
  </w:num>
  <w:num w:numId="4" w16cid:durableId="34081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06"/>
    <w:rsid w:val="001A410A"/>
    <w:rsid w:val="0049541E"/>
    <w:rsid w:val="005B1498"/>
    <w:rsid w:val="005F41BA"/>
    <w:rsid w:val="00605C89"/>
    <w:rsid w:val="00620068"/>
    <w:rsid w:val="006A505D"/>
    <w:rsid w:val="006A5F9D"/>
    <w:rsid w:val="00727CB9"/>
    <w:rsid w:val="008A3D3F"/>
    <w:rsid w:val="008A725F"/>
    <w:rsid w:val="009E0406"/>
    <w:rsid w:val="00AA11E0"/>
    <w:rsid w:val="00C66D2D"/>
    <w:rsid w:val="00E1743C"/>
    <w:rsid w:val="00EA4AE8"/>
    <w:rsid w:val="00F221FA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830"/>
  <w15:docId w15:val="{04AA7356-4A14-476A-B1CE-9232C4EC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0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040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06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9E04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E0406"/>
    <w:rPr>
      <w:rFonts w:ascii="Calibri" w:eastAsia="Calibri" w:hAnsi="Calibri" w:cs="Times New Roman"/>
    </w:rPr>
  </w:style>
  <w:style w:type="paragraph" w:customStyle="1" w:styleId="Contenudetableau">
    <w:name w:val="Contenu de tableau"/>
    <w:basedOn w:val="Normal"/>
    <w:rsid w:val="00E1743C"/>
    <w:pPr>
      <w:widowControl w:val="0"/>
      <w:suppressLineNumbers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cp:lastPrinted>2019-02-04T10:03:00Z</cp:lastPrinted>
  <dcterms:created xsi:type="dcterms:W3CDTF">2021-06-22T07:51:00Z</dcterms:created>
  <dcterms:modified xsi:type="dcterms:W3CDTF">2022-09-23T17:21:00Z</dcterms:modified>
</cp:coreProperties>
</file>