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69" w:rsidRPr="008276C7" w:rsidRDefault="00CB5C69" w:rsidP="00CB5C69">
      <w:pPr>
        <w:pStyle w:val="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CB5C69" w:rsidRDefault="00CB5C69" w:rsidP="00CB5C69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 xml:space="preserve">БИЛЕТ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76C7">
        <w:rPr>
          <w:rFonts w:ascii="Times New Roman" w:hAnsi="Times New Roman" w:cs="Times New Roman"/>
          <w:sz w:val="28"/>
          <w:szCs w:val="28"/>
        </w:rPr>
        <w:t>. ВОПРОС 3.</w:t>
      </w:r>
    </w:p>
    <w:p w:rsidR="00CB5C69" w:rsidRDefault="00CB5C69" w:rsidP="00CB5C69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C69" w:rsidRDefault="00CB5C69" w:rsidP="00241F91">
      <w:pPr>
        <w:ind w:firstLine="709"/>
        <w:rPr>
          <w:rFonts w:ascii="Times New Roman" w:hAnsi="Times New Roman" w:cs="Times New Roman"/>
          <w:noProof/>
          <w:sz w:val="28"/>
          <w:szCs w:val="28"/>
          <w:lang w:bidi="ar-SA"/>
        </w:rPr>
      </w:pPr>
    </w:p>
    <w:p w:rsidR="00CB5C69" w:rsidRDefault="00CB5C69" w:rsidP="00241F91">
      <w:pPr>
        <w:ind w:firstLine="709"/>
        <w:rPr>
          <w:rFonts w:ascii="Times New Roman" w:hAnsi="Times New Roman" w:cs="Times New Roman"/>
          <w:noProof/>
          <w:sz w:val="28"/>
          <w:szCs w:val="28"/>
          <w:lang w:bidi="ar-SA"/>
        </w:rPr>
      </w:pPr>
    </w:p>
    <w:p w:rsidR="00F8120D" w:rsidRPr="00CB5C69" w:rsidRDefault="00241F91" w:rsidP="00241F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5C6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</w:t>
      </w:r>
      <w:r w:rsidR="00332804" w:rsidRPr="00CB5C69">
        <w:rPr>
          <w:rFonts w:ascii="Times New Roman" w:hAnsi="Times New Roman" w:cs="Times New Roman"/>
          <w:b/>
          <w:sz w:val="28"/>
          <w:szCs w:val="28"/>
        </w:rPr>
        <w:t>Раскрытие содержания исторического термина «разбор шляхты»</w:t>
      </w:r>
    </w:p>
    <w:p w:rsidR="00241F91" w:rsidRPr="00241F91" w:rsidRDefault="00241F91" w:rsidP="00241F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120D" w:rsidRPr="00241F91" w:rsidRDefault="00332804" w:rsidP="00241F91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41F91">
        <w:rPr>
          <w:sz w:val="28"/>
          <w:szCs w:val="28"/>
        </w:rPr>
        <w:t>В конце XVIII в. после присоединения белорусских земель к Российской империи царским правительством начала проводиться по</w:t>
      </w:r>
      <w:r w:rsidRPr="00241F91">
        <w:rPr>
          <w:sz w:val="28"/>
          <w:szCs w:val="28"/>
        </w:rPr>
        <w:softHyphen/>
        <w:t>ли</w:t>
      </w:r>
      <w:r w:rsidR="00CB5C69">
        <w:rPr>
          <w:sz w:val="28"/>
          <w:szCs w:val="28"/>
        </w:rPr>
        <w:t xml:space="preserve">тика по отношению </w:t>
      </w:r>
      <w:proofErr w:type="gramStart"/>
      <w:r w:rsidR="00CB5C69">
        <w:rPr>
          <w:sz w:val="28"/>
          <w:szCs w:val="28"/>
        </w:rPr>
        <w:t xml:space="preserve">к недовольной </w:t>
      </w:r>
      <w:bookmarkStart w:id="0" w:name="_GoBack"/>
      <w:bookmarkEnd w:id="0"/>
      <w:r w:rsidRPr="00241F91">
        <w:rPr>
          <w:sz w:val="28"/>
          <w:szCs w:val="28"/>
        </w:rPr>
        <w:t>разделами</w:t>
      </w:r>
      <w:proofErr w:type="gramEnd"/>
      <w:r w:rsidRPr="00241F91">
        <w:rPr>
          <w:sz w:val="28"/>
          <w:szCs w:val="28"/>
        </w:rPr>
        <w:t xml:space="preserve"> Речи </w:t>
      </w:r>
      <w:proofErr w:type="spellStart"/>
      <w:r w:rsidRPr="00241F91">
        <w:rPr>
          <w:sz w:val="28"/>
          <w:szCs w:val="28"/>
        </w:rPr>
        <w:t>Посполитой</w:t>
      </w:r>
      <w:proofErr w:type="spellEnd"/>
      <w:r w:rsidRPr="00241F91">
        <w:rPr>
          <w:sz w:val="28"/>
          <w:szCs w:val="28"/>
        </w:rPr>
        <w:t xml:space="preserve"> шляхте, получившая название «разбор шляхты». Согласно этой по</w:t>
      </w:r>
      <w:r w:rsidRPr="00241F91">
        <w:rPr>
          <w:sz w:val="28"/>
          <w:szCs w:val="28"/>
        </w:rPr>
        <w:softHyphen/>
        <w:t>литике те представители мелкой шляхты, которые не предоставили документов, подтверждающих их дворянское звание, исключались из дворянского сословия и переводились в сословие государственных крестьян или мещан. Такие меры были приняты также и в отношении шляхты, которая участвовала в восстании 1830—1831 гг.</w:t>
      </w:r>
    </w:p>
    <w:sectPr w:rsidR="00F8120D" w:rsidRPr="00241F91" w:rsidSect="00CB5C69">
      <w:headerReference w:type="default" r:id="rId6"/>
      <w:footerReference w:type="default" r:id="rId7"/>
      <w:type w:val="continuous"/>
      <w:pgSz w:w="11907" w:h="16839" w:code="9"/>
      <w:pgMar w:top="1134" w:right="1275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04" w:rsidRDefault="00332804" w:rsidP="00F8120D">
      <w:r>
        <w:separator/>
      </w:r>
    </w:p>
  </w:endnote>
  <w:endnote w:type="continuationSeparator" w:id="0">
    <w:p w:rsidR="00332804" w:rsidRDefault="00332804" w:rsidP="00F8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0D" w:rsidRDefault="00F8120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04" w:rsidRDefault="00332804"/>
  </w:footnote>
  <w:footnote w:type="continuationSeparator" w:id="0">
    <w:p w:rsidR="00332804" w:rsidRDefault="00332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0D" w:rsidRDefault="00F8120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8120D"/>
    <w:rsid w:val="00241F91"/>
    <w:rsid w:val="00332804"/>
    <w:rsid w:val="00CB5C69"/>
    <w:rsid w:val="00F8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3B70"/>
  <w15:docId w15:val="{A8116D16-6815-4DB5-98B0-053EE302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12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81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F81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F8120D"/>
    <w:rPr>
      <w:rFonts w:ascii="Verdana" w:eastAsia="Verdana" w:hAnsi="Verdana" w:cs="Verdana"/>
      <w:b/>
      <w:bCs/>
      <w:i/>
      <w:iCs/>
      <w:smallCaps w:val="0"/>
      <w:strike w:val="0"/>
      <w:color w:val="373737"/>
      <w:sz w:val="15"/>
      <w:szCs w:val="15"/>
      <w:u w:val="none"/>
    </w:rPr>
  </w:style>
  <w:style w:type="paragraph" w:customStyle="1" w:styleId="20">
    <w:name w:val="Колонтитул (2)"/>
    <w:basedOn w:val="a"/>
    <w:link w:val="2"/>
    <w:rsid w:val="00F8120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F8120D"/>
    <w:pPr>
      <w:shd w:val="clear" w:color="auto" w:fill="FFFFFF"/>
      <w:spacing w:after="140" w:line="257" w:lineRule="auto"/>
      <w:ind w:firstLine="320"/>
    </w:pPr>
    <w:rPr>
      <w:rFonts w:ascii="Times New Roman" w:eastAsia="Times New Roman" w:hAnsi="Times New Roman" w:cs="Times New Roman"/>
      <w:color w:val="373737"/>
      <w:sz w:val="20"/>
      <w:szCs w:val="20"/>
    </w:rPr>
  </w:style>
  <w:style w:type="paragraph" w:customStyle="1" w:styleId="22">
    <w:name w:val="Основной текст (2)"/>
    <w:basedOn w:val="a"/>
    <w:link w:val="21"/>
    <w:rsid w:val="00F8120D"/>
    <w:pPr>
      <w:shd w:val="clear" w:color="auto" w:fill="FFFFFF"/>
      <w:spacing w:after="140" w:line="298" w:lineRule="auto"/>
    </w:pPr>
    <w:rPr>
      <w:rFonts w:ascii="Verdana" w:eastAsia="Verdana" w:hAnsi="Verdana" w:cs="Verdana"/>
      <w:b/>
      <w:bCs/>
      <w:i/>
      <w:iCs/>
      <w:color w:val="373737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*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3</cp:revision>
  <dcterms:created xsi:type="dcterms:W3CDTF">2020-04-24T08:55:00Z</dcterms:created>
  <dcterms:modified xsi:type="dcterms:W3CDTF">2020-04-26T17:23:00Z</dcterms:modified>
</cp:coreProperties>
</file>