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D7" w:rsidRDefault="002745D7" w:rsidP="00191AB2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45D7" w:rsidRDefault="002745D7" w:rsidP="002745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5D7" w:rsidRDefault="002745D7" w:rsidP="002745D7">
      <w:pPr>
        <w:pStyle w:val="20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2745D7" w:rsidRDefault="002745D7" w:rsidP="002745D7">
      <w:pPr>
        <w:pStyle w:val="20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45D7" w:rsidRDefault="002745D7" w:rsidP="002745D7">
      <w:pPr>
        <w:pStyle w:val="20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ВОПРОС 3.</w:t>
      </w:r>
    </w:p>
    <w:p w:rsidR="002745D7" w:rsidRDefault="002745D7" w:rsidP="00191AB2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23068" w:rsidRPr="00191AB2" w:rsidRDefault="00613150" w:rsidP="00191AB2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1AB2">
        <w:rPr>
          <w:rFonts w:ascii="Times New Roman" w:hAnsi="Times New Roman" w:cs="Times New Roman"/>
          <w:color w:val="auto"/>
          <w:sz w:val="28"/>
          <w:szCs w:val="28"/>
        </w:rPr>
        <w:t xml:space="preserve">Соотнесение процесса проведения </w:t>
      </w:r>
      <w:proofErr w:type="spellStart"/>
      <w:r w:rsidRPr="00191AB2">
        <w:rPr>
          <w:rFonts w:ascii="Times New Roman" w:hAnsi="Times New Roman" w:cs="Times New Roman"/>
          <w:color w:val="auto"/>
          <w:sz w:val="28"/>
          <w:szCs w:val="28"/>
        </w:rPr>
        <w:t>столыпинской</w:t>
      </w:r>
      <w:proofErr w:type="spellEnd"/>
      <w:r w:rsidRPr="00191AB2">
        <w:rPr>
          <w:rFonts w:ascii="Times New Roman" w:hAnsi="Times New Roman" w:cs="Times New Roman"/>
          <w:color w:val="auto"/>
          <w:sz w:val="28"/>
          <w:szCs w:val="28"/>
        </w:rPr>
        <w:t xml:space="preserve"> реформы в белорусских и центральных российских губерниях</w:t>
      </w:r>
    </w:p>
    <w:p w:rsidR="00191AB2" w:rsidRPr="00191AB2" w:rsidRDefault="00191AB2" w:rsidP="00191AB2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23068" w:rsidRPr="002745D7" w:rsidRDefault="00613150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C00000"/>
          <w:sz w:val="28"/>
          <w:szCs w:val="28"/>
        </w:rPr>
      </w:pPr>
      <w:r w:rsidRPr="00191AB2">
        <w:rPr>
          <w:color w:val="auto"/>
          <w:sz w:val="28"/>
          <w:szCs w:val="28"/>
        </w:rPr>
        <w:t>Проведение аграрной реформы было инициировано в 1906 г. председателем Совета Министров Российской империи П. А. Сто</w:t>
      </w:r>
      <w:r w:rsidRPr="00191AB2">
        <w:rPr>
          <w:color w:val="auto"/>
          <w:sz w:val="28"/>
          <w:szCs w:val="28"/>
        </w:rPr>
        <w:softHyphen/>
        <w:t>лыпиным, который в 1902—1903 гг. занимал должность гродненского губернатора и заметил преимущество в существовании хуторской системы хозяйствования на территории Беларуси. Разрушение сель</w:t>
      </w:r>
      <w:r w:rsidRPr="00191AB2">
        <w:rPr>
          <w:color w:val="auto"/>
          <w:sz w:val="28"/>
          <w:szCs w:val="28"/>
        </w:rPr>
        <w:softHyphen/>
        <w:t>ской общины и разрешение крестьянам закреплять свои земельные наделы в собственность путем переселения из деревни на хутор или объединения своих участков земли в отрубе имели свои особенности. В 1909—1911 гг. оставили общину и закрепили землю в личную соб</w:t>
      </w:r>
      <w:r w:rsidRPr="00191AB2">
        <w:rPr>
          <w:color w:val="auto"/>
          <w:sz w:val="28"/>
          <w:szCs w:val="28"/>
        </w:rPr>
        <w:softHyphen/>
        <w:t xml:space="preserve">ственность </w:t>
      </w:r>
      <w:r w:rsidRPr="002745D7">
        <w:rPr>
          <w:color w:val="C00000"/>
          <w:sz w:val="28"/>
          <w:szCs w:val="28"/>
        </w:rPr>
        <w:t xml:space="preserve">около половины крестьян Восточной Беларуси — вдвое больше, чем в целом по России. Темпы выхода крестьян на хутора в Беларуси были более высокими, чем в центральных европейских губерниях Российской империи. За годы </w:t>
      </w:r>
      <w:proofErr w:type="spellStart"/>
      <w:r w:rsidRPr="002745D7">
        <w:rPr>
          <w:color w:val="C00000"/>
          <w:sz w:val="28"/>
          <w:szCs w:val="28"/>
        </w:rPr>
        <w:t>столыпинской</w:t>
      </w:r>
      <w:proofErr w:type="spellEnd"/>
      <w:r w:rsidRPr="002745D7">
        <w:rPr>
          <w:color w:val="C00000"/>
          <w:sz w:val="28"/>
          <w:szCs w:val="28"/>
        </w:rPr>
        <w:t xml:space="preserve"> реформы количество хуторов в белорусских губерниях составило 12 % от всех крестьянских дворов. А вот для крестьян </w:t>
      </w:r>
      <w:proofErr w:type="spellStart"/>
      <w:r w:rsidRPr="002745D7">
        <w:rPr>
          <w:color w:val="C00000"/>
          <w:sz w:val="28"/>
          <w:szCs w:val="28"/>
        </w:rPr>
        <w:t>Виленской</w:t>
      </w:r>
      <w:proofErr w:type="spellEnd"/>
      <w:r w:rsidRPr="002745D7">
        <w:rPr>
          <w:color w:val="C00000"/>
          <w:sz w:val="28"/>
          <w:szCs w:val="28"/>
        </w:rPr>
        <w:t>, Гродненской и Минской губерний, где существовало подворное землепользова</w:t>
      </w:r>
      <w:r w:rsidRPr="002745D7">
        <w:rPr>
          <w:color w:val="C00000"/>
          <w:sz w:val="28"/>
          <w:szCs w:val="28"/>
        </w:rPr>
        <w:softHyphen/>
        <w:t xml:space="preserve">ние, </w:t>
      </w:r>
      <w:proofErr w:type="spellStart"/>
      <w:r w:rsidRPr="002745D7">
        <w:rPr>
          <w:color w:val="C00000"/>
          <w:sz w:val="28"/>
          <w:szCs w:val="28"/>
        </w:rPr>
        <w:t>столыпинская</w:t>
      </w:r>
      <w:proofErr w:type="spellEnd"/>
      <w:r w:rsidRPr="002745D7">
        <w:rPr>
          <w:color w:val="C00000"/>
          <w:sz w:val="28"/>
          <w:szCs w:val="28"/>
        </w:rPr>
        <w:t xml:space="preserve"> реформа не имела существенного значения.</w:t>
      </w:r>
    </w:p>
    <w:p w:rsidR="00B23068" w:rsidRPr="002745D7" w:rsidRDefault="00613150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C00000"/>
          <w:sz w:val="28"/>
          <w:szCs w:val="28"/>
        </w:rPr>
      </w:pPr>
      <w:r w:rsidRPr="00191AB2">
        <w:rPr>
          <w:color w:val="auto"/>
          <w:sz w:val="28"/>
          <w:szCs w:val="28"/>
        </w:rPr>
        <w:t>В отличие от европейской части Российской империи в бело</w:t>
      </w:r>
      <w:r w:rsidRPr="00191AB2">
        <w:rPr>
          <w:color w:val="auto"/>
          <w:sz w:val="28"/>
          <w:szCs w:val="28"/>
        </w:rPr>
        <w:softHyphen/>
        <w:t xml:space="preserve">русских губерниях </w:t>
      </w:r>
      <w:r w:rsidRPr="002745D7">
        <w:rPr>
          <w:color w:val="C00000"/>
          <w:sz w:val="28"/>
          <w:szCs w:val="28"/>
        </w:rPr>
        <w:t>переселенческая политика предусматривала не только переселение крестьянства в азиатскую часть России, Сибирь, но и перевод государственных чиновников из центральных россий</w:t>
      </w:r>
      <w:r w:rsidRPr="002745D7">
        <w:rPr>
          <w:color w:val="C00000"/>
          <w:sz w:val="28"/>
          <w:szCs w:val="28"/>
        </w:rPr>
        <w:softHyphen/>
        <w:t>ских губерний на территорию Беларуси.</w:t>
      </w:r>
    </w:p>
    <w:p w:rsidR="00B23068" w:rsidRPr="002745D7" w:rsidRDefault="00613150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C00000"/>
          <w:sz w:val="28"/>
          <w:szCs w:val="28"/>
        </w:rPr>
      </w:pPr>
      <w:r w:rsidRPr="002745D7">
        <w:rPr>
          <w:color w:val="C00000"/>
          <w:sz w:val="28"/>
          <w:szCs w:val="28"/>
        </w:rPr>
        <w:t>Особенностью проведения</w:t>
      </w:r>
      <w:r w:rsidRPr="00191AB2">
        <w:rPr>
          <w:color w:val="auto"/>
          <w:sz w:val="28"/>
          <w:szCs w:val="28"/>
        </w:rPr>
        <w:t xml:space="preserve"> аграрной реформы в Беларуси стало введение </w:t>
      </w:r>
      <w:r w:rsidRPr="002745D7">
        <w:rPr>
          <w:color w:val="C00000"/>
          <w:sz w:val="28"/>
          <w:szCs w:val="28"/>
        </w:rPr>
        <w:t>земств как выборных органов местного самоуправления в 1911 г. Эта произошло значительно позже, чем в центральных райо</w:t>
      </w:r>
      <w:r w:rsidRPr="002745D7">
        <w:rPr>
          <w:color w:val="C00000"/>
          <w:sz w:val="28"/>
          <w:szCs w:val="28"/>
        </w:rPr>
        <w:softHyphen/>
        <w:t>нах Российской империи, и только в трех белорусских губерниях: Ви</w:t>
      </w:r>
      <w:r w:rsidRPr="002745D7">
        <w:rPr>
          <w:color w:val="C00000"/>
          <w:sz w:val="28"/>
          <w:szCs w:val="28"/>
        </w:rPr>
        <w:softHyphen/>
        <w:t>тебской, Могилевской и Минской.</w:t>
      </w:r>
      <w:r w:rsidRPr="00191AB2">
        <w:rPr>
          <w:color w:val="auto"/>
          <w:sz w:val="28"/>
          <w:szCs w:val="28"/>
        </w:rPr>
        <w:t xml:space="preserve"> Здесь преобладали православные избиратели. Тем самым царское правительство, которое после восста</w:t>
      </w:r>
      <w:r w:rsidRPr="00191AB2">
        <w:rPr>
          <w:color w:val="auto"/>
          <w:sz w:val="28"/>
          <w:szCs w:val="28"/>
        </w:rPr>
        <w:softHyphen/>
        <w:t xml:space="preserve">ния 1863—1864 гг. </w:t>
      </w:r>
      <w:r w:rsidRPr="002745D7">
        <w:rPr>
          <w:color w:val="C00000"/>
          <w:sz w:val="28"/>
          <w:szCs w:val="28"/>
        </w:rPr>
        <w:t>не доверяло крупным землевладельцам «польского происхождения», стремилось ослабить их влияние. Поэтому в Гроднен</w:t>
      </w:r>
      <w:r w:rsidRPr="002745D7">
        <w:rPr>
          <w:color w:val="C00000"/>
          <w:sz w:val="28"/>
          <w:szCs w:val="28"/>
        </w:rPr>
        <w:softHyphen/>
        <w:t xml:space="preserve">ской, </w:t>
      </w:r>
      <w:proofErr w:type="spellStart"/>
      <w:r w:rsidRPr="002745D7">
        <w:rPr>
          <w:color w:val="C00000"/>
          <w:sz w:val="28"/>
          <w:szCs w:val="28"/>
        </w:rPr>
        <w:t>Виленской</w:t>
      </w:r>
      <w:proofErr w:type="spellEnd"/>
      <w:r w:rsidRPr="002745D7">
        <w:rPr>
          <w:color w:val="C00000"/>
          <w:sz w:val="28"/>
          <w:szCs w:val="28"/>
        </w:rPr>
        <w:t xml:space="preserve"> и </w:t>
      </w:r>
      <w:proofErr w:type="spellStart"/>
      <w:r w:rsidRPr="002745D7">
        <w:rPr>
          <w:color w:val="C00000"/>
          <w:sz w:val="28"/>
          <w:szCs w:val="28"/>
        </w:rPr>
        <w:t>Ковенской</w:t>
      </w:r>
      <w:proofErr w:type="spellEnd"/>
      <w:r w:rsidRPr="002745D7">
        <w:rPr>
          <w:color w:val="C00000"/>
          <w:sz w:val="28"/>
          <w:szCs w:val="28"/>
        </w:rPr>
        <w:t xml:space="preserve"> губерниях земства не вводились.</w:t>
      </w:r>
    </w:p>
    <w:p w:rsidR="002745D7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2745D7" w:rsidRPr="002745D7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00B050"/>
          <w:sz w:val="28"/>
          <w:szCs w:val="28"/>
        </w:rPr>
      </w:pPr>
      <w:r w:rsidRPr="002745D7">
        <w:rPr>
          <w:color w:val="00B050"/>
          <w:sz w:val="28"/>
          <w:szCs w:val="28"/>
        </w:rPr>
        <w:t xml:space="preserve">НО МНЕ ОЧЕНЬ ПОНРАВИЛАСЬ ТАБЛИЦА НЕКОТОРЫХ </w:t>
      </w:r>
    </w:p>
    <w:p w:rsidR="002745D7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00B050"/>
          <w:sz w:val="28"/>
          <w:szCs w:val="28"/>
        </w:rPr>
      </w:pPr>
      <w:r w:rsidRPr="002745D7">
        <w:rPr>
          <w:color w:val="00B050"/>
          <w:sz w:val="28"/>
          <w:szCs w:val="28"/>
        </w:rPr>
        <w:t xml:space="preserve"> ИЗ ВАС, ПОЭТОМУ ПРИВОЖУ КАК ПРИМЕР И ИХ.</w:t>
      </w:r>
    </w:p>
    <w:p w:rsidR="00E11A68" w:rsidRPr="00E11A68" w:rsidRDefault="00E11A68" w:rsidP="00E11A68">
      <w:pPr>
        <w:pStyle w:val="1"/>
        <w:shd w:val="clear" w:color="auto" w:fill="auto"/>
        <w:spacing w:line="240" w:lineRule="auto"/>
        <w:ind w:firstLine="709"/>
        <w:jc w:val="both"/>
        <w:rPr>
          <w:color w:val="7030A0"/>
          <w:sz w:val="32"/>
          <w:szCs w:val="28"/>
        </w:rPr>
      </w:pPr>
      <w:r w:rsidRPr="00E11A68">
        <w:rPr>
          <w:color w:val="7030A0"/>
          <w:sz w:val="32"/>
          <w:szCs w:val="28"/>
        </w:rPr>
        <w:t xml:space="preserve">  </w:t>
      </w:r>
      <w:r w:rsidRPr="00E11A68">
        <w:rPr>
          <w:color w:val="7030A0"/>
          <w:sz w:val="32"/>
          <w:szCs w:val="28"/>
          <w:highlight w:val="yellow"/>
        </w:rPr>
        <w:t>ВАЖНО!!!!</w:t>
      </w:r>
    </w:p>
    <w:p w:rsidR="00E11A68" w:rsidRPr="00E11A68" w:rsidRDefault="00E11A68" w:rsidP="00E11A68">
      <w:pPr>
        <w:pStyle w:val="1"/>
        <w:shd w:val="clear" w:color="auto" w:fill="auto"/>
        <w:spacing w:line="240" w:lineRule="auto"/>
        <w:ind w:firstLine="0"/>
        <w:jc w:val="both"/>
        <w:rPr>
          <w:color w:val="7030A0"/>
          <w:sz w:val="28"/>
          <w:szCs w:val="28"/>
        </w:rPr>
      </w:pPr>
      <w:r w:rsidRPr="00E11A68">
        <w:rPr>
          <w:color w:val="7030A0"/>
          <w:sz w:val="28"/>
          <w:szCs w:val="28"/>
        </w:rPr>
        <w:t>ДОЛЖ</w:t>
      </w:r>
      <w:r>
        <w:rPr>
          <w:color w:val="7030A0"/>
          <w:sz w:val="28"/>
          <w:szCs w:val="28"/>
        </w:rPr>
        <w:t xml:space="preserve">НЫ БЫТЬ ОБЯЗАТЕЛЬНО ОТРАЖЕНЫ ТЕ </w:t>
      </w:r>
      <w:proofErr w:type="gramStart"/>
      <w:r w:rsidRPr="00E11A68">
        <w:rPr>
          <w:color w:val="7030A0"/>
          <w:sz w:val="28"/>
          <w:szCs w:val="28"/>
        </w:rPr>
        <w:t xml:space="preserve">МОМЕНТЫ, </w:t>
      </w:r>
      <w:r>
        <w:rPr>
          <w:color w:val="7030A0"/>
          <w:sz w:val="28"/>
          <w:szCs w:val="28"/>
        </w:rPr>
        <w:t xml:space="preserve">  </w:t>
      </w:r>
      <w:proofErr w:type="gramEnd"/>
      <w:r w:rsidRPr="00E11A68">
        <w:rPr>
          <w:color w:val="7030A0"/>
          <w:sz w:val="28"/>
          <w:szCs w:val="28"/>
        </w:rPr>
        <w:t>КОТОРЫЕ ВЫДЕЛЕНЫ ЦВЕТОМ.</w:t>
      </w:r>
    </w:p>
    <w:p w:rsidR="00E11A68" w:rsidRPr="002745D7" w:rsidRDefault="00E11A68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00B050"/>
          <w:sz w:val="28"/>
          <w:szCs w:val="28"/>
        </w:rPr>
      </w:pPr>
    </w:p>
    <w:p w:rsidR="002745D7" w:rsidRPr="002745D7" w:rsidRDefault="002745D7" w:rsidP="002745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3548"/>
        <w:gridCol w:w="3920"/>
      </w:tblGrid>
      <w:tr w:rsidR="002745D7" w:rsidRPr="002745D7" w:rsidTr="002745D7">
        <w:trPr>
          <w:trHeight w:val="8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Признаки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Реформа в Беларуси (1906-1911 г.)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Реформа в России (1906-1911 г.)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lang w:bidi="ar-SA"/>
              </w:rPr>
              <w:t>Цели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shd w:val="clear" w:color="auto" w:fill="FFFFFF"/>
                <w:lang w:bidi="ar-SA"/>
              </w:rPr>
              <w:t>Экономические: развитие капитализма в сельском хозяйстве и создание сельской буржуазии из числа зажиточных крестьян.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shd w:val="clear" w:color="auto" w:fill="FFFFFF"/>
                <w:lang w:bidi="ar-SA"/>
              </w:rPr>
              <w:t>Политические: роспуск общины и перераспределение земельных наделов бедняков в собственность зажиточных крестьян. А затем дальнейшее использование этих зажиточных крестьян в качестве опоры правительству.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Сохранение всех форм частной собственности (в том числе и помещичьей).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Освоение дальних уголков России для уменьшения количества крестьян в центральной части.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Удовлетворение потребности крестьян в земле. 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Подавление революционной активности.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Ликвидация малоземелья.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</w:p>
        </w:tc>
      </w:tr>
      <w:tr w:rsidR="002745D7" w:rsidRPr="002745D7" w:rsidTr="00274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333333"/>
                <w:sz w:val="26"/>
                <w:szCs w:val="26"/>
                <w:shd w:val="clear" w:color="auto" w:fill="FFFFFF"/>
                <w:lang w:bidi="ar-SA"/>
              </w:rPr>
              <w:t xml:space="preserve">Выход крестьян из общины и закрепление их собственности на земельный надел через </w:t>
            </w: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shd w:val="clear" w:color="auto" w:fill="FFFFFF"/>
                <w:lang w:bidi="ar-SA"/>
              </w:rPr>
              <w:t>отруб или хутор (Переселение крестьян на хутор было особенно актуально для Витебской и Могилевской губерний).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shd w:val="clear" w:color="auto" w:fill="FFFFFF"/>
                <w:lang w:bidi="ar-SA"/>
              </w:rPr>
              <w:t>Введение в 1911 г. земств как выборных органов местного самоуправления в Витебской, Минской и Могилёвской губерниях</w:t>
            </w:r>
            <w:r w:rsidRPr="002745D7">
              <w:rPr>
                <w:rFonts w:ascii="Arial" w:eastAsia="Times New Roman" w:hAnsi="Arial" w:cs="Arial"/>
                <w:color w:val="333333"/>
                <w:sz w:val="26"/>
                <w:szCs w:val="26"/>
                <w:shd w:val="clear" w:color="auto" w:fill="FFFFFF"/>
                <w:lang w:bidi="ar-SA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Добровольное переселение крестьян из европейских губерний за Урал, в Сибирь и Дальний Восток (Но спустя некоторое время 10% людей все-таки вернулось домой из-за недостаточной помощи со стороны власти и тяжелым трудом).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Отмена выкупных платежей.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Развитие крестьянской производственной кооперации.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Экономический: рост буржуазной собственности. Многие земли переходили в руки зажиточных крестьян и предпринимателей.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 xml:space="preserve">Большое количество крестьян, которые вышли на хутора, в итоге не смогли вести хозяйство и </w:t>
            </w: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lastRenderedPageBreak/>
              <w:t>были вынуждены продать свои земли.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Расширение многопольных севооборотов, углубление специализации с-х на животноводстве и винокурении.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Повышение урожайности за счет использования машин.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 xml:space="preserve">Политические: </w:t>
            </w:r>
            <w:r w:rsidRPr="002745D7">
              <w:rPr>
                <w:rFonts w:ascii="Arial" w:eastAsia="Times New Roman" w:hAnsi="Arial" w:cs="Arial"/>
                <w:color w:val="C00000"/>
                <w:sz w:val="26"/>
                <w:szCs w:val="26"/>
                <w:lang w:bidi="ar-SA"/>
              </w:rPr>
              <w:t>ускорение процесса раскола деревни и образование слоя сельской буржуазии из числа зажиточных крестьян. Это всё обеспечило значительную поддержку царской власти</w:t>
            </w: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lastRenderedPageBreak/>
              <w:t>В 1913 году Ро</w:t>
            </w:r>
            <w:r w:rsidR="00E11A68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ссия на 1 месте по экспорту зерн</w:t>
            </w: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а.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Сохранилось малоземелье крестьян.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К 1916 году из общины выделилось только 25-27% крестьянских дворов, поэтому она так и не была полностью разрушена.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 xml:space="preserve">Активное освоение Сибири и </w:t>
            </w: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lastRenderedPageBreak/>
              <w:t>Дальнего Востока.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 xml:space="preserve">Увеличение </w:t>
            </w:r>
            <w:proofErr w:type="spellStart"/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пром</w:t>
            </w:r>
            <w:proofErr w:type="spellEnd"/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. производства в 2 раза. 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Закон о страховании рабочих.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Зарождение сельскохозяйственных коопераций.</w:t>
            </w:r>
          </w:p>
          <w:p w:rsidR="002745D7" w:rsidRPr="002745D7" w:rsidRDefault="002745D7" w:rsidP="002745D7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</w:p>
        </w:tc>
      </w:tr>
    </w:tbl>
    <w:p w:rsidR="002745D7" w:rsidRPr="002745D7" w:rsidRDefault="002745D7" w:rsidP="002745D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745D7" w:rsidRPr="002745D7" w:rsidRDefault="002745D7" w:rsidP="00E11A6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745D7">
        <w:rPr>
          <w:rFonts w:ascii="Arial" w:eastAsia="Times New Roman" w:hAnsi="Arial" w:cs="Arial"/>
          <w:sz w:val="26"/>
          <w:szCs w:val="26"/>
          <w:lang w:bidi="ar-SA"/>
        </w:rPr>
        <w:t xml:space="preserve">В </w:t>
      </w:r>
      <w:proofErr w:type="spellStart"/>
      <w:r w:rsidRPr="002745D7">
        <w:rPr>
          <w:rFonts w:ascii="Arial" w:eastAsia="Times New Roman" w:hAnsi="Arial" w:cs="Arial"/>
          <w:sz w:val="26"/>
          <w:szCs w:val="26"/>
          <w:lang w:bidi="ar-SA"/>
        </w:rPr>
        <w:t>Столыпинской</w:t>
      </w:r>
      <w:proofErr w:type="spellEnd"/>
      <w:r w:rsidRPr="002745D7">
        <w:rPr>
          <w:rFonts w:ascii="Arial" w:eastAsia="Times New Roman" w:hAnsi="Arial" w:cs="Arial"/>
          <w:sz w:val="26"/>
          <w:szCs w:val="26"/>
          <w:lang w:bidi="ar-SA"/>
        </w:rPr>
        <w:t xml:space="preserve"> реформе на территории России и Беларуси есть много общего. Например, здесь и там произошел постепенный роспуск общины. Также произошло </w:t>
      </w:r>
      <w:r w:rsidRPr="002745D7">
        <w:rPr>
          <w:rFonts w:ascii="Arial" w:eastAsia="Times New Roman" w:hAnsi="Arial" w:cs="Arial"/>
          <w:color w:val="C00000"/>
          <w:sz w:val="26"/>
          <w:szCs w:val="26"/>
          <w:lang w:bidi="ar-SA"/>
        </w:rPr>
        <w:t>появление земств - органов управления (в России они возникли раньше, чем в Беларуси</w:t>
      </w:r>
      <w:r w:rsidRPr="002745D7">
        <w:rPr>
          <w:rFonts w:ascii="Arial" w:eastAsia="Times New Roman" w:hAnsi="Arial" w:cs="Arial"/>
          <w:sz w:val="26"/>
          <w:szCs w:val="26"/>
          <w:lang w:bidi="ar-SA"/>
        </w:rPr>
        <w:t>). В России началось постепенное использование земель Сибири, Дальнего Востока и Урала. </w:t>
      </w:r>
    </w:p>
    <w:p w:rsidR="002745D7" w:rsidRPr="002745D7" w:rsidRDefault="002745D7" w:rsidP="00E11A6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745D7" w:rsidRPr="002745D7" w:rsidRDefault="002745D7" w:rsidP="00E11A68">
      <w:pPr>
        <w:widowControl/>
        <w:jc w:val="both"/>
        <w:rPr>
          <w:rFonts w:ascii="Times New Roman" w:eastAsia="Times New Roman" w:hAnsi="Times New Roman" w:cs="Times New Roman"/>
          <w:color w:val="C00000"/>
          <w:lang w:bidi="ar-SA"/>
        </w:rPr>
      </w:pPr>
      <w:r w:rsidRPr="002745D7">
        <w:rPr>
          <w:rFonts w:ascii="Arial" w:eastAsia="Times New Roman" w:hAnsi="Arial" w:cs="Arial"/>
          <w:color w:val="C00000"/>
          <w:sz w:val="26"/>
          <w:szCs w:val="26"/>
          <w:lang w:bidi="ar-SA"/>
        </w:rPr>
        <w:t>Вывод</w:t>
      </w:r>
      <w:r w:rsidRPr="002745D7">
        <w:rPr>
          <w:rFonts w:ascii="Arial" w:eastAsia="Times New Roman" w:hAnsi="Arial" w:cs="Arial"/>
          <w:sz w:val="26"/>
          <w:szCs w:val="26"/>
          <w:lang w:bidi="ar-SA"/>
        </w:rPr>
        <w:t xml:space="preserve">: </w:t>
      </w:r>
      <w:r w:rsidRPr="002745D7">
        <w:rPr>
          <w:rFonts w:ascii="Arial" w:eastAsia="Times New Roman" w:hAnsi="Arial" w:cs="Arial"/>
          <w:color w:val="C00000"/>
          <w:sz w:val="26"/>
          <w:szCs w:val="26"/>
          <w:lang w:bidi="ar-SA"/>
        </w:rPr>
        <w:t xml:space="preserve">таким образом, </w:t>
      </w:r>
      <w:proofErr w:type="spellStart"/>
      <w:r w:rsidRPr="002745D7">
        <w:rPr>
          <w:rFonts w:ascii="Arial" w:eastAsia="Times New Roman" w:hAnsi="Arial" w:cs="Arial"/>
          <w:color w:val="C00000"/>
          <w:sz w:val="26"/>
          <w:szCs w:val="26"/>
          <w:lang w:bidi="ar-SA"/>
        </w:rPr>
        <w:t>Столыпинская</w:t>
      </w:r>
      <w:proofErr w:type="spellEnd"/>
      <w:r w:rsidRPr="002745D7">
        <w:rPr>
          <w:rFonts w:ascii="Arial" w:eastAsia="Times New Roman" w:hAnsi="Arial" w:cs="Arial"/>
          <w:color w:val="C00000"/>
          <w:sz w:val="26"/>
          <w:szCs w:val="26"/>
          <w:lang w:bidi="ar-SA"/>
        </w:rPr>
        <w:t xml:space="preserve"> реформа внесла большой вклад в развитие сельского хозяйства. Произошел постепенный роспуск общин, началось освоение дальних земель, увеличилось промышленное производство, укрепилось положение сельской буржуазии. Но также у реформы были и недостатки, например, социальное расслоение и небольшой процент крестьян, которые вышли из общин (25-27%).</w:t>
      </w:r>
    </w:p>
    <w:p w:rsidR="002745D7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2745D7" w:rsidRPr="00E11A68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00B050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Pr="00E11A68">
        <w:rPr>
          <w:color w:val="00B050"/>
          <w:sz w:val="28"/>
          <w:szCs w:val="28"/>
        </w:rPr>
        <w:t>ИЛИ ВОТ ТАКОЙ ВАРИАНТ</w:t>
      </w:r>
    </w:p>
    <w:p w:rsidR="002745D7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E11A68" w:rsidRPr="00E11A68" w:rsidRDefault="00E11A68" w:rsidP="00E11A68">
      <w:pPr>
        <w:widowControl/>
        <w:jc w:val="center"/>
        <w:rPr>
          <w:rFonts w:ascii="Times New Roman" w:eastAsia="Times New Roman" w:hAnsi="Times New Roman" w:cs="Times New Roman"/>
          <w:sz w:val="32"/>
          <w:szCs w:val="28"/>
          <w:lang w:bidi="ar-SA"/>
        </w:rPr>
      </w:pPr>
      <w:r w:rsidRPr="00E11A68">
        <w:rPr>
          <w:rFonts w:ascii="Times New Roman" w:eastAsia="Times New Roman" w:hAnsi="Times New Roman" w:cs="Times New Roman"/>
          <w:sz w:val="32"/>
          <w:szCs w:val="28"/>
          <w:lang w:bidi="ar-SA"/>
        </w:rPr>
        <w:t>СРАВНИТЕЛЬНАЯ ТАБЛИЦА СТОЛЫПИНСКОЙ РЕФОРМЫ</w:t>
      </w:r>
    </w:p>
    <w:p w:rsidR="002745D7" w:rsidRPr="002745D7" w:rsidRDefault="00E11A68" w:rsidP="00E11A6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E11A68">
        <w:rPr>
          <w:rFonts w:ascii="Times New Roman" w:eastAsia="Times New Roman" w:hAnsi="Times New Roman" w:cs="Times New Roman"/>
          <w:sz w:val="32"/>
          <w:szCs w:val="28"/>
          <w:lang w:bidi="ar-SA"/>
        </w:rPr>
        <w:t xml:space="preserve"> НА ТЕРРИТОРИИ БЕЛАРУСИ И РОССИИ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3846"/>
        <w:gridCol w:w="3332"/>
      </w:tblGrid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Признаки для сравнения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В западной Беларуси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В восточных губерниях Беларуси и России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Время проведения реформы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Началась с царского указа от 9 ноября 1906 г., но так и не была завершена из-за убийства Столыпина и начавшейся первой мировой войны и революций в России.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Причины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Нерешенность аграрного вопроса: сохранение помещичьего землевладения, малоземелье, чересполосица.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Цели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Разобщение деревни; 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Создание класса сельской буржуазии из числа зависимых крестьян, на которых сможет опираться царское правительство; 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1"/>
              </w:numPr>
              <w:spacing w:after="160"/>
              <w:textAlignment w:val="baseline"/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lastRenderedPageBreak/>
              <w:t>Развитие капитализма в сельском хозяйстве.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lastRenderedPageBreak/>
              <w:t>Какая ситуация сложилась к 1906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Тип системы хозяйствования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Капиталистическая система хозяйствования (использование помещиками наёмной рабочей силы)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Отработочная система хозяйствования (безземельные крестьяне должны были выполнять работы на земле помещика) 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Тип землевладения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Сложилось подворное землевладение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Происходил процесс разрушения сельской общины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Для кого была создана реформа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Для зажиточных крестьян, из которых сформируется сельская буржуазия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Пути наделения крестьян землёй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Отруб – участок земли, выдаваемый крестьянину в одном месте в пределах общинной земли.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Хутор – участок земли, который выдавался крестьянину за пределами общины.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2"/>
              </w:numPr>
              <w:spacing w:after="160"/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Переселение крестьян на малозаселённые участки: за Урал, в Сибирь, на Дальний Восток 󠅿→ около 10</w:t>
            </w:r>
            <w:r w:rsidRPr="002745D7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  <w:shd w:val="clear" w:color="auto" w:fill="FFFFFF"/>
                <w:lang w:bidi="ar-SA"/>
              </w:rPr>
              <w:t xml:space="preserve"> </w:t>
            </w:r>
            <w:r w:rsidRPr="002745D7">
              <w:rPr>
                <w:rFonts w:ascii="Times New Roman" w:eastAsia="Times New Roman" w:hAnsi="Times New Roman" w:cs="Times New Roman"/>
                <w:color w:val="333333"/>
                <w:szCs w:val="22"/>
                <w:shd w:val="clear" w:color="auto" w:fill="FFFFFF"/>
                <w:lang w:bidi="ar-SA"/>
              </w:rPr>
              <w:t>% крестьян в 1907 -–1914 гг. вернулись обратно в связи с тяжелыми условиями и недостаточной поддержкой властей.</w:t>
            </w:r>
          </w:p>
        </w:tc>
      </w:tr>
      <w:tr w:rsidR="002745D7" w:rsidRPr="002745D7" w:rsidTr="002745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Введение местного самоуправления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В связи с восстанием 1863 -1864 гг. царское правительство не доверяло местным помещикам и самоуправление здесь введено не было.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В 1911 г. вводились земства – органы местного самоуправления (только в восточных губерниях Беларуси) </w:t>
            </w:r>
          </w:p>
        </w:tc>
      </w:tr>
      <w:tr w:rsidR="002745D7" w:rsidRPr="002745D7" w:rsidTr="002745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Итог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Формирование класса сельской буржуазии.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Разрушение сельской общины.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Наделение крестьян землей.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Сохранение помещичьего землевладения.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Уменьшение недовольства части крестьян.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Развитие сельского хозяйства.</w:t>
            </w:r>
          </w:p>
          <w:p w:rsidR="002745D7" w:rsidRPr="002745D7" w:rsidRDefault="002745D7" w:rsidP="002745D7">
            <w:pPr>
              <w:widowControl/>
              <w:numPr>
                <w:ilvl w:val="0"/>
                <w:numId w:val="3"/>
              </w:numPr>
              <w:spacing w:after="160"/>
              <w:textAlignment w:val="baseline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szCs w:val="22"/>
                <w:lang w:bidi="ar-SA"/>
              </w:rPr>
              <w:t>Формирования капитализма в сельском хозяйстве.</w:t>
            </w:r>
          </w:p>
        </w:tc>
      </w:tr>
      <w:tr w:rsidR="002745D7" w:rsidRPr="002745D7" w:rsidTr="002745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Для Беларуси: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Введение земств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Для России:</w:t>
            </w:r>
          </w:p>
          <w:p w:rsidR="002745D7" w:rsidRPr="002745D7" w:rsidRDefault="002745D7" w:rsidP="002745D7">
            <w:pPr>
              <w:widowControl/>
              <w:rPr>
                <w:rFonts w:ascii="Times New Roman" w:eastAsia="Times New Roman" w:hAnsi="Times New Roman" w:cs="Times New Roman"/>
                <w:color w:val="C00000"/>
                <w:sz w:val="28"/>
                <w:lang w:bidi="ar-SA"/>
              </w:rPr>
            </w:pPr>
            <w:r w:rsidRPr="002745D7">
              <w:rPr>
                <w:rFonts w:ascii="Times New Roman" w:eastAsia="Times New Roman" w:hAnsi="Times New Roman" w:cs="Times New Roman"/>
                <w:color w:val="C00000"/>
                <w:szCs w:val="22"/>
                <w:lang w:bidi="ar-SA"/>
              </w:rPr>
              <w:t>Освоение новых земель на Урале, Дальнем Востоке, в Сибири.</w:t>
            </w:r>
          </w:p>
        </w:tc>
      </w:tr>
    </w:tbl>
    <w:p w:rsidR="00E11A68" w:rsidRDefault="00E11A68" w:rsidP="002745D7">
      <w:pPr>
        <w:widowControl/>
        <w:spacing w:after="160"/>
        <w:rPr>
          <w:rFonts w:ascii="Times New Roman" w:eastAsia="Times New Roman" w:hAnsi="Times New Roman" w:cs="Times New Roman"/>
          <w:sz w:val="28"/>
          <w:lang w:bidi="ar-SA"/>
        </w:rPr>
      </w:pPr>
    </w:p>
    <w:p w:rsidR="002745D7" w:rsidRPr="002745D7" w:rsidRDefault="002745D7" w:rsidP="00E11A68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lang w:bidi="ar-SA"/>
        </w:rPr>
      </w:pPr>
      <w:r w:rsidRPr="002745D7">
        <w:rPr>
          <w:rFonts w:ascii="Times New Roman" w:eastAsia="Times New Roman" w:hAnsi="Times New Roman" w:cs="Times New Roman"/>
          <w:color w:val="C00000"/>
          <w:sz w:val="28"/>
          <w:lang w:bidi="ar-SA"/>
        </w:rPr>
        <w:t xml:space="preserve">Вывод: благодаря проведению </w:t>
      </w:r>
      <w:proofErr w:type="spellStart"/>
      <w:r w:rsidRPr="002745D7">
        <w:rPr>
          <w:rFonts w:ascii="Times New Roman" w:eastAsia="Times New Roman" w:hAnsi="Times New Roman" w:cs="Times New Roman"/>
          <w:color w:val="C00000"/>
          <w:sz w:val="28"/>
          <w:lang w:bidi="ar-SA"/>
        </w:rPr>
        <w:t>Столыпинской</w:t>
      </w:r>
      <w:proofErr w:type="spellEnd"/>
      <w:r w:rsidRPr="002745D7">
        <w:rPr>
          <w:rFonts w:ascii="Times New Roman" w:eastAsia="Times New Roman" w:hAnsi="Times New Roman" w:cs="Times New Roman"/>
          <w:color w:val="C00000"/>
          <w:sz w:val="28"/>
          <w:lang w:bidi="ar-SA"/>
        </w:rPr>
        <w:t xml:space="preserve"> реформы начался процесс зарождения капитализма в сельском хозяйстве на территории Беларуси. Произошёл распад сельской общины и разделение крестьян на бедных, середняков и богатых. Последние начали нанимать для обработки своих земель бедных. Так началось использование вольнонаемной рабочей силы и сформировался класс сельской буржуазии, который должен был стать опорой для царского правительства.</w:t>
      </w:r>
    </w:p>
    <w:p w:rsidR="002745D7" w:rsidRPr="00E11A68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32"/>
          <w:szCs w:val="28"/>
        </w:rPr>
      </w:pPr>
    </w:p>
    <w:p w:rsidR="002745D7" w:rsidRDefault="002745D7" w:rsidP="00191AB2">
      <w:pPr>
        <w:pStyle w:val="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sectPr w:rsidR="002745D7" w:rsidSect="002745D7">
      <w:headerReference w:type="default" r:id="rId7"/>
      <w:footerReference w:type="default" r:id="rId8"/>
      <w:pgSz w:w="11907" w:h="16839" w:code="9"/>
      <w:pgMar w:top="1134" w:right="992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50" w:rsidRDefault="00613150" w:rsidP="00B23068">
      <w:r>
        <w:separator/>
      </w:r>
    </w:p>
  </w:endnote>
  <w:endnote w:type="continuationSeparator" w:id="0">
    <w:p w:rsidR="00613150" w:rsidRDefault="00613150" w:rsidP="00B2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68" w:rsidRDefault="00B2306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50" w:rsidRDefault="00613150"/>
  </w:footnote>
  <w:footnote w:type="continuationSeparator" w:id="0">
    <w:p w:rsidR="00613150" w:rsidRDefault="00613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68" w:rsidRDefault="00B2306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1DF9"/>
    <w:multiLevelType w:val="multilevel"/>
    <w:tmpl w:val="FEFE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B6A40"/>
    <w:multiLevelType w:val="multilevel"/>
    <w:tmpl w:val="A9A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72743"/>
    <w:multiLevelType w:val="multilevel"/>
    <w:tmpl w:val="DB14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068"/>
    <w:rsid w:val="00191AB2"/>
    <w:rsid w:val="002745D7"/>
    <w:rsid w:val="00613150"/>
    <w:rsid w:val="00B23068"/>
    <w:rsid w:val="00E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D076"/>
  <w15:docId w15:val="{ACDC46CB-552C-4C88-AF3B-A1D863FA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30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3068"/>
    <w:rPr>
      <w:rFonts w:ascii="Verdana" w:eastAsia="Verdana" w:hAnsi="Verdana" w:cs="Verdana"/>
      <w:b/>
      <w:bCs/>
      <w:i/>
      <w:iCs/>
      <w:smallCaps w:val="0"/>
      <w:strike w:val="0"/>
      <w:color w:val="383838"/>
      <w:sz w:val="15"/>
      <w:szCs w:val="15"/>
      <w:u w:val="none"/>
    </w:rPr>
  </w:style>
  <w:style w:type="character" w:customStyle="1" w:styleId="a3">
    <w:name w:val="Основной текст_"/>
    <w:basedOn w:val="a0"/>
    <w:link w:val="1"/>
    <w:rsid w:val="00B23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38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sid w:val="00B23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B23068"/>
    <w:pPr>
      <w:shd w:val="clear" w:color="auto" w:fill="FFFFFF"/>
      <w:spacing w:after="140" w:line="298" w:lineRule="auto"/>
      <w:ind w:left="420" w:hanging="210"/>
    </w:pPr>
    <w:rPr>
      <w:rFonts w:ascii="Verdana" w:eastAsia="Verdana" w:hAnsi="Verdana" w:cs="Verdana"/>
      <w:b/>
      <w:bCs/>
      <w:i/>
      <w:iCs/>
      <w:color w:val="383838"/>
      <w:sz w:val="15"/>
      <w:szCs w:val="15"/>
    </w:rPr>
  </w:style>
  <w:style w:type="paragraph" w:customStyle="1" w:styleId="1">
    <w:name w:val="Основной текст1"/>
    <w:basedOn w:val="a"/>
    <w:link w:val="a3"/>
    <w:rsid w:val="00B23068"/>
    <w:pPr>
      <w:shd w:val="clear" w:color="auto" w:fill="FFFFFF"/>
      <w:spacing w:line="252" w:lineRule="auto"/>
      <w:ind w:firstLine="320"/>
    </w:pPr>
    <w:rPr>
      <w:rFonts w:ascii="Times New Roman" w:eastAsia="Times New Roman" w:hAnsi="Times New Roman" w:cs="Times New Roman"/>
      <w:color w:val="383838"/>
      <w:sz w:val="20"/>
      <w:szCs w:val="20"/>
    </w:rPr>
  </w:style>
  <w:style w:type="paragraph" w:customStyle="1" w:styleId="22">
    <w:name w:val="Колонтитул (2)"/>
    <w:basedOn w:val="a"/>
    <w:link w:val="21"/>
    <w:rsid w:val="00B2306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4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7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3</cp:revision>
  <dcterms:created xsi:type="dcterms:W3CDTF">2020-04-24T08:38:00Z</dcterms:created>
  <dcterms:modified xsi:type="dcterms:W3CDTF">2020-04-26T17:01:00Z</dcterms:modified>
</cp:coreProperties>
</file>