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4AB9" w14:textId="4593130C" w:rsidR="006C325E" w:rsidRDefault="006C325E" w:rsidP="00EA32EE">
      <w:pPr>
        <w:jc w:val="center"/>
        <w:rPr>
          <w:rFonts w:ascii="Times New Roman" w:hAnsi="Times New Roman" w:cs="Times New Roman"/>
          <w:b/>
          <w:sz w:val="28"/>
        </w:rPr>
      </w:pPr>
      <w:r w:rsidRPr="006C325E">
        <w:rPr>
          <w:rFonts w:ascii="Times New Roman" w:hAnsi="Times New Roman" w:cs="Times New Roman"/>
          <w:b/>
          <w:sz w:val="28"/>
        </w:rPr>
        <w:t>Лудич Андрей Романович</w:t>
      </w:r>
      <w:r w:rsidRPr="006C325E">
        <w:rPr>
          <w:rFonts w:ascii="Times New Roman" w:hAnsi="Times New Roman" w:cs="Times New Roman"/>
          <w:b/>
          <w:sz w:val="28"/>
        </w:rPr>
        <w:tab/>
        <w:t xml:space="preserve">ГУО «Гимназия </w:t>
      </w:r>
      <w:r w:rsidR="000447EF">
        <w:rPr>
          <w:rFonts w:ascii="Times New Roman" w:hAnsi="Times New Roman" w:cs="Times New Roman"/>
          <w:b/>
          <w:sz w:val="28"/>
        </w:rPr>
        <w:t xml:space="preserve">№ </w:t>
      </w:r>
      <w:r w:rsidRPr="006C325E">
        <w:rPr>
          <w:rFonts w:ascii="Times New Roman" w:hAnsi="Times New Roman" w:cs="Times New Roman"/>
          <w:b/>
          <w:sz w:val="28"/>
        </w:rPr>
        <w:t>75 г. Минска»</w:t>
      </w:r>
    </w:p>
    <w:p w14:paraId="35257A38" w14:textId="77777777" w:rsidR="00495C0B" w:rsidRDefault="00D139F0" w:rsidP="00EA32EE">
      <w:pPr>
        <w:jc w:val="center"/>
        <w:rPr>
          <w:rFonts w:ascii="Times New Roman" w:hAnsi="Times New Roman" w:cs="Times New Roman"/>
          <w:b/>
          <w:sz w:val="28"/>
        </w:rPr>
      </w:pPr>
      <w:r w:rsidRPr="00D139F0">
        <w:rPr>
          <w:rFonts w:ascii="Times New Roman" w:hAnsi="Times New Roman" w:cs="Times New Roman"/>
          <w:b/>
          <w:sz w:val="28"/>
        </w:rPr>
        <w:t>Билет 20.</w:t>
      </w:r>
    </w:p>
    <w:p w14:paraId="79CE761B" w14:textId="77777777" w:rsidR="00D139F0" w:rsidRPr="00691BF5" w:rsidRDefault="00D139F0" w:rsidP="00691BF5">
      <w:pPr>
        <w:jc w:val="center"/>
        <w:rPr>
          <w:rFonts w:ascii="Times New Roman" w:hAnsi="Times New Roman" w:cs="Times New Roman"/>
          <w:sz w:val="30"/>
          <w:szCs w:val="28"/>
          <w:lang w:val="be-BY"/>
        </w:rPr>
      </w:pPr>
      <w:r w:rsidRPr="00814D47">
        <w:rPr>
          <w:rFonts w:ascii="Times New Roman" w:hAnsi="Times New Roman" w:cs="Times New Roman"/>
          <w:sz w:val="30"/>
          <w:szCs w:val="28"/>
        </w:rPr>
        <w:t>Практическое задание. Развитие культуры на белорусских землях в XIV</w:t>
      </w:r>
      <w:r w:rsidRPr="00814D47">
        <w:rPr>
          <w:rStyle w:val="TNR"/>
          <w:rFonts w:cs="Times New Roman"/>
          <w:sz w:val="30"/>
          <w:szCs w:val="28"/>
        </w:rPr>
        <w:t>–</w:t>
      </w:r>
      <w:r w:rsidRPr="00814D47">
        <w:rPr>
          <w:rFonts w:ascii="Times New Roman" w:hAnsi="Times New Roman" w:cs="Times New Roman"/>
          <w:sz w:val="30"/>
          <w:szCs w:val="28"/>
        </w:rPr>
        <w:t>XVII</w:t>
      </w:r>
      <w:r w:rsidRPr="00814D47">
        <w:rPr>
          <w:rFonts w:ascii="Times New Roman" w:hAnsi="Times New Roman" w:cs="Times New Roman"/>
          <w:sz w:val="30"/>
          <w:szCs w:val="28"/>
          <w:lang w:val="en-US"/>
        </w:rPr>
        <w:t>I</w:t>
      </w:r>
      <w:r w:rsidRPr="00814D47">
        <w:rPr>
          <w:rFonts w:ascii="Times New Roman" w:hAnsi="Times New Roman" w:cs="Times New Roman"/>
          <w:sz w:val="30"/>
          <w:szCs w:val="28"/>
        </w:rPr>
        <w:t xml:space="preserve"> вв.</w:t>
      </w:r>
    </w:p>
    <w:p w14:paraId="0095D9C1" w14:textId="77777777" w:rsidR="00814D47" w:rsidRDefault="00814D47" w:rsidP="00814D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Используя представленные материалы, ответьте на вопросы:</w:t>
      </w:r>
    </w:p>
    <w:p w14:paraId="0FCF82FB" w14:textId="77777777" w:rsidR="00E73685" w:rsidRDefault="00EA32EE" w:rsidP="00044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 помощью иллюстрации (Рис. </w:t>
      </w:r>
      <w:r w:rsidR="00E73685">
        <w:rPr>
          <w:rFonts w:ascii="Times New Roman" w:hAnsi="Times New Roman"/>
          <w:sz w:val="28"/>
          <w:szCs w:val="28"/>
        </w:rPr>
        <w:t xml:space="preserve">1) назовите памятники архитектуры </w:t>
      </w:r>
      <w:r w:rsidR="00E73685">
        <w:rPr>
          <w:rFonts w:ascii="Times New Roman" w:hAnsi="Times New Roman"/>
          <w:sz w:val="28"/>
          <w:szCs w:val="28"/>
          <w:lang w:val="en-US"/>
        </w:rPr>
        <w:t>XIV</w:t>
      </w:r>
      <w:r w:rsidR="00E73685" w:rsidRPr="00E73685">
        <w:rPr>
          <w:rFonts w:ascii="Times New Roman" w:hAnsi="Times New Roman"/>
          <w:sz w:val="28"/>
          <w:szCs w:val="28"/>
        </w:rPr>
        <w:t xml:space="preserve"> </w:t>
      </w:r>
      <w:r w:rsidR="00E73685">
        <w:rPr>
          <w:rFonts w:ascii="Times New Roman" w:hAnsi="Times New Roman"/>
          <w:sz w:val="28"/>
          <w:szCs w:val="28"/>
        </w:rPr>
        <w:t>–</w:t>
      </w:r>
      <w:r w:rsidR="00E73685" w:rsidRPr="00E73685">
        <w:rPr>
          <w:rFonts w:ascii="Times New Roman" w:hAnsi="Times New Roman"/>
          <w:sz w:val="28"/>
          <w:szCs w:val="28"/>
        </w:rPr>
        <w:t xml:space="preserve"> </w:t>
      </w:r>
      <w:r w:rsidR="00E73685">
        <w:rPr>
          <w:rFonts w:ascii="Times New Roman" w:hAnsi="Times New Roman"/>
          <w:sz w:val="28"/>
          <w:szCs w:val="28"/>
          <w:lang w:val="be-BY"/>
        </w:rPr>
        <w:t xml:space="preserve">второй </w:t>
      </w:r>
      <w:r w:rsidR="00E73685">
        <w:rPr>
          <w:rFonts w:ascii="Times New Roman" w:hAnsi="Times New Roman"/>
          <w:sz w:val="28"/>
          <w:szCs w:val="28"/>
        </w:rPr>
        <w:t xml:space="preserve">половины </w:t>
      </w:r>
      <w:r w:rsidR="00E73685">
        <w:rPr>
          <w:rFonts w:ascii="Times New Roman" w:hAnsi="Times New Roman"/>
          <w:sz w:val="28"/>
          <w:szCs w:val="28"/>
          <w:lang w:val="en-US"/>
        </w:rPr>
        <w:t>XVI</w:t>
      </w:r>
      <w:r w:rsidR="00E73685">
        <w:rPr>
          <w:rFonts w:ascii="Times New Roman" w:hAnsi="Times New Roman"/>
          <w:sz w:val="28"/>
          <w:szCs w:val="28"/>
        </w:rPr>
        <w:t xml:space="preserve"> на территории Беларуси.</w:t>
      </w:r>
    </w:p>
    <w:p w14:paraId="26E07DB3" w14:textId="77777777" w:rsidR="00E73685" w:rsidRDefault="00E73685" w:rsidP="00044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B076E">
        <w:rPr>
          <w:rFonts w:ascii="Times New Roman" w:hAnsi="Times New Roman"/>
          <w:sz w:val="28"/>
          <w:szCs w:val="28"/>
        </w:rPr>
        <w:t xml:space="preserve">Какой из видов театров представлен на иллюстрации 2? Опишите его внешний вид. </w:t>
      </w:r>
    </w:p>
    <w:p w14:paraId="0D4308F2" w14:textId="58365A89" w:rsidR="00BB076E" w:rsidRDefault="00BB076E" w:rsidP="00044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640E1">
        <w:rPr>
          <w:rFonts w:ascii="Times New Roman" w:hAnsi="Times New Roman"/>
          <w:sz w:val="28"/>
          <w:szCs w:val="28"/>
        </w:rPr>
        <w:t>Дайте определение понятию «Эдукационная комиссия»</w:t>
      </w:r>
      <w:r w:rsidR="000447EF">
        <w:rPr>
          <w:rFonts w:ascii="Times New Roman" w:hAnsi="Times New Roman"/>
          <w:sz w:val="28"/>
          <w:szCs w:val="28"/>
        </w:rPr>
        <w:t>.</w:t>
      </w:r>
      <w:r w:rsidR="00E640E1">
        <w:rPr>
          <w:rFonts w:ascii="Times New Roman" w:hAnsi="Times New Roman"/>
          <w:sz w:val="28"/>
          <w:szCs w:val="28"/>
        </w:rPr>
        <w:t xml:space="preserve"> </w:t>
      </w:r>
      <w:r w:rsidR="00EA32EE">
        <w:rPr>
          <w:rFonts w:ascii="Times New Roman" w:hAnsi="Times New Roman"/>
          <w:sz w:val="28"/>
          <w:szCs w:val="28"/>
        </w:rPr>
        <w:t>С помощью представленной таблицы охарактеризуйте деятельность Эдукационной комиссии</w:t>
      </w:r>
      <w:r w:rsidR="000447EF">
        <w:rPr>
          <w:rFonts w:ascii="Times New Roman" w:hAnsi="Times New Roman"/>
          <w:sz w:val="28"/>
          <w:szCs w:val="28"/>
        </w:rPr>
        <w:t>.</w:t>
      </w:r>
      <w:r w:rsidR="00EA32EE">
        <w:rPr>
          <w:rFonts w:ascii="Times New Roman" w:hAnsi="Times New Roman"/>
          <w:sz w:val="28"/>
          <w:szCs w:val="28"/>
        </w:rPr>
        <w:t xml:space="preserve"> В чём заключалось значение её деятельности для развития образования и науки на белорусских землях?</w:t>
      </w:r>
    </w:p>
    <w:p w14:paraId="5FBADDA1" w14:textId="77777777" w:rsidR="00091145" w:rsidRDefault="00EA32EE" w:rsidP="000447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 основе представленной информации сделайте вывод, какие изменения произошли в культуре белорусских земель </w:t>
      </w:r>
      <w:r w:rsidRPr="00814D47">
        <w:rPr>
          <w:rFonts w:ascii="Times New Roman" w:hAnsi="Times New Roman" w:cs="Times New Roman"/>
          <w:sz w:val="30"/>
          <w:szCs w:val="28"/>
        </w:rPr>
        <w:t>в XIV</w:t>
      </w:r>
      <w:r w:rsidRPr="00814D47">
        <w:rPr>
          <w:rStyle w:val="TNR"/>
          <w:rFonts w:cs="Times New Roman"/>
          <w:sz w:val="30"/>
          <w:szCs w:val="28"/>
        </w:rPr>
        <w:t>–</w:t>
      </w:r>
      <w:r w:rsidRPr="00814D47">
        <w:rPr>
          <w:rFonts w:ascii="Times New Roman" w:hAnsi="Times New Roman" w:cs="Times New Roman"/>
          <w:sz w:val="30"/>
          <w:szCs w:val="28"/>
        </w:rPr>
        <w:t>XVII</w:t>
      </w:r>
      <w:r w:rsidRPr="00814D47">
        <w:rPr>
          <w:rFonts w:ascii="Times New Roman" w:hAnsi="Times New Roman" w:cs="Times New Roman"/>
          <w:sz w:val="30"/>
          <w:szCs w:val="28"/>
          <w:lang w:val="en-US"/>
        </w:rPr>
        <w:t>I</w:t>
      </w:r>
      <w:r w:rsidRPr="00814D47">
        <w:rPr>
          <w:rFonts w:ascii="Times New Roman" w:hAnsi="Times New Roman" w:cs="Times New Roman"/>
          <w:sz w:val="30"/>
          <w:szCs w:val="28"/>
        </w:rPr>
        <w:t xml:space="preserve"> вв.</w:t>
      </w:r>
    </w:p>
    <w:p w14:paraId="1ED5440B" w14:textId="77777777" w:rsidR="00091145" w:rsidRPr="005B4825" w:rsidRDefault="005B4825" w:rsidP="00814D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5B4825">
        <w:rPr>
          <w:rFonts w:ascii="Times New Roman" w:hAnsi="Times New Roman"/>
          <w:b/>
          <w:sz w:val="28"/>
          <w:szCs w:val="28"/>
          <w:lang w:val="be-BY"/>
        </w:rPr>
        <w:t xml:space="preserve">І. </w:t>
      </w:r>
    </w:p>
    <w:tbl>
      <w:tblPr>
        <w:tblStyle w:val="a3"/>
        <w:tblW w:w="10758" w:type="dxa"/>
        <w:tblInd w:w="-572" w:type="dxa"/>
        <w:tblLook w:val="04A0" w:firstRow="1" w:lastRow="0" w:firstColumn="1" w:lastColumn="0" w:noHBand="0" w:noVBand="1"/>
      </w:tblPr>
      <w:tblGrid>
        <w:gridCol w:w="3546"/>
        <w:gridCol w:w="4026"/>
        <w:gridCol w:w="3336"/>
      </w:tblGrid>
      <w:tr w:rsidR="009676C1" w14:paraId="0FA81855" w14:textId="77777777" w:rsidTr="009676C1">
        <w:trPr>
          <w:trHeight w:val="2359"/>
        </w:trPr>
        <w:tc>
          <w:tcPr>
            <w:tcW w:w="4064" w:type="dxa"/>
          </w:tcPr>
          <w:p w14:paraId="76A00DFE" w14:textId="77777777" w:rsidR="009676C1" w:rsidRDefault="009676C1" w:rsidP="00814D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E84199" wp14:editId="51292D46">
                  <wp:extent cx="2111969" cy="1319895"/>
                  <wp:effectExtent l="0" t="0" r="3175" b="0"/>
                  <wp:docPr id="1" name="Рисунок 1" descr="Лидский замок - Памятники архитектуры Белар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идский замок - Памятники архитектуры Белар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235" cy="134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</w:tcPr>
          <w:p w14:paraId="7545CBB8" w14:textId="77777777" w:rsidR="009676C1" w:rsidRDefault="009676C1" w:rsidP="00814D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BAB417" wp14:editId="1C9BB225">
                  <wp:extent cx="2412836" cy="1318899"/>
                  <wp:effectExtent l="0" t="0" r="6985" b="0"/>
                  <wp:docPr id="2" name="Рисунок 2" descr="Экскурсия в Мирский и Несвижкий замок из М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кскурсия в Мирский и Несвижкий замок из М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305" cy="1350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14:paraId="11A55B31" w14:textId="77777777" w:rsidR="009676C1" w:rsidRDefault="009676C1" w:rsidP="00814D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6C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0DFC7A" wp14:editId="5F9B8F4A">
                  <wp:extent cx="1941062" cy="1295053"/>
                  <wp:effectExtent l="19050" t="19050" r="21590" b="19685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411" cy="131730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A2AD4" w14:textId="77777777" w:rsidR="009676C1" w:rsidRPr="00E73685" w:rsidRDefault="009676C1" w:rsidP="00814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9D877" w14:textId="77777777" w:rsidR="00814D47" w:rsidRDefault="005B4825">
      <w:pPr>
        <w:rPr>
          <w:rFonts w:ascii="Times New Roman" w:hAnsi="Times New Roman" w:cs="Times New Roman"/>
          <w:sz w:val="28"/>
        </w:rPr>
      </w:pPr>
      <w:r w:rsidRPr="005B4825">
        <w:rPr>
          <w:rFonts w:ascii="Times New Roman" w:hAnsi="Times New Roman" w:cs="Times New Roman"/>
          <w:b/>
          <w:sz w:val="28"/>
          <w:lang w:val="be-BY"/>
        </w:rPr>
        <w:t>ІІ.</w:t>
      </w:r>
      <w:r>
        <w:rPr>
          <w:rFonts w:ascii="Times New Roman" w:hAnsi="Times New Roman" w:cs="Times New Roman"/>
          <w:sz w:val="28"/>
          <w:lang w:val="be-BY"/>
        </w:rPr>
        <w:t xml:space="preserve"> </w:t>
      </w:r>
      <w:r w:rsidR="00091145" w:rsidRPr="00091145">
        <w:rPr>
          <w:rFonts w:ascii="Times New Roman" w:hAnsi="Times New Roman" w:cs="Times New Roman"/>
          <w:sz w:val="28"/>
        </w:rPr>
        <w:t xml:space="preserve">Рис. 2. </w:t>
      </w:r>
    </w:p>
    <w:tbl>
      <w:tblPr>
        <w:tblStyle w:val="a3"/>
        <w:tblW w:w="9928" w:type="dxa"/>
        <w:tblLook w:val="04A0" w:firstRow="1" w:lastRow="0" w:firstColumn="1" w:lastColumn="0" w:noHBand="0" w:noVBand="1"/>
      </w:tblPr>
      <w:tblGrid>
        <w:gridCol w:w="4964"/>
        <w:gridCol w:w="4964"/>
      </w:tblGrid>
      <w:tr w:rsidR="00091145" w14:paraId="5827A12B" w14:textId="77777777" w:rsidTr="00091145">
        <w:trPr>
          <w:trHeight w:val="3280"/>
        </w:trPr>
        <w:tc>
          <w:tcPr>
            <w:tcW w:w="4964" w:type="dxa"/>
          </w:tcPr>
          <w:p w14:paraId="1FC211B8" w14:textId="77777777" w:rsidR="00091145" w:rsidRDefault="00091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DD4E1D9" wp14:editId="1AE9251D">
                  <wp:simplePos x="0" y="0"/>
                  <wp:positionH relativeFrom="column">
                    <wp:posOffset>657369</wp:posOffset>
                  </wp:positionH>
                  <wp:positionV relativeFrom="paragraph">
                    <wp:posOffset>471</wp:posOffset>
                  </wp:positionV>
                  <wp:extent cx="1795145" cy="2058670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317" y="21387"/>
                      <wp:lineTo x="21317" y="0"/>
                      <wp:lineTo x="0" y="0"/>
                    </wp:wrapPolygon>
                  </wp:wrapTight>
                  <wp:docPr id="5" name="Рисунок 5" descr="Батлейка (Белорусский кукольный театр)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атлейка (Белорусский кукольный театр) — Википед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57" b="12682"/>
                          <a:stretch/>
                        </pic:blipFill>
                        <pic:spPr bwMode="auto">
                          <a:xfrm>
                            <a:off x="0" y="0"/>
                            <a:ext cx="1795145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4" w:type="dxa"/>
          </w:tcPr>
          <w:p w14:paraId="732E7411" w14:textId="77777777" w:rsidR="00091145" w:rsidRDefault="00091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4196EF" wp14:editId="58484104">
                  <wp:simplePos x="0" y="0"/>
                  <wp:positionH relativeFrom="column">
                    <wp:posOffset>-14625</wp:posOffset>
                  </wp:positionH>
                  <wp:positionV relativeFrom="paragraph">
                    <wp:posOffset>5326</wp:posOffset>
                  </wp:positionV>
                  <wp:extent cx="2878844" cy="1920966"/>
                  <wp:effectExtent l="0" t="0" r="0" b="3175"/>
                  <wp:wrapTight wrapText="bothSides">
                    <wp:wrapPolygon edited="0">
                      <wp:start x="0" y="0"/>
                      <wp:lineTo x="0" y="21421"/>
                      <wp:lineTo x="21443" y="21421"/>
                      <wp:lineTo x="21443" y="0"/>
                      <wp:lineTo x="0" y="0"/>
                    </wp:wrapPolygon>
                  </wp:wrapTight>
                  <wp:docPr id="4" name="Рисунок 4" descr="http://bvn.by/upload/resize_cache/iblock/c92/700_467_2/c924331f2ae6d8a70008db89b104ca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vn.by/upload/resize_cache/iblock/c92/700_467_2/c924331f2ae6d8a70008db89b104ca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844" cy="1920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BEAE3A" w14:textId="77777777" w:rsidR="00BB076E" w:rsidRPr="005B4825" w:rsidRDefault="005B4825">
      <w:pPr>
        <w:rPr>
          <w:rFonts w:ascii="Times New Roman" w:hAnsi="Times New Roman" w:cs="Times New Roman"/>
          <w:b/>
          <w:sz w:val="28"/>
          <w:lang w:val="be-BY"/>
        </w:rPr>
      </w:pPr>
      <w:bookmarkStart w:id="0" w:name="_GoBack"/>
      <w:bookmarkEnd w:id="0"/>
      <w:r w:rsidRPr="005B4825">
        <w:rPr>
          <w:rFonts w:ascii="Times New Roman" w:hAnsi="Times New Roman" w:cs="Times New Roman"/>
          <w:b/>
          <w:sz w:val="28"/>
          <w:lang w:val="be-BY"/>
        </w:rPr>
        <w:t xml:space="preserve">ІІІ.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40"/>
      </w:tblGrid>
      <w:tr w:rsidR="00BB076E" w14:paraId="39786CCC" w14:textId="77777777" w:rsidTr="005B4825">
        <w:tc>
          <w:tcPr>
            <w:tcW w:w="2830" w:type="dxa"/>
          </w:tcPr>
          <w:p w14:paraId="5F2EDC55" w14:textId="77777777" w:rsidR="00BB076E" w:rsidRDefault="00BB07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возникновения</w:t>
            </w:r>
          </w:p>
        </w:tc>
        <w:tc>
          <w:tcPr>
            <w:tcW w:w="6940" w:type="dxa"/>
          </w:tcPr>
          <w:p w14:paraId="23C78CFC" w14:textId="77777777" w:rsidR="00BB076E" w:rsidRDefault="00BB07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1773 г. </w:t>
            </w:r>
          </w:p>
        </w:tc>
      </w:tr>
      <w:tr w:rsidR="00BB076E" w14:paraId="1AE15079" w14:textId="77777777" w:rsidTr="005B4825">
        <w:tc>
          <w:tcPr>
            <w:tcW w:w="2830" w:type="dxa"/>
          </w:tcPr>
          <w:p w14:paraId="5BF2B25D" w14:textId="77777777" w:rsidR="00BB076E" w:rsidRDefault="00BB07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создания</w:t>
            </w:r>
          </w:p>
        </w:tc>
        <w:tc>
          <w:tcPr>
            <w:tcW w:w="6940" w:type="dxa"/>
          </w:tcPr>
          <w:p w14:paraId="08B174FA" w14:textId="77777777" w:rsidR="00BB076E" w:rsidRDefault="00BB07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Стремление </w:t>
            </w:r>
            <w:r w:rsidRPr="00BB076E">
              <w:rPr>
                <w:rFonts w:ascii="Times New Roman" w:hAnsi="Times New Roman" w:cs="Times New Roman"/>
                <w:sz w:val="28"/>
              </w:rPr>
              <w:t xml:space="preserve">сделать школу светской и государственной, </w:t>
            </w:r>
            <w:r>
              <w:rPr>
                <w:rFonts w:ascii="Times New Roman" w:hAnsi="Times New Roman" w:cs="Times New Roman"/>
                <w:sz w:val="28"/>
              </w:rPr>
              <w:t>а также доступной для населения.</w:t>
            </w:r>
          </w:p>
        </w:tc>
      </w:tr>
      <w:tr w:rsidR="00BB076E" w14:paraId="1EC4EA1A" w14:textId="77777777" w:rsidTr="005B4825">
        <w:tc>
          <w:tcPr>
            <w:tcW w:w="2830" w:type="dxa"/>
          </w:tcPr>
          <w:p w14:paraId="50D8E788" w14:textId="77777777" w:rsidR="00BB076E" w:rsidRDefault="00BB07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Направления деятельности</w:t>
            </w:r>
          </w:p>
        </w:tc>
        <w:tc>
          <w:tcPr>
            <w:tcW w:w="6940" w:type="dxa"/>
          </w:tcPr>
          <w:p w14:paraId="2C372160" w14:textId="77777777" w:rsidR="00EA32EE" w:rsidRDefault="00EA32EE" w:rsidP="00EA32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приняты новые устав для школ;</w:t>
            </w:r>
          </w:p>
          <w:p w14:paraId="5A0838F7" w14:textId="77777777" w:rsidR="00EA32EE" w:rsidRDefault="00EA32EE" w:rsidP="00EA32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утверждение единой для всех школ учебной программы;</w:t>
            </w:r>
          </w:p>
          <w:p w14:paraId="087E3473" w14:textId="77777777" w:rsidR="0074392D" w:rsidRPr="00EA32EE" w:rsidRDefault="00EA32EE" w:rsidP="00EA32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новых учебников</w:t>
            </w:r>
            <w:r w:rsidR="00E640E1" w:rsidRPr="00EA32EE">
              <w:rPr>
                <w:rFonts w:ascii="Times New Roman" w:hAnsi="Times New Roman" w:cs="Times New Roman"/>
                <w:sz w:val="28"/>
              </w:rPr>
              <w:t>;</w:t>
            </w:r>
          </w:p>
          <w:p w14:paraId="6CAED5A6" w14:textId="77777777" w:rsidR="0074392D" w:rsidRPr="00EA32EE" w:rsidRDefault="00E640E1" w:rsidP="00EA32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EA32EE">
              <w:rPr>
                <w:rFonts w:ascii="Times New Roman" w:hAnsi="Times New Roman" w:cs="Times New Roman"/>
                <w:sz w:val="28"/>
              </w:rPr>
              <w:t>подготовка педагогов путём открытия учительских семинарий;</w:t>
            </w:r>
          </w:p>
          <w:p w14:paraId="0A473226" w14:textId="77777777" w:rsidR="0074392D" w:rsidRDefault="00EA32EE" w:rsidP="00EA32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преобразование иезуитских коллегиумов </w:t>
            </w:r>
            <w:r w:rsidR="00E640E1" w:rsidRPr="00EA32EE">
              <w:rPr>
                <w:rFonts w:ascii="Times New Roman" w:hAnsi="Times New Roman" w:cs="Times New Roman"/>
                <w:sz w:val="28"/>
              </w:rPr>
              <w:t>в светские школы;</w:t>
            </w:r>
          </w:p>
          <w:p w14:paraId="685BA48F" w14:textId="77777777" w:rsidR="00BB076E" w:rsidRPr="005B4825" w:rsidRDefault="00EA32EE" w:rsidP="00EA32E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5B4825">
              <w:rPr>
                <w:rFonts w:ascii="Times New Roman" w:hAnsi="Times New Roman" w:cs="Times New Roman"/>
                <w:iCs/>
                <w:sz w:val="28"/>
              </w:rPr>
              <w:t>образование Главной школы ВКЛ вместо Виленской иезуитской академии</w:t>
            </w:r>
            <w:r w:rsidRPr="005B4825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</w:tbl>
    <w:p w14:paraId="0355AD5C" w14:textId="77777777" w:rsidR="00BB076E" w:rsidRPr="00091145" w:rsidRDefault="00BB076E">
      <w:pPr>
        <w:rPr>
          <w:rFonts w:ascii="Times New Roman" w:hAnsi="Times New Roman" w:cs="Times New Roman"/>
          <w:sz w:val="28"/>
        </w:rPr>
      </w:pPr>
    </w:p>
    <w:sectPr w:rsidR="00BB076E" w:rsidRPr="00091145" w:rsidSect="009676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5A67"/>
    <w:multiLevelType w:val="hybridMultilevel"/>
    <w:tmpl w:val="E09E8C16"/>
    <w:lvl w:ilvl="0" w:tplc="919449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F284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EC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86F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A2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8E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87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E75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EE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9F0"/>
    <w:rsid w:val="000447EF"/>
    <w:rsid w:val="00091145"/>
    <w:rsid w:val="00327188"/>
    <w:rsid w:val="00495C0B"/>
    <w:rsid w:val="005B4825"/>
    <w:rsid w:val="00691BF5"/>
    <w:rsid w:val="006C325E"/>
    <w:rsid w:val="0074392D"/>
    <w:rsid w:val="00814D47"/>
    <w:rsid w:val="009676C1"/>
    <w:rsid w:val="00B820C2"/>
    <w:rsid w:val="00BB076E"/>
    <w:rsid w:val="00D139F0"/>
    <w:rsid w:val="00E640E1"/>
    <w:rsid w:val="00E73685"/>
    <w:rsid w:val="00EA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6AD2"/>
  <w15:docId w15:val="{6CA8E8C1-99E9-4A77-B135-ACDA9959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NR">
    <w:name w:val="TNR"/>
    <w:uiPriority w:val="99"/>
    <w:rsid w:val="00D139F0"/>
    <w:rPr>
      <w:rFonts w:ascii="Times New Roman" w:hAnsi="Times New Roman"/>
    </w:rPr>
  </w:style>
  <w:style w:type="table" w:styleId="a3">
    <w:name w:val="Table Grid"/>
    <w:basedOn w:val="a1"/>
    <w:uiPriority w:val="39"/>
    <w:rsid w:val="0096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8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8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404</cp:lastModifiedBy>
  <cp:revision>3</cp:revision>
  <dcterms:created xsi:type="dcterms:W3CDTF">2023-01-06T06:00:00Z</dcterms:created>
  <dcterms:modified xsi:type="dcterms:W3CDTF">2023-01-06T11:22:00Z</dcterms:modified>
</cp:coreProperties>
</file>