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2B" w:rsidRPr="008276C7" w:rsidRDefault="00CE142B" w:rsidP="00CE142B">
      <w:pPr>
        <w:pStyle w:val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>ПРИМЕРНЫЙ ВАРИАНТ ОТВЕТА</w:t>
      </w:r>
    </w:p>
    <w:p w:rsidR="00CE142B" w:rsidRDefault="00CE142B" w:rsidP="00CE142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C7">
        <w:rPr>
          <w:rFonts w:ascii="Times New Roman" w:hAnsi="Times New Roman" w:cs="Times New Roman"/>
          <w:sz w:val="28"/>
          <w:szCs w:val="28"/>
        </w:rPr>
        <w:t xml:space="preserve">БИЛЕТ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76C7">
        <w:rPr>
          <w:rFonts w:ascii="Times New Roman" w:hAnsi="Times New Roman" w:cs="Times New Roman"/>
          <w:sz w:val="28"/>
          <w:szCs w:val="28"/>
        </w:rPr>
        <w:t>. ВОПРОС 3.</w:t>
      </w:r>
    </w:p>
    <w:p w:rsidR="00CE142B" w:rsidRDefault="00CE142B" w:rsidP="00CE142B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42B" w:rsidRDefault="00CE142B" w:rsidP="00143F96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5D5D5D"/>
          <w:sz w:val="28"/>
          <w:szCs w:val="28"/>
        </w:rPr>
      </w:pPr>
    </w:p>
    <w:p w:rsidR="00BD276B" w:rsidRDefault="004C606C" w:rsidP="00143F96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F96">
        <w:rPr>
          <w:rFonts w:ascii="Times New Roman" w:hAnsi="Times New Roman" w:cs="Times New Roman"/>
          <w:color w:val="5D5D5D"/>
          <w:sz w:val="28"/>
          <w:szCs w:val="28"/>
        </w:rPr>
        <w:t xml:space="preserve"> </w:t>
      </w:r>
      <w:r w:rsidRPr="00143F96">
        <w:rPr>
          <w:rFonts w:ascii="Times New Roman" w:hAnsi="Times New Roman" w:cs="Times New Roman"/>
          <w:sz w:val="28"/>
          <w:szCs w:val="28"/>
        </w:rPr>
        <w:t xml:space="preserve">Объяснение (раскрытие) причинно-следственной связи между восстанием </w:t>
      </w:r>
      <w:r w:rsidRPr="00143F96">
        <w:rPr>
          <w:rFonts w:ascii="Times New Roman" w:hAnsi="Times New Roman" w:cs="Times New Roman"/>
          <w:color w:val="5D5D5D"/>
          <w:sz w:val="28"/>
          <w:szCs w:val="28"/>
        </w:rPr>
        <w:t>1</w:t>
      </w:r>
      <w:r w:rsidRPr="00143F96">
        <w:rPr>
          <w:rFonts w:ascii="Times New Roman" w:hAnsi="Times New Roman" w:cs="Times New Roman"/>
          <w:sz w:val="28"/>
          <w:szCs w:val="28"/>
        </w:rPr>
        <w:t>863—</w:t>
      </w:r>
      <w:r w:rsidRPr="00143F96">
        <w:rPr>
          <w:rFonts w:ascii="Times New Roman" w:hAnsi="Times New Roman" w:cs="Times New Roman"/>
          <w:color w:val="5D5D5D"/>
          <w:sz w:val="28"/>
          <w:szCs w:val="28"/>
        </w:rPr>
        <w:t xml:space="preserve">1864 </w:t>
      </w:r>
      <w:r w:rsidRPr="00143F96">
        <w:rPr>
          <w:rFonts w:ascii="Times New Roman" w:hAnsi="Times New Roman" w:cs="Times New Roman"/>
          <w:sz w:val="28"/>
          <w:szCs w:val="28"/>
        </w:rPr>
        <w:t xml:space="preserve">гг. </w:t>
      </w:r>
      <w:r w:rsidRPr="00143F96">
        <w:rPr>
          <w:rFonts w:ascii="Times New Roman" w:hAnsi="Times New Roman" w:cs="Times New Roman"/>
          <w:color w:val="5D5D5D"/>
          <w:sz w:val="28"/>
          <w:szCs w:val="28"/>
        </w:rPr>
        <w:t xml:space="preserve">и отменой </w:t>
      </w:r>
      <w:proofErr w:type="spellStart"/>
      <w:r w:rsidRPr="00143F96">
        <w:rPr>
          <w:rFonts w:ascii="Times New Roman" w:hAnsi="Times New Roman" w:cs="Times New Roman"/>
          <w:sz w:val="28"/>
          <w:szCs w:val="28"/>
        </w:rPr>
        <w:t>временнообязанного</w:t>
      </w:r>
      <w:proofErr w:type="spellEnd"/>
      <w:r w:rsidRPr="00143F96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143F96">
        <w:rPr>
          <w:rFonts w:ascii="Times New Roman" w:hAnsi="Times New Roman" w:cs="Times New Roman"/>
          <w:sz w:val="28"/>
          <w:szCs w:val="28"/>
        </w:rPr>
        <w:t>положения крестьян в белорусских губерниях</w:t>
      </w:r>
    </w:p>
    <w:p w:rsidR="00143F96" w:rsidRPr="00143F96" w:rsidRDefault="00143F96" w:rsidP="00143F96">
      <w:pPr>
        <w:pStyle w:val="20"/>
        <w:shd w:val="clear" w:color="auto" w:fill="auto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76B" w:rsidRPr="00CE142B" w:rsidRDefault="004C606C" w:rsidP="00143F96">
      <w:pPr>
        <w:pStyle w:val="1"/>
        <w:shd w:val="clear" w:color="auto" w:fill="auto"/>
        <w:spacing w:after="0" w:line="240" w:lineRule="auto"/>
        <w:ind w:firstLine="709"/>
        <w:jc w:val="both"/>
        <w:rPr>
          <w:color w:val="C00000"/>
          <w:sz w:val="28"/>
          <w:szCs w:val="28"/>
        </w:rPr>
      </w:pPr>
      <w:r w:rsidRPr="00CE142B">
        <w:rPr>
          <w:color w:val="C00000"/>
          <w:sz w:val="28"/>
          <w:szCs w:val="28"/>
        </w:rPr>
        <w:t>Чтобы отвлечь</w:t>
      </w:r>
      <w:r w:rsidRPr="00143F96">
        <w:rPr>
          <w:sz w:val="28"/>
          <w:szCs w:val="28"/>
        </w:rPr>
        <w:t xml:space="preserve"> крестьян белорусских </w:t>
      </w:r>
      <w:r w:rsidRPr="00CE142B">
        <w:rPr>
          <w:color w:val="C00000"/>
          <w:sz w:val="28"/>
          <w:szCs w:val="28"/>
        </w:rPr>
        <w:t>губерний от массового участия</w:t>
      </w:r>
      <w:r w:rsidRPr="00143F96">
        <w:rPr>
          <w:sz w:val="28"/>
          <w:szCs w:val="28"/>
        </w:rPr>
        <w:t xml:space="preserve"> в восстании 1863—1864 гг. и склонить их на свою сторо</w:t>
      </w:r>
      <w:r w:rsidRPr="00143F96">
        <w:rPr>
          <w:sz w:val="28"/>
          <w:szCs w:val="28"/>
        </w:rPr>
        <w:softHyphen/>
        <w:t>ну, царское правительство в</w:t>
      </w:r>
      <w:r w:rsidRPr="00CE142B">
        <w:rPr>
          <w:color w:val="C00000"/>
          <w:sz w:val="28"/>
          <w:szCs w:val="28"/>
        </w:rPr>
        <w:t xml:space="preserve">ынуждено было изменить некоторые условия реформы 1861 г. </w:t>
      </w:r>
      <w:r w:rsidRPr="00143F96">
        <w:rPr>
          <w:sz w:val="28"/>
          <w:szCs w:val="28"/>
        </w:rPr>
        <w:t xml:space="preserve">Согласно специальным царским указам с 1 мая 1863 г. в Гродненской, </w:t>
      </w:r>
      <w:proofErr w:type="spellStart"/>
      <w:r w:rsidRPr="00143F96">
        <w:rPr>
          <w:sz w:val="28"/>
          <w:szCs w:val="28"/>
        </w:rPr>
        <w:t>Виленской</w:t>
      </w:r>
      <w:proofErr w:type="spellEnd"/>
      <w:r w:rsidRPr="00143F96">
        <w:rPr>
          <w:sz w:val="28"/>
          <w:szCs w:val="28"/>
        </w:rPr>
        <w:t xml:space="preserve"> и Минской губерниях и с 1 января 1864 г. в Витебской и Могилевской губерниях </w:t>
      </w:r>
      <w:r w:rsidRPr="00CE142B">
        <w:rPr>
          <w:color w:val="C00000"/>
          <w:sz w:val="28"/>
          <w:szCs w:val="28"/>
        </w:rPr>
        <w:t>отме</w:t>
      </w:r>
      <w:r w:rsidRPr="00CE142B">
        <w:rPr>
          <w:color w:val="C00000"/>
          <w:sz w:val="28"/>
          <w:szCs w:val="28"/>
        </w:rPr>
        <w:softHyphen/>
        <w:t xml:space="preserve">нялись </w:t>
      </w:r>
      <w:proofErr w:type="spellStart"/>
      <w:r w:rsidRPr="00CE142B">
        <w:rPr>
          <w:color w:val="C00000"/>
          <w:sz w:val="28"/>
          <w:szCs w:val="28"/>
        </w:rPr>
        <w:t>временнообязанные</w:t>
      </w:r>
      <w:proofErr w:type="spellEnd"/>
      <w:r w:rsidRPr="00143F96">
        <w:rPr>
          <w:sz w:val="28"/>
          <w:szCs w:val="28"/>
        </w:rPr>
        <w:t xml:space="preserve"> отношения. Крестьяне независимо от согласия помещиков срочно переводились на обязательный выкуп земельных участков, причем размер выкупных платежей снижался на 20 %. Тем, кто был лишен земли помещиками в </w:t>
      </w:r>
      <w:proofErr w:type="spellStart"/>
      <w:r w:rsidRPr="00143F96">
        <w:rPr>
          <w:sz w:val="28"/>
          <w:szCs w:val="28"/>
        </w:rPr>
        <w:t>предреформенный</w:t>
      </w:r>
      <w:proofErr w:type="spellEnd"/>
      <w:r w:rsidRPr="00143F96">
        <w:rPr>
          <w:sz w:val="28"/>
          <w:szCs w:val="28"/>
        </w:rPr>
        <w:t xml:space="preserve"> период, полностью или частично </w:t>
      </w:r>
      <w:bookmarkStart w:id="0" w:name="_GoBack"/>
      <w:r w:rsidRPr="00CE142B">
        <w:rPr>
          <w:color w:val="C00000"/>
          <w:sz w:val="28"/>
          <w:szCs w:val="28"/>
        </w:rPr>
        <w:t>возвращались наделы</w:t>
      </w:r>
      <w:bookmarkEnd w:id="0"/>
      <w:r w:rsidRPr="00143F96">
        <w:rPr>
          <w:sz w:val="28"/>
          <w:szCs w:val="28"/>
        </w:rPr>
        <w:t xml:space="preserve">. Эти уступки самодержавия </w:t>
      </w:r>
      <w:r w:rsidRPr="00CE142B">
        <w:rPr>
          <w:color w:val="C00000"/>
          <w:sz w:val="28"/>
          <w:szCs w:val="28"/>
        </w:rPr>
        <w:t>существенно смягчали положение крестьян в Беларуси по сравнению с другими регионами Российской империи.</w:t>
      </w:r>
    </w:p>
    <w:sectPr w:rsidR="00BD276B" w:rsidRPr="00CE142B" w:rsidSect="00CE142B">
      <w:headerReference w:type="default" r:id="rId6"/>
      <w:footerReference w:type="default" r:id="rId7"/>
      <w:pgSz w:w="11907" w:h="16839" w:code="9"/>
      <w:pgMar w:top="1134" w:right="1275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6C" w:rsidRDefault="004C606C" w:rsidP="00BD276B">
      <w:r>
        <w:separator/>
      </w:r>
    </w:p>
  </w:endnote>
  <w:endnote w:type="continuationSeparator" w:id="0">
    <w:p w:rsidR="004C606C" w:rsidRDefault="004C606C" w:rsidP="00BD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6B" w:rsidRDefault="00BD276B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6C" w:rsidRDefault="004C606C"/>
  </w:footnote>
  <w:footnote w:type="continuationSeparator" w:id="0">
    <w:p w:rsidR="004C606C" w:rsidRDefault="004C6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6B" w:rsidRDefault="00BD276B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D276B"/>
    <w:rsid w:val="00143F96"/>
    <w:rsid w:val="004C606C"/>
    <w:rsid w:val="00BD276B"/>
    <w:rsid w:val="00C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532C5"/>
  <w15:docId w15:val="{782CE8FA-901A-42A2-BC4C-7CBB25BD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27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D276B"/>
    <w:rPr>
      <w:rFonts w:ascii="Arial" w:eastAsia="Arial" w:hAnsi="Arial" w:cs="Arial"/>
      <w:b w:val="0"/>
      <w:bCs w:val="0"/>
      <w:i/>
      <w:iCs/>
      <w:smallCaps w:val="0"/>
      <w:strike w:val="0"/>
      <w:color w:val="3B3B3B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sid w:val="00BD276B"/>
    <w:rPr>
      <w:rFonts w:ascii="Arial" w:eastAsia="Arial" w:hAnsi="Arial" w:cs="Arial"/>
      <w:b/>
      <w:bCs/>
      <w:i/>
      <w:iCs/>
      <w:smallCaps w:val="0"/>
      <w:strike w:val="0"/>
      <w:color w:val="3B3B3B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sid w:val="00BD2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B3B"/>
      <w:sz w:val="20"/>
      <w:szCs w:val="20"/>
      <w:u w:val="none"/>
    </w:rPr>
  </w:style>
  <w:style w:type="character" w:customStyle="1" w:styleId="21">
    <w:name w:val="Колонтитул (2)_"/>
    <w:basedOn w:val="a0"/>
    <w:link w:val="22"/>
    <w:rsid w:val="00BD27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BD276B"/>
    <w:pPr>
      <w:shd w:val="clear" w:color="auto" w:fill="FFFFFF"/>
      <w:spacing w:after="300"/>
    </w:pPr>
    <w:rPr>
      <w:rFonts w:ascii="Arial" w:eastAsia="Arial" w:hAnsi="Arial" w:cs="Arial"/>
      <w:i/>
      <w:iCs/>
      <w:color w:val="3B3B3B"/>
      <w:sz w:val="14"/>
      <w:szCs w:val="14"/>
    </w:rPr>
  </w:style>
  <w:style w:type="paragraph" w:customStyle="1" w:styleId="20">
    <w:name w:val="Основной текст (2)"/>
    <w:basedOn w:val="a"/>
    <w:link w:val="2"/>
    <w:rsid w:val="00BD276B"/>
    <w:pPr>
      <w:shd w:val="clear" w:color="auto" w:fill="FFFFFF"/>
      <w:spacing w:after="140" w:line="276" w:lineRule="auto"/>
      <w:ind w:left="430" w:hanging="210"/>
    </w:pPr>
    <w:rPr>
      <w:rFonts w:ascii="Arial" w:eastAsia="Arial" w:hAnsi="Arial" w:cs="Arial"/>
      <w:b/>
      <w:bCs/>
      <w:i/>
      <w:iCs/>
      <w:color w:val="3B3B3B"/>
      <w:sz w:val="17"/>
      <w:szCs w:val="17"/>
    </w:rPr>
  </w:style>
  <w:style w:type="paragraph" w:customStyle="1" w:styleId="1">
    <w:name w:val="Основной текст1"/>
    <w:basedOn w:val="a"/>
    <w:link w:val="a3"/>
    <w:rsid w:val="00BD276B"/>
    <w:pPr>
      <w:shd w:val="clear" w:color="auto" w:fill="FFFFFF"/>
      <w:spacing w:after="220" w:line="252" w:lineRule="auto"/>
      <w:ind w:firstLine="330"/>
    </w:pPr>
    <w:rPr>
      <w:rFonts w:ascii="Times New Roman" w:eastAsia="Times New Roman" w:hAnsi="Times New Roman" w:cs="Times New Roman"/>
      <w:color w:val="3B3B3B"/>
      <w:sz w:val="20"/>
      <w:szCs w:val="20"/>
    </w:rPr>
  </w:style>
  <w:style w:type="paragraph" w:customStyle="1" w:styleId="22">
    <w:name w:val="Колонтитул (2)"/>
    <w:basedOn w:val="a"/>
    <w:link w:val="21"/>
    <w:rsid w:val="00BD276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Company>*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Иришка</cp:lastModifiedBy>
  <cp:revision>3</cp:revision>
  <dcterms:created xsi:type="dcterms:W3CDTF">2020-04-24T08:57:00Z</dcterms:created>
  <dcterms:modified xsi:type="dcterms:W3CDTF">2020-04-26T17:25:00Z</dcterms:modified>
</cp:coreProperties>
</file>