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91C" w:rsidRPr="00330246" w:rsidRDefault="00A7291C" w:rsidP="00B77EC1">
      <w:pPr>
        <w:tabs>
          <w:tab w:val="left" w:pos="0"/>
        </w:tabs>
        <w:spacing w:line="240" w:lineRule="auto"/>
        <w:jc w:val="center"/>
        <w:rPr>
          <w:rFonts w:ascii="Times New Roman" w:hAnsi="Times New Roman"/>
          <w:b/>
          <w:bCs/>
          <w:u w:val="single"/>
        </w:rPr>
      </w:pPr>
      <w:r w:rsidRPr="00330246">
        <w:rPr>
          <w:rFonts w:ascii="Times New Roman" w:hAnsi="Times New Roman"/>
          <w:b/>
          <w:bCs/>
          <w:u w:val="single"/>
        </w:rPr>
        <w:t>RÉPUBLIQUE FRANCAISE</w:t>
      </w:r>
    </w:p>
    <w:p w:rsidR="00A7291C" w:rsidRPr="00330246" w:rsidRDefault="00A7291C" w:rsidP="00B77EC1">
      <w:pPr>
        <w:tabs>
          <w:tab w:val="left" w:pos="0"/>
        </w:tabs>
        <w:spacing w:line="240" w:lineRule="auto"/>
        <w:jc w:val="center"/>
        <w:rPr>
          <w:rFonts w:ascii="Times New Roman" w:hAnsi="Times New Roman"/>
          <w:b/>
          <w:bCs/>
          <w:u w:val="single"/>
        </w:rPr>
      </w:pPr>
      <w:r w:rsidRPr="00330246">
        <w:rPr>
          <w:rFonts w:ascii="Times New Roman" w:hAnsi="Times New Roman"/>
          <w:b/>
          <w:bCs/>
          <w:u w:val="single"/>
        </w:rPr>
        <w:t>Liberté – Egalité – Fraternité</w:t>
      </w:r>
    </w:p>
    <w:p w:rsidR="00A7291C" w:rsidRPr="00330246" w:rsidRDefault="00A7291C" w:rsidP="00B77EC1">
      <w:pPr>
        <w:tabs>
          <w:tab w:val="left" w:pos="0"/>
        </w:tabs>
        <w:spacing w:line="240" w:lineRule="auto"/>
        <w:jc w:val="center"/>
        <w:rPr>
          <w:rFonts w:ascii="Times New Roman" w:hAnsi="Times New Roman"/>
          <w:b/>
          <w:bCs/>
          <w:u w:val="single"/>
        </w:rPr>
      </w:pPr>
    </w:p>
    <w:p w:rsidR="00A7291C" w:rsidRPr="00330246" w:rsidRDefault="00A7291C" w:rsidP="00B77EC1">
      <w:pPr>
        <w:tabs>
          <w:tab w:val="left" w:pos="0"/>
        </w:tabs>
        <w:spacing w:after="0" w:line="240" w:lineRule="auto"/>
        <w:rPr>
          <w:rFonts w:ascii="Times New Roman" w:hAnsi="Times New Roman"/>
          <w:b/>
          <w:bCs/>
        </w:rPr>
      </w:pPr>
      <w:r w:rsidRPr="00330246">
        <w:rPr>
          <w:rFonts w:ascii="Times New Roman" w:hAnsi="Times New Roman"/>
          <w:b/>
          <w:bCs/>
        </w:rPr>
        <w:t>DEPARTEMENT DU GERS</w:t>
      </w:r>
    </w:p>
    <w:p w:rsidR="00A7291C" w:rsidRPr="00330246" w:rsidRDefault="00A7291C" w:rsidP="00B77EC1">
      <w:pPr>
        <w:tabs>
          <w:tab w:val="left" w:pos="0"/>
        </w:tabs>
        <w:spacing w:after="0" w:line="240" w:lineRule="auto"/>
        <w:rPr>
          <w:rFonts w:ascii="Times New Roman" w:hAnsi="Times New Roman"/>
          <w:b/>
          <w:bCs/>
        </w:rPr>
      </w:pPr>
      <w:r w:rsidRPr="00330246">
        <w:rPr>
          <w:rFonts w:ascii="Times New Roman" w:hAnsi="Times New Roman"/>
          <w:b/>
          <w:bCs/>
        </w:rPr>
        <w:t>COMMUNE DE VIC-FEZENSAC</w:t>
      </w:r>
    </w:p>
    <w:p w:rsidR="00A7291C" w:rsidRPr="00330246" w:rsidRDefault="00A7291C" w:rsidP="00B77EC1">
      <w:pPr>
        <w:tabs>
          <w:tab w:val="left" w:pos="0"/>
        </w:tabs>
        <w:spacing w:after="0" w:line="240" w:lineRule="auto"/>
        <w:rPr>
          <w:rFonts w:ascii="Times New Roman" w:hAnsi="Times New Roman"/>
          <w:b/>
          <w:bCs/>
        </w:rPr>
      </w:pPr>
      <w:r w:rsidRPr="00330246">
        <w:rPr>
          <w:rFonts w:ascii="Times New Roman" w:hAnsi="Times New Roman"/>
          <w:b/>
          <w:bCs/>
        </w:rPr>
        <w:t>Code Postal 32190</w:t>
      </w:r>
    </w:p>
    <w:p w:rsidR="00A73508" w:rsidRPr="00330246" w:rsidRDefault="00A73508" w:rsidP="00B77EC1">
      <w:pPr>
        <w:tabs>
          <w:tab w:val="left" w:pos="0"/>
          <w:tab w:val="left" w:pos="8505"/>
        </w:tabs>
        <w:autoSpaceDE w:val="0"/>
        <w:autoSpaceDN w:val="0"/>
        <w:adjustRightInd w:val="0"/>
        <w:spacing w:line="240" w:lineRule="auto"/>
        <w:jc w:val="right"/>
        <w:rPr>
          <w:rFonts w:ascii="Times New Roman" w:hAnsi="Times New Roman"/>
        </w:rPr>
      </w:pPr>
      <w:r w:rsidRPr="00330246">
        <w:rPr>
          <w:rFonts w:ascii="Times New Roman" w:hAnsi="Times New Roman"/>
        </w:rPr>
        <w:t xml:space="preserve">N° D </w:t>
      </w:r>
      <w:r w:rsidR="00764773">
        <w:rPr>
          <w:rFonts w:ascii="Times New Roman" w:hAnsi="Times New Roman"/>
        </w:rPr>
        <w:t>2023</w:t>
      </w:r>
      <w:r w:rsidRPr="00330246">
        <w:rPr>
          <w:rFonts w:ascii="Times New Roman" w:hAnsi="Times New Roman"/>
        </w:rPr>
        <w:t>/</w:t>
      </w:r>
      <w:r w:rsidR="008130C6">
        <w:rPr>
          <w:rFonts w:ascii="Times New Roman" w:hAnsi="Times New Roman"/>
        </w:rPr>
        <w:t>23</w:t>
      </w:r>
      <w:bookmarkStart w:id="0" w:name="_GoBack"/>
      <w:bookmarkEnd w:id="0"/>
    </w:p>
    <w:p w:rsidR="00A73508" w:rsidRPr="00330246" w:rsidRDefault="00A73508" w:rsidP="00B77EC1">
      <w:pPr>
        <w:tabs>
          <w:tab w:val="left" w:pos="0"/>
        </w:tabs>
        <w:autoSpaceDE w:val="0"/>
        <w:autoSpaceDN w:val="0"/>
        <w:adjustRightInd w:val="0"/>
        <w:spacing w:line="240" w:lineRule="auto"/>
        <w:jc w:val="center"/>
        <w:rPr>
          <w:rFonts w:ascii="Times New Roman" w:hAnsi="Times New Roman"/>
          <w:b/>
          <w:bCs/>
        </w:rPr>
      </w:pPr>
      <w:r w:rsidRPr="00330246">
        <w:rPr>
          <w:rFonts w:ascii="Times New Roman" w:hAnsi="Times New Roman"/>
          <w:b/>
          <w:bCs/>
        </w:rPr>
        <w:t>D</w:t>
      </w:r>
      <w:r w:rsidR="00A7291C" w:rsidRPr="00330246">
        <w:rPr>
          <w:rFonts w:ascii="Times New Roman" w:hAnsi="Times New Roman"/>
          <w:b/>
          <w:bCs/>
        </w:rPr>
        <w:t>É</w:t>
      </w:r>
      <w:r w:rsidRPr="00330246">
        <w:rPr>
          <w:rFonts w:ascii="Times New Roman" w:hAnsi="Times New Roman"/>
          <w:b/>
          <w:bCs/>
        </w:rPr>
        <w:t>CISION DU MAIRE</w:t>
      </w:r>
    </w:p>
    <w:p w:rsidR="00A73508" w:rsidRPr="00330246" w:rsidRDefault="00A73508" w:rsidP="00B77EC1">
      <w:pPr>
        <w:tabs>
          <w:tab w:val="left" w:pos="0"/>
        </w:tabs>
        <w:autoSpaceDE w:val="0"/>
        <w:autoSpaceDN w:val="0"/>
        <w:adjustRightInd w:val="0"/>
        <w:spacing w:line="240" w:lineRule="auto"/>
        <w:jc w:val="center"/>
        <w:rPr>
          <w:rFonts w:ascii="Times New Roman" w:hAnsi="Times New Roman"/>
          <w:b/>
          <w:bCs/>
        </w:rPr>
      </w:pPr>
      <w:proofErr w:type="gramStart"/>
      <w:r w:rsidRPr="00330246">
        <w:rPr>
          <w:rFonts w:ascii="Times New Roman" w:hAnsi="Times New Roman"/>
          <w:b/>
          <w:bCs/>
        </w:rPr>
        <w:t>prise</w:t>
      </w:r>
      <w:proofErr w:type="gramEnd"/>
      <w:r w:rsidRPr="00330246">
        <w:rPr>
          <w:rFonts w:ascii="Times New Roman" w:hAnsi="Times New Roman"/>
          <w:b/>
          <w:bCs/>
        </w:rPr>
        <w:t xml:space="preserve"> en vertu d'une délégation donnée par le Conseil Municipal</w:t>
      </w:r>
    </w:p>
    <w:p w:rsidR="00A73508" w:rsidRPr="00330246" w:rsidRDefault="00A73508" w:rsidP="00B77EC1">
      <w:pPr>
        <w:tabs>
          <w:tab w:val="left" w:pos="0"/>
        </w:tabs>
        <w:autoSpaceDE w:val="0"/>
        <w:autoSpaceDN w:val="0"/>
        <w:spacing w:line="240" w:lineRule="auto"/>
        <w:jc w:val="both"/>
        <w:rPr>
          <w:rFonts w:ascii="Times New Roman" w:hAnsi="Times New Roman"/>
        </w:rPr>
      </w:pPr>
      <w:r w:rsidRPr="00330246">
        <w:rPr>
          <w:rFonts w:ascii="Times New Roman" w:hAnsi="Times New Roman"/>
        </w:rPr>
        <w:t xml:space="preserve">Le Maire de la commune de </w:t>
      </w:r>
      <w:r w:rsidR="00A7291C" w:rsidRPr="00330246">
        <w:rPr>
          <w:rFonts w:ascii="Times New Roman" w:hAnsi="Times New Roman"/>
        </w:rPr>
        <w:t>Vic-Fezensac</w:t>
      </w:r>
      <w:r w:rsidRPr="00330246">
        <w:rPr>
          <w:rFonts w:ascii="Times New Roman" w:hAnsi="Times New Roman"/>
        </w:rPr>
        <w:t>,</w:t>
      </w:r>
    </w:p>
    <w:p w:rsidR="00B77EC1" w:rsidRPr="005C6B16" w:rsidRDefault="00B77EC1" w:rsidP="005C6B16">
      <w:pPr>
        <w:tabs>
          <w:tab w:val="left" w:pos="0"/>
        </w:tabs>
        <w:autoSpaceDE w:val="0"/>
        <w:autoSpaceDN w:val="0"/>
        <w:spacing w:after="0"/>
        <w:jc w:val="both"/>
        <w:rPr>
          <w:rFonts w:ascii="Times New Roman" w:hAnsi="Times New Roman"/>
        </w:rPr>
      </w:pPr>
      <w:r w:rsidRPr="005C6B16">
        <w:rPr>
          <w:rFonts w:ascii="Times New Roman" w:hAnsi="Times New Roman"/>
        </w:rPr>
        <w:t>VU le Code Général des Collectivités Territoriales, notamment le livre 1</w:t>
      </w:r>
      <w:r w:rsidRPr="005C6B16">
        <w:rPr>
          <w:rFonts w:ascii="Times New Roman" w:hAnsi="Times New Roman"/>
          <w:vertAlign w:val="superscript"/>
        </w:rPr>
        <w:t>er</w:t>
      </w:r>
      <w:r w:rsidRPr="005C6B16">
        <w:rPr>
          <w:rFonts w:ascii="Times New Roman" w:hAnsi="Times New Roman"/>
        </w:rPr>
        <w:t>, titre 2, chapitre 2, relatifs à l’organisation de la commune et aux attributions du Maire ;</w:t>
      </w:r>
    </w:p>
    <w:p w:rsidR="00B77EC1" w:rsidRPr="005C6B16" w:rsidRDefault="00B77EC1" w:rsidP="005C6B16">
      <w:pPr>
        <w:tabs>
          <w:tab w:val="left" w:pos="0"/>
        </w:tabs>
        <w:autoSpaceDE w:val="0"/>
        <w:autoSpaceDN w:val="0"/>
        <w:spacing w:after="0"/>
        <w:jc w:val="both"/>
        <w:rPr>
          <w:rFonts w:ascii="Times New Roman" w:hAnsi="Times New Roman"/>
          <w:bCs/>
        </w:rPr>
      </w:pPr>
      <w:r w:rsidRPr="005C6B16">
        <w:rPr>
          <w:rFonts w:ascii="Times New Roman" w:hAnsi="Times New Roman"/>
        </w:rPr>
        <w:t xml:space="preserve">VU la délibération du Conseil municipal du </w:t>
      </w:r>
      <w:r w:rsidR="00D55474" w:rsidRPr="005C6B16">
        <w:rPr>
          <w:rFonts w:ascii="Times New Roman" w:hAnsi="Times New Roman"/>
        </w:rPr>
        <w:t>12 mai 2021</w:t>
      </w:r>
      <w:r w:rsidRPr="005C6B16">
        <w:rPr>
          <w:rFonts w:ascii="Times New Roman" w:hAnsi="Times New Roman"/>
        </w:rPr>
        <w:t xml:space="preserve"> portant délégation d'attribution au maire de VIC-FEZENSAC;</w:t>
      </w:r>
    </w:p>
    <w:p w:rsidR="00B77EC1" w:rsidRPr="005C6B16" w:rsidRDefault="00B77EC1" w:rsidP="005C6B16">
      <w:pPr>
        <w:tabs>
          <w:tab w:val="left" w:pos="0"/>
        </w:tabs>
        <w:spacing w:after="0"/>
        <w:jc w:val="both"/>
        <w:rPr>
          <w:rFonts w:ascii="Times New Roman" w:hAnsi="Times New Roman"/>
        </w:rPr>
      </w:pPr>
      <w:r w:rsidRPr="005C6B16">
        <w:rPr>
          <w:rFonts w:ascii="Times New Roman" w:hAnsi="Times New Roman"/>
        </w:rPr>
        <w:t xml:space="preserve">VU le Code Général des Collectivités Territoriales, article L 2122-22 alinéa  4 autorisant  le Maire à prendre toute décision concernant la préparation, la passation, l'exécution et le règlement des marchés et des accords-cadres, ainsi que toute décision concernant leurs avenants qui n’entrainent pas une augmentation du montant du contrat initial supérieur à 5% ; lorsque les crédits sont inscrits au budget ; </w:t>
      </w:r>
    </w:p>
    <w:p w:rsidR="00764773" w:rsidRDefault="00764773" w:rsidP="004E6B3A">
      <w:pPr>
        <w:tabs>
          <w:tab w:val="left" w:pos="0"/>
        </w:tabs>
        <w:spacing w:after="120"/>
        <w:jc w:val="both"/>
        <w:rPr>
          <w:rFonts w:ascii="Times New Roman" w:hAnsi="Times New Roman"/>
        </w:rPr>
      </w:pPr>
      <w:r>
        <w:rPr>
          <w:rFonts w:ascii="Times New Roman" w:hAnsi="Times New Roman"/>
        </w:rPr>
        <w:t xml:space="preserve">VU le devis présenté par </w:t>
      </w:r>
      <w:r w:rsidR="00305A70">
        <w:rPr>
          <w:rFonts w:ascii="Times New Roman" w:hAnsi="Times New Roman"/>
        </w:rPr>
        <w:t xml:space="preserve">Renault truck groupe Alvarez à Saint Pierre du Mont (40) pour la fourniture d’un utilitaire </w:t>
      </w:r>
      <w:proofErr w:type="spellStart"/>
      <w:r w:rsidR="00305A70">
        <w:rPr>
          <w:rFonts w:ascii="Times New Roman" w:hAnsi="Times New Roman"/>
        </w:rPr>
        <w:t>Maxity</w:t>
      </w:r>
      <w:proofErr w:type="spellEnd"/>
      <w:r w:rsidR="00305A70">
        <w:rPr>
          <w:rFonts w:ascii="Times New Roman" w:hAnsi="Times New Roman"/>
        </w:rPr>
        <w:t xml:space="preserve"> 150 Cv Benne</w:t>
      </w:r>
      <w:r w:rsidR="00D063F6">
        <w:rPr>
          <w:rFonts w:ascii="Times New Roman" w:hAnsi="Times New Roman"/>
        </w:rPr>
        <w:t xml:space="preserve"> pour un montant de 27 200 € HT</w:t>
      </w:r>
      <w:r w:rsidR="00E67E74">
        <w:rPr>
          <w:rFonts w:ascii="Times New Roman" w:hAnsi="Times New Roman"/>
        </w:rPr>
        <w:t>.</w:t>
      </w:r>
    </w:p>
    <w:p w:rsidR="00FC0A74" w:rsidRDefault="00FC0A74" w:rsidP="004E6B3A">
      <w:pPr>
        <w:tabs>
          <w:tab w:val="left" w:pos="0"/>
        </w:tabs>
        <w:autoSpaceDE w:val="0"/>
        <w:autoSpaceDN w:val="0"/>
        <w:ind w:right="153"/>
        <w:jc w:val="center"/>
        <w:rPr>
          <w:rFonts w:ascii="Times New Roman" w:hAnsi="Times New Roman"/>
          <w:b/>
          <w:bCs/>
          <w:lang w:val="en-US"/>
        </w:rPr>
      </w:pPr>
    </w:p>
    <w:p w:rsidR="00D55474" w:rsidRDefault="00D55474" w:rsidP="004E6B3A">
      <w:pPr>
        <w:tabs>
          <w:tab w:val="left" w:pos="0"/>
        </w:tabs>
        <w:autoSpaceDE w:val="0"/>
        <w:autoSpaceDN w:val="0"/>
        <w:ind w:right="153"/>
        <w:jc w:val="center"/>
        <w:rPr>
          <w:rFonts w:ascii="Times New Roman" w:hAnsi="Times New Roman"/>
          <w:b/>
          <w:bCs/>
          <w:lang w:val="en-US"/>
        </w:rPr>
      </w:pPr>
      <w:r w:rsidRPr="00330246">
        <w:rPr>
          <w:rFonts w:ascii="Times New Roman" w:hAnsi="Times New Roman"/>
          <w:b/>
          <w:bCs/>
          <w:lang w:val="en-US"/>
        </w:rPr>
        <w:t>DECIDE</w:t>
      </w:r>
    </w:p>
    <w:p w:rsidR="00FC0A74" w:rsidRPr="00330246" w:rsidRDefault="00FC0A74" w:rsidP="004E6B3A">
      <w:pPr>
        <w:tabs>
          <w:tab w:val="left" w:pos="0"/>
        </w:tabs>
        <w:autoSpaceDE w:val="0"/>
        <w:autoSpaceDN w:val="0"/>
        <w:ind w:right="153"/>
        <w:jc w:val="center"/>
        <w:rPr>
          <w:rFonts w:ascii="Times New Roman" w:hAnsi="Times New Roman"/>
          <w:b/>
          <w:bCs/>
          <w:lang w:val="en-US"/>
        </w:rPr>
      </w:pPr>
    </w:p>
    <w:p w:rsidR="00D063F6" w:rsidRDefault="00D55474" w:rsidP="00D063F6">
      <w:pPr>
        <w:tabs>
          <w:tab w:val="left" w:pos="0"/>
        </w:tabs>
        <w:spacing w:after="120"/>
        <w:jc w:val="both"/>
        <w:rPr>
          <w:rFonts w:ascii="Times New Roman" w:hAnsi="Times New Roman"/>
        </w:rPr>
      </w:pPr>
      <w:r w:rsidRPr="00330246">
        <w:rPr>
          <w:rFonts w:ascii="Times New Roman" w:hAnsi="Times New Roman"/>
          <w:b/>
          <w:u w:val="single"/>
        </w:rPr>
        <w:t xml:space="preserve">Article 1 </w:t>
      </w:r>
      <w:r w:rsidR="005C6B16">
        <w:rPr>
          <w:rFonts w:ascii="Times New Roman" w:hAnsi="Times New Roman"/>
        </w:rPr>
        <w:t>: </w:t>
      </w:r>
      <w:r w:rsidR="00D063F6">
        <w:rPr>
          <w:rFonts w:ascii="Times New Roman" w:hAnsi="Times New Roman"/>
        </w:rPr>
        <w:t xml:space="preserve">De signer le devis avec Renault truck groupe Alvarez à Saint Pierre du Mont (40) pour la fourniture d’un utilitaire </w:t>
      </w:r>
      <w:proofErr w:type="spellStart"/>
      <w:r w:rsidR="00D063F6">
        <w:rPr>
          <w:rFonts w:ascii="Times New Roman" w:hAnsi="Times New Roman"/>
        </w:rPr>
        <w:t>Maxity</w:t>
      </w:r>
      <w:proofErr w:type="spellEnd"/>
      <w:r w:rsidR="00D063F6">
        <w:rPr>
          <w:rFonts w:ascii="Times New Roman" w:hAnsi="Times New Roman"/>
        </w:rPr>
        <w:t xml:space="preserve"> 150 Cv Benne pour un montant de 27 200 € HT.</w:t>
      </w:r>
    </w:p>
    <w:p w:rsidR="00D55474" w:rsidRPr="00330246" w:rsidRDefault="00D55474" w:rsidP="004E6B3A">
      <w:pPr>
        <w:tabs>
          <w:tab w:val="left" w:pos="0"/>
        </w:tabs>
        <w:autoSpaceDE w:val="0"/>
        <w:autoSpaceDN w:val="0"/>
        <w:spacing w:line="240" w:lineRule="auto"/>
        <w:jc w:val="both"/>
        <w:rPr>
          <w:rFonts w:ascii="Times New Roman" w:hAnsi="Times New Roman"/>
          <w:b/>
          <w:u w:val="single"/>
        </w:rPr>
      </w:pPr>
      <w:r w:rsidRPr="00330246">
        <w:rPr>
          <w:rFonts w:ascii="Times New Roman" w:hAnsi="Times New Roman"/>
          <w:b/>
          <w:u w:val="single"/>
        </w:rPr>
        <w:t>Article 2 </w:t>
      </w:r>
      <w:r w:rsidR="005C6B16">
        <w:rPr>
          <w:rFonts w:ascii="Times New Roman" w:hAnsi="Times New Roman"/>
        </w:rPr>
        <w:t xml:space="preserve">: Dite </w:t>
      </w:r>
      <w:r w:rsidRPr="00330246">
        <w:rPr>
          <w:rFonts w:ascii="Times New Roman" w:hAnsi="Times New Roman"/>
        </w:rPr>
        <w:t xml:space="preserve">que </w:t>
      </w:r>
      <w:r w:rsidR="005C6B16">
        <w:rPr>
          <w:rFonts w:ascii="Times New Roman" w:hAnsi="Times New Roman"/>
        </w:rPr>
        <w:t>la</w:t>
      </w:r>
      <w:r w:rsidRPr="00330246">
        <w:rPr>
          <w:rFonts w:ascii="Times New Roman" w:hAnsi="Times New Roman"/>
        </w:rPr>
        <w:t xml:space="preserve"> somme </w:t>
      </w:r>
      <w:r w:rsidR="005C6B16">
        <w:rPr>
          <w:rFonts w:ascii="Times New Roman" w:hAnsi="Times New Roman"/>
        </w:rPr>
        <w:t xml:space="preserve">sera </w:t>
      </w:r>
      <w:r w:rsidRPr="00330246">
        <w:rPr>
          <w:rFonts w:ascii="Times New Roman" w:hAnsi="Times New Roman"/>
        </w:rPr>
        <w:t xml:space="preserve"> imputée à l’article </w:t>
      </w:r>
      <w:r w:rsidR="005C6B16">
        <w:rPr>
          <w:rFonts w:ascii="Times New Roman" w:hAnsi="Times New Roman"/>
        </w:rPr>
        <w:t>2182</w:t>
      </w:r>
      <w:r w:rsidRPr="00330246">
        <w:rPr>
          <w:rFonts w:ascii="Times New Roman" w:hAnsi="Times New Roman"/>
        </w:rPr>
        <w:t xml:space="preserve"> du budget communal.</w:t>
      </w:r>
    </w:p>
    <w:p w:rsidR="00330246" w:rsidRPr="005C6B16" w:rsidRDefault="00330246" w:rsidP="00330246">
      <w:pPr>
        <w:jc w:val="both"/>
        <w:rPr>
          <w:rFonts w:ascii="Times New Roman" w:hAnsi="Times New Roman"/>
        </w:rPr>
      </w:pPr>
      <w:r w:rsidRPr="00330246">
        <w:rPr>
          <w:rFonts w:ascii="Times New Roman" w:hAnsi="Times New Roman"/>
          <w:b/>
          <w:u w:val="single"/>
        </w:rPr>
        <w:t>Article 3</w:t>
      </w:r>
      <w:r w:rsidRPr="00330246">
        <w:rPr>
          <w:rFonts w:ascii="Times New Roman" w:hAnsi="Times New Roman"/>
        </w:rPr>
        <w:t xml:space="preserve">: Mme la Directrice Générale des Services, le service de gestion comptable sont chargés chacun en ce qui le concerne,  de l’exécution de la présente décision qui sera soumise au Contrôle de </w:t>
      </w:r>
      <w:r w:rsidRPr="005C6B16">
        <w:rPr>
          <w:rFonts w:ascii="Times New Roman" w:hAnsi="Times New Roman"/>
        </w:rPr>
        <w:t>la légalité exercé par M. le Préfet du Gers.</w:t>
      </w:r>
    </w:p>
    <w:p w:rsidR="00330246" w:rsidRDefault="00330246" w:rsidP="00330246">
      <w:pPr>
        <w:autoSpaceDE w:val="0"/>
        <w:autoSpaceDN w:val="0"/>
        <w:adjustRightInd w:val="0"/>
        <w:jc w:val="both"/>
        <w:rPr>
          <w:rFonts w:ascii="Times New Roman" w:hAnsi="Times New Roman"/>
          <w:bCs/>
        </w:rPr>
      </w:pPr>
      <w:r w:rsidRPr="005C6B16">
        <w:rPr>
          <w:rFonts w:ascii="Times New Roman" w:hAnsi="Times New Roman"/>
          <w:b/>
          <w:bCs/>
          <w:u w:val="single"/>
        </w:rPr>
        <w:t>Article 4</w:t>
      </w:r>
      <w:r w:rsidRPr="005C6B16">
        <w:rPr>
          <w:rFonts w:ascii="Times New Roman" w:hAnsi="Times New Roman"/>
          <w:bCs/>
        </w:rPr>
        <w:t xml:space="preserve"> : La présente décision est susceptible de recours devant le tribunal administratif  de Pau dans le délai de deux  mois à compter de sa publication. Le tribunal administratif peut être saisi par l’application informatique «  </w:t>
      </w:r>
      <w:proofErr w:type="spellStart"/>
      <w:r w:rsidRPr="005C6B16">
        <w:rPr>
          <w:rFonts w:ascii="Times New Roman" w:hAnsi="Times New Roman"/>
          <w:bCs/>
        </w:rPr>
        <w:t>Télérecours</w:t>
      </w:r>
      <w:proofErr w:type="spellEnd"/>
      <w:r w:rsidRPr="005C6B16">
        <w:rPr>
          <w:rFonts w:ascii="Times New Roman" w:hAnsi="Times New Roman"/>
          <w:bCs/>
        </w:rPr>
        <w:t xml:space="preserve"> citoyens » accessible par le site internet </w:t>
      </w:r>
      <w:hyperlink r:id="rId4" w:history="1">
        <w:r w:rsidR="0082536D" w:rsidRPr="00236DA1">
          <w:rPr>
            <w:rStyle w:val="Lienhypertexte"/>
            <w:rFonts w:ascii="Times New Roman" w:hAnsi="Times New Roman"/>
            <w:bCs/>
          </w:rPr>
          <w:t>www.telerecours.fr</w:t>
        </w:r>
      </w:hyperlink>
      <w:r w:rsidRPr="005C6B16">
        <w:rPr>
          <w:rFonts w:ascii="Times New Roman" w:hAnsi="Times New Roman"/>
          <w:bCs/>
        </w:rPr>
        <w:t>.</w:t>
      </w:r>
    </w:p>
    <w:p w:rsidR="00E166D0" w:rsidRPr="005C6B16" w:rsidRDefault="00E166D0" w:rsidP="005F784F">
      <w:pPr>
        <w:autoSpaceDE w:val="0"/>
        <w:autoSpaceDN w:val="0"/>
        <w:spacing w:after="0" w:line="240" w:lineRule="auto"/>
        <w:ind w:left="5529" w:right="153"/>
        <w:jc w:val="both"/>
        <w:rPr>
          <w:rFonts w:ascii="Times New Roman" w:hAnsi="Times New Roman"/>
          <w:highlight w:val="yellow"/>
        </w:rPr>
      </w:pPr>
    </w:p>
    <w:p w:rsidR="00315EE6" w:rsidRPr="005C6B16" w:rsidRDefault="00315EE6" w:rsidP="005F784F">
      <w:pPr>
        <w:autoSpaceDE w:val="0"/>
        <w:autoSpaceDN w:val="0"/>
        <w:spacing w:after="0" w:line="240" w:lineRule="auto"/>
        <w:ind w:left="5529" w:right="153"/>
        <w:jc w:val="both"/>
        <w:rPr>
          <w:rFonts w:ascii="Times New Roman" w:hAnsi="Times New Roman"/>
        </w:rPr>
      </w:pPr>
      <w:r w:rsidRPr="005C6B16">
        <w:rPr>
          <w:rFonts w:ascii="Times New Roman" w:hAnsi="Times New Roman"/>
        </w:rPr>
        <w:t xml:space="preserve">À </w:t>
      </w:r>
      <w:r w:rsidR="00696DF9" w:rsidRPr="005C6B16">
        <w:rPr>
          <w:rFonts w:ascii="Times New Roman" w:hAnsi="Times New Roman"/>
        </w:rPr>
        <w:t>VIC-FEZENSAC,</w:t>
      </w:r>
    </w:p>
    <w:p w:rsidR="00A73508" w:rsidRPr="005C6B16" w:rsidRDefault="00E166D0" w:rsidP="005F784F">
      <w:pPr>
        <w:autoSpaceDE w:val="0"/>
        <w:autoSpaceDN w:val="0"/>
        <w:spacing w:after="0" w:line="240" w:lineRule="auto"/>
        <w:ind w:left="5529" w:right="153"/>
        <w:jc w:val="both"/>
        <w:rPr>
          <w:rFonts w:ascii="Times New Roman" w:hAnsi="Times New Roman"/>
        </w:rPr>
      </w:pPr>
      <w:r w:rsidRPr="005C6B16">
        <w:rPr>
          <w:rFonts w:ascii="Times New Roman" w:hAnsi="Times New Roman"/>
        </w:rPr>
        <w:t>L</w:t>
      </w:r>
      <w:r w:rsidR="00A73508" w:rsidRPr="005C6B16">
        <w:rPr>
          <w:rFonts w:ascii="Times New Roman" w:hAnsi="Times New Roman"/>
        </w:rPr>
        <w:t xml:space="preserve">e </w:t>
      </w:r>
      <w:r w:rsidR="00D063F6">
        <w:rPr>
          <w:rFonts w:ascii="Times New Roman" w:hAnsi="Times New Roman"/>
        </w:rPr>
        <w:t>11</w:t>
      </w:r>
      <w:r w:rsidR="005F784F" w:rsidRPr="005C6B16">
        <w:rPr>
          <w:rFonts w:ascii="Times New Roman" w:hAnsi="Times New Roman"/>
        </w:rPr>
        <w:t xml:space="preserve"> </w:t>
      </w:r>
      <w:r w:rsidR="00D063F6">
        <w:rPr>
          <w:rFonts w:ascii="Times New Roman" w:hAnsi="Times New Roman"/>
        </w:rPr>
        <w:t>Mai</w:t>
      </w:r>
      <w:r w:rsidR="00315EE6" w:rsidRPr="005C6B16">
        <w:rPr>
          <w:rFonts w:ascii="Times New Roman" w:hAnsi="Times New Roman"/>
        </w:rPr>
        <w:t xml:space="preserve"> </w:t>
      </w:r>
      <w:r w:rsidR="00D063F6">
        <w:rPr>
          <w:rFonts w:ascii="Times New Roman" w:hAnsi="Times New Roman"/>
        </w:rPr>
        <w:t>2023</w:t>
      </w:r>
      <w:r w:rsidR="00A73508" w:rsidRPr="005C6B16">
        <w:rPr>
          <w:rFonts w:ascii="Times New Roman" w:hAnsi="Times New Roman"/>
        </w:rPr>
        <w:t xml:space="preserve"> </w:t>
      </w:r>
    </w:p>
    <w:p w:rsidR="00B77EC1" w:rsidRPr="005C6B16" w:rsidRDefault="00B77EC1" w:rsidP="005F784F">
      <w:pPr>
        <w:autoSpaceDE w:val="0"/>
        <w:autoSpaceDN w:val="0"/>
        <w:spacing w:after="0" w:line="240" w:lineRule="auto"/>
        <w:ind w:left="5529" w:right="153"/>
        <w:jc w:val="both"/>
        <w:rPr>
          <w:rFonts w:ascii="Times New Roman" w:hAnsi="Times New Roman"/>
        </w:rPr>
      </w:pPr>
    </w:p>
    <w:p w:rsidR="00A73508" w:rsidRPr="005C6B16" w:rsidRDefault="00E166D0" w:rsidP="005F784F">
      <w:pPr>
        <w:autoSpaceDE w:val="0"/>
        <w:autoSpaceDN w:val="0"/>
        <w:spacing w:after="0" w:line="240" w:lineRule="auto"/>
        <w:ind w:left="5529" w:right="153"/>
        <w:jc w:val="both"/>
        <w:rPr>
          <w:rFonts w:ascii="Times New Roman" w:hAnsi="Times New Roman"/>
        </w:rPr>
      </w:pPr>
      <w:r w:rsidRPr="005C6B16">
        <w:rPr>
          <w:rFonts w:ascii="Times New Roman" w:hAnsi="Times New Roman"/>
        </w:rPr>
        <w:t>Madame l</w:t>
      </w:r>
      <w:r w:rsidR="00A73508" w:rsidRPr="005C6B16">
        <w:rPr>
          <w:rFonts w:ascii="Times New Roman" w:hAnsi="Times New Roman"/>
        </w:rPr>
        <w:t>e Maire,</w:t>
      </w:r>
    </w:p>
    <w:p w:rsidR="00C75501" w:rsidRPr="005C6B16" w:rsidRDefault="00B77EC1" w:rsidP="005F784F">
      <w:pPr>
        <w:autoSpaceDE w:val="0"/>
        <w:autoSpaceDN w:val="0"/>
        <w:spacing w:after="0" w:line="240" w:lineRule="auto"/>
        <w:ind w:left="5529" w:right="153"/>
        <w:jc w:val="both"/>
        <w:rPr>
          <w:rFonts w:ascii="Arial" w:hAnsi="Arial" w:cs="Arial"/>
        </w:rPr>
      </w:pPr>
      <w:r w:rsidRPr="005C6B16">
        <w:rPr>
          <w:rFonts w:ascii="Times New Roman" w:hAnsi="Times New Roman"/>
          <w:b/>
        </w:rPr>
        <w:t>Barbara NETO</w:t>
      </w:r>
    </w:p>
    <w:sectPr w:rsidR="00C75501" w:rsidRPr="005C6B16" w:rsidSect="003A5D31">
      <w:pgSz w:w="11906" w:h="16838" w:code="9"/>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A73508"/>
    <w:rsid w:val="000E360D"/>
    <w:rsid w:val="001305E4"/>
    <w:rsid w:val="001F4B89"/>
    <w:rsid w:val="00213485"/>
    <w:rsid w:val="00240482"/>
    <w:rsid w:val="00305A70"/>
    <w:rsid w:val="00315EE6"/>
    <w:rsid w:val="003260CB"/>
    <w:rsid w:val="00330246"/>
    <w:rsid w:val="003A5D31"/>
    <w:rsid w:val="003E4C49"/>
    <w:rsid w:val="00431176"/>
    <w:rsid w:val="00475F04"/>
    <w:rsid w:val="004E6B3A"/>
    <w:rsid w:val="00507DA1"/>
    <w:rsid w:val="005462D0"/>
    <w:rsid w:val="005C0CB8"/>
    <w:rsid w:val="005C6B16"/>
    <w:rsid w:val="005F784F"/>
    <w:rsid w:val="00641E58"/>
    <w:rsid w:val="00696DF9"/>
    <w:rsid w:val="006D6844"/>
    <w:rsid w:val="00701E2F"/>
    <w:rsid w:val="00764773"/>
    <w:rsid w:val="00781B42"/>
    <w:rsid w:val="00796589"/>
    <w:rsid w:val="008130C6"/>
    <w:rsid w:val="0082536D"/>
    <w:rsid w:val="00877209"/>
    <w:rsid w:val="00950F6D"/>
    <w:rsid w:val="009B5044"/>
    <w:rsid w:val="00A7291C"/>
    <w:rsid w:val="00A73508"/>
    <w:rsid w:val="00B77EC1"/>
    <w:rsid w:val="00C75501"/>
    <w:rsid w:val="00CA0AC8"/>
    <w:rsid w:val="00D063F6"/>
    <w:rsid w:val="00D55474"/>
    <w:rsid w:val="00DA5FD2"/>
    <w:rsid w:val="00DC3EEE"/>
    <w:rsid w:val="00DD4596"/>
    <w:rsid w:val="00E166D0"/>
    <w:rsid w:val="00E67E74"/>
    <w:rsid w:val="00E729F4"/>
    <w:rsid w:val="00ED7F27"/>
    <w:rsid w:val="00F73C73"/>
    <w:rsid w:val="00FA605B"/>
    <w:rsid w:val="00FC0A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9E2C7-BF64-4079-9F67-DA11DA97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508"/>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55474"/>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D68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6844"/>
    <w:rPr>
      <w:rFonts w:ascii="Segoe UI" w:eastAsia="Times New Roman" w:hAnsi="Segoe UI" w:cs="Segoe UI"/>
      <w:sz w:val="18"/>
      <w:szCs w:val="18"/>
      <w:lang w:eastAsia="fr-FR"/>
    </w:rPr>
  </w:style>
  <w:style w:type="character" w:styleId="Lienhypertexte">
    <w:name w:val="Hyperlink"/>
    <w:basedOn w:val="Policepardfaut"/>
    <w:uiPriority w:val="99"/>
    <w:unhideWhenUsed/>
    <w:rsid w:val="00825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lerecou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1</Pages>
  <Words>314</Words>
  <Characters>1729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secretariatstm</dc:creator>
  <cp:lastModifiedBy>Poste 11</cp:lastModifiedBy>
  <cp:revision>13</cp:revision>
  <cp:lastPrinted>2023-05-25T14:35:00Z</cp:lastPrinted>
  <dcterms:created xsi:type="dcterms:W3CDTF">2021-05-20T07:35:00Z</dcterms:created>
  <dcterms:modified xsi:type="dcterms:W3CDTF">2023-05-25T16:00:00Z</dcterms:modified>
</cp:coreProperties>
</file>