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C2DA" w14:textId="77777777" w:rsidR="004C75EE" w:rsidRDefault="00111E5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DEPARTEMENT DU GERS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5444DFDD" w14:textId="77777777" w:rsidR="004C75EE" w:rsidRDefault="00111E5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ARRONDISSEMENT D’AUCH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14D03BD" w14:textId="6FF21AF3" w:rsidR="004C75EE" w:rsidRDefault="00111E5A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CANTON DE VIC-FEZENSAC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>/</w:t>
      </w:r>
      <w:r w:rsidR="00E74302">
        <w:rPr>
          <w:rFonts w:ascii="Times New Roman" w:eastAsia="Times New Roman" w:hAnsi="Times New Roman" w:cs="Times New Roman"/>
          <w:b/>
        </w:rPr>
        <w:t>1</w:t>
      </w:r>
      <w:r w:rsidR="00423974">
        <w:rPr>
          <w:rFonts w:ascii="Times New Roman" w:eastAsia="Times New Roman" w:hAnsi="Times New Roman" w:cs="Times New Roman"/>
          <w:b/>
        </w:rPr>
        <w:t>3</w:t>
      </w:r>
    </w:p>
    <w:p w14:paraId="32955D6D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COMMUNE DE VIC-FEZENSAC</w:t>
      </w:r>
    </w:p>
    <w:p w14:paraId="272DEA80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8A0A6A" w14:textId="77777777" w:rsidR="004C75EE" w:rsidRDefault="00111E5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EXTRAIT DU REGISTRE DES DELIBERATIONS DU CONSEIL MUNICIPAL</w:t>
      </w:r>
    </w:p>
    <w:p w14:paraId="75BE5D25" w14:textId="77777777" w:rsidR="004C75EE" w:rsidRDefault="004C75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3085013" w14:textId="77777777" w:rsidR="004C75EE" w:rsidRDefault="00111E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SÉANCE DU </w:t>
      </w:r>
      <w:r w:rsidR="00713F6C">
        <w:rPr>
          <w:rFonts w:ascii="Times New Roman" w:eastAsia="Times New Roman" w:hAnsi="Times New Roman" w:cs="Times New Roman"/>
          <w:b/>
        </w:rPr>
        <w:t>15</w:t>
      </w:r>
      <w:r>
        <w:rPr>
          <w:rFonts w:ascii="Times New Roman" w:eastAsia="Times New Roman" w:hAnsi="Times New Roman" w:cs="Times New Roman"/>
          <w:b/>
        </w:rPr>
        <w:t xml:space="preserve"> FÉVRIER </w:t>
      </w:r>
      <w:r w:rsidR="00713F6C">
        <w:rPr>
          <w:rFonts w:ascii="Times New Roman" w:eastAsia="Times New Roman" w:hAnsi="Times New Roman" w:cs="Times New Roman"/>
          <w:b/>
        </w:rPr>
        <w:t>2024</w:t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14:paraId="10F4B7A8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73657D7" w14:textId="77777777" w:rsidR="004C75EE" w:rsidRDefault="004C75EE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D4823D" w14:textId="77777777" w:rsidR="00713F6C" w:rsidRPr="0072175A" w:rsidRDefault="00713F6C" w:rsidP="00713F6C">
      <w:pPr>
        <w:pStyle w:val="Sansinterligne"/>
        <w:jc w:val="both"/>
      </w:pPr>
      <w:r w:rsidRPr="0072175A">
        <w:rPr>
          <w:rFonts w:ascii="Times New Roman" w:hAnsi="Times New Roman" w:cs="Times New Roman"/>
        </w:rPr>
        <w:t>L’an deux mille vingt-</w:t>
      </w:r>
      <w:r>
        <w:rPr>
          <w:rFonts w:ascii="Times New Roman" w:hAnsi="Times New Roman" w:cs="Times New Roman"/>
        </w:rPr>
        <w:t>quatre</w:t>
      </w:r>
      <w:r w:rsidRPr="0072175A">
        <w:rPr>
          <w:rFonts w:ascii="Times New Roman" w:hAnsi="Times New Roman" w:cs="Times New Roman"/>
        </w:rPr>
        <w:t xml:space="preserve">, le </w:t>
      </w:r>
      <w:r>
        <w:rPr>
          <w:rFonts w:ascii="Times New Roman" w:hAnsi="Times New Roman" w:cs="Times New Roman"/>
        </w:rPr>
        <w:t>quinze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à 20h30, les membres du conseil municipal se sont réunis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dans la salle du Conseil Municipal de la mairie sur la convocation qui leur a été adressée par Madame le Maire </w:t>
      </w:r>
      <w:r w:rsidRPr="0072175A">
        <w:rPr>
          <w:rFonts w:ascii="Times New Roman" w:eastAsia="Bookman Old Style" w:hAnsi="Times New Roman" w:cs="Times New Roman"/>
        </w:rPr>
        <w:t xml:space="preserve"> </w:t>
      </w:r>
      <w:r w:rsidRPr="0072175A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8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février</w:t>
      </w:r>
      <w:r w:rsidRPr="007217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2024</w:t>
      </w:r>
      <w:r w:rsidRPr="0072175A">
        <w:rPr>
          <w:rFonts w:ascii="Times New Roman" w:hAnsi="Times New Roman" w:cs="Times New Roman"/>
        </w:rPr>
        <w:t>.</w:t>
      </w:r>
    </w:p>
    <w:p w14:paraId="65951B4D" w14:textId="77777777" w:rsidR="004C75EE" w:rsidRDefault="004C75EE">
      <w:pPr>
        <w:pStyle w:val="Standard"/>
        <w:spacing w:after="0"/>
        <w:ind w:firstLine="567"/>
        <w:rPr>
          <w:rFonts w:ascii="Times New Roman" w:hAnsi="Times New Roman" w:cs="Times New Roman"/>
          <w:color w:val="000000"/>
          <w:u w:val="single"/>
        </w:rPr>
      </w:pPr>
    </w:p>
    <w:p w14:paraId="24453B35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Nombre de membres en exercice : 23 ; Nombre de présents : 21 ; Nombre de votants : 23</w:t>
      </w:r>
    </w:p>
    <w:p w14:paraId="0EFD18C1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1EAB55F1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>Présents</w:t>
      </w:r>
      <w:r w:rsidRPr="00871312">
        <w:rPr>
          <w:rFonts w:ascii="Times New Roman" w:hAnsi="Times New Roman" w:cs="Times New Roman"/>
        </w:rPr>
        <w:t xml:space="preserve"> : Mme NETO - M. CAMAZZOLA - Mme BRANA – M. CAVALIERE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CUEILLENS - M. JAFFRES - M. BACHELLERIE - Mme FAUCHE - M. GUICHARD - Mme GOULU-MARTINAT - Mme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BRAZZALOTTO – Mme KLUCZYNSKI - M. CAUQUIL – Mme COUDERC - M. GEYRES - M.</w:t>
      </w:r>
      <w:r w:rsidRPr="00871312">
        <w:rPr>
          <w:rFonts w:ascii="Times New Roman" w:eastAsia="Bookman Old Style" w:hAnsi="Times New Roman" w:cs="Times New Roman"/>
        </w:rPr>
        <w:t xml:space="preserve"> </w:t>
      </w:r>
      <w:r w:rsidRPr="00871312">
        <w:rPr>
          <w:rFonts w:ascii="Times New Roman" w:hAnsi="Times New Roman" w:cs="Times New Roman"/>
        </w:rPr>
        <w:t>CHAULET - M. OSPITAL - Mme NARRAN -  M. ROSELL – Mme MASSAROTTO - M. ANTONELLO.</w:t>
      </w:r>
    </w:p>
    <w:p w14:paraId="2E0CD060" w14:textId="77777777" w:rsidR="00713F6C" w:rsidRPr="00871312" w:rsidRDefault="00713F6C" w:rsidP="00713F6C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14:paraId="3CA2B3D7" w14:textId="77777777" w:rsidR="00713F6C" w:rsidRPr="00871312" w:rsidRDefault="00713F6C" w:rsidP="00713F6C">
      <w:pPr>
        <w:pStyle w:val="Sansinterligne"/>
        <w:jc w:val="both"/>
      </w:pPr>
      <w:r w:rsidRPr="00871312">
        <w:rPr>
          <w:rFonts w:ascii="Times New Roman" w:hAnsi="Times New Roman" w:cs="Times New Roman"/>
          <w:u w:val="single"/>
        </w:rPr>
        <w:t xml:space="preserve">Excusés donnant pouvoirs : </w:t>
      </w:r>
      <w:r w:rsidRPr="00871312">
        <w:rPr>
          <w:rFonts w:ascii="Times New Roman" w:hAnsi="Times New Roman" w:cs="Times New Roman"/>
        </w:rPr>
        <w:t>Mme LAPLANE-SOTUM à Mme NARRAN</w:t>
      </w:r>
      <w:r w:rsidR="00871312" w:rsidRPr="00871312">
        <w:rPr>
          <w:rFonts w:ascii="Times New Roman" w:hAnsi="Times New Roman" w:cs="Times New Roman"/>
        </w:rPr>
        <w:t xml:space="preserve"> - </w:t>
      </w:r>
      <w:r w:rsidRPr="00871312">
        <w:rPr>
          <w:rFonts w:ascii="Times New Roman" w:hAnsi="Times New Roman" w:cs="Times New Roman"/>
        </w:rPr>
        <w:t>Mme MESSERLI-CIPRES</w:t>
      </w:r>
      <w:r w:rsidR="00871312" w:rsidRPr="00871312">
        <w:rPr>
          <w:rFonts w:ascii="Times New Roman" w:hAnsi="Times New Roman" w:cs="Times New Roman"/>
        </w:rPr>
        <w:t xml:space="preserve"> à Mme BRANA.</w:t>
      </w:r>
    </w:p>
    <w:p w14:paraId="1F1B8C78" w14:textId="77777777" w:rsidR="007B756E" w:rsidRDefault="007B756E" w:rsidP="007B756E">
      <w:pPr>
        <w:widowControl w:val="0"/>
        <w:numPr>
          <w:ilvl w:val="0"/>
          <w:numId w:val="22"/>
        </w:numPr>
        <w:overflowPunct w:val="0"/>
        <w:autoSpaceDE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kern w:val="2"/>
          <w:szCs w:val="24"/>
          <w:u w:val="single"/>
          <w:lang w:eastAsia="en-US" w:bidi="en-US"/>
        </w:rPr>
      </w:pPr>
    </w:p>
    <w:p w14:paraId="691A0FE1" w14:textId="77777777" w:rsidR="002F79FC" w:rsidRPr="00EF6B12" w:rsidRDefault="002F79FC" w:rsidP="002F79FC">
      <w:pPr>
        <w:pStyle w:val="Standard"/>
        <w:tabs>
          <w:tab w:val="left" w:pos="5103"/>
        </w:tabs>
        <w:rPr>
          <w:rFonts w:ascii="Times New Roman" w:eastAsia="SimSun, 宋体" w:hAnsi="Times New Roman" w:cs="Times New Roman"/>
          <w:b/>
          <w:bCs/>
          <w:u w:val="single"/>
          <w:lang w:eastAsia="fr-FR"/>
        </w:rPr>
      </w:pPr>
      <w:r w:rsidRPr="00EF6B12">
        <w:rPr>
          <w:rFonts w:ascii="Times New Roman" w:hAnsi="Times New Roman" w:cs="Times New Roman"/>
          <w:b/>
          <w:u w:val="single"/>
        </w:rPr>
        <w:t>OBJET : Actualisation du régime indemnitaire en intégrant la filière animation</w:t>
      </w:r>
    </w:p>
    <w:p w14:paraId="5E240DFD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Cs/>
          <w:lang w:eastAsia="fr-FR"/>
        </w:rPr>
      </w:pPr>
      <w:r w:rsidRPr="00EF6B12">
        <w:rPr>
          <w:rFonts w:ascii="Times New Roman" w:eastAsia="SimSun, 宋体" w:hAnsi="Times New Roman" w:cs="Times New Roman"/>
          <w:bCs/>
          <w:lang w:eastAsia="fr-FR"/>
        </w:rPr>
        <w:t>Madame le Maire rappelle que le RIFSEEP a été instauré par la délibération : DCM 2022-30 du 7 avril 2022.</w:t>
      </w:r>
    </w:p>
    <w:p w14:paraId="2839885D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Cs/>
          <w:lang w:eastAsia="fr-FR"/>
        </w:rPr>
      </w:pPr>
      <w:r w:rsidRPr="00EF6B12">
        <w:rPr>
          <w:rFonts w:ascii="Times New Roman" w:eastAsia="SimSun, 宋体" w:hAnsi="Times New Roman" w:cs="Times New Roman"/>
          <w:bCs/>
          <w:lang w:eastAsia="fr-FR"/>
        </w:rPr>
        <w:t>Afin d’ouvrir le régime indemnitaire à la nouvelle responsable des affaires scolaires, il convient d’inclure la filière animation dans cette délibération.</w:t>
      </w:r>
    </w:p>
    <w:p w14:paraId="42312F60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Cs/>
          <w:lang w:eastAsia="fr-FR"/>
        </w:rPr>
      </w:pPr>
    </w:p>
    <w:p w14:paraId="73F35CAC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/>
          <w:bCs/>
          <w:u w:val="single"/>
          <w:lang w:eastAsia="fr-FR"/>
        </w:rPr>
      </w:pPr>
      <w:r w:rsidRPr="00EF6B12">
        <w:rPr>
          <w:rFonts w:ascii="Times New Roman" w:eastAsia="SimSun, 宋体" w:hAnsi="Times New Roman" w:cs="Times New Roman"/>
          <w:b/>
          <w:bCs/>
          <w:u w:val="single"/>
          <w:lang w:eastAsia="fr-FR"/>
        </w:rPr>
        <w:t>Filière animation</w:t>
      </w:r>
    </w:p>
    <w:p w14:paraId="5A373AC7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/>
          <w:bCs/>
          <w:lang w:eastAsia="fr-FR"/>
        </w:rPr>
      </w:pPr>
      <w:r w:rsidRPr="00EF6B12">
        <w:rPr>
          <w:rFonts w:ascii="Times New Roman" w:eastAsia="SimSun, 宋体" w:hAnsi="Times New Roman" w:cs="Times New Roman"/>
          <w:b/>
          <w:bCs/>
          <w:lang w:eastAsia="fr-FR"/>
        </w:rPr>
        <w:t>Catégorie B</w:t>
      </w:r>
    </w:p>
    <w:p w14:paraId="13D6CDB8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Cs/>
          <w:lang w:eastAsia="fr-FR"/>
        </w:rPr>
      </w:pPr>
      <w:r w:rsidRPr="00EF6B12">
        <w:rPr>
          <w:rFonts w:ascii="Times New Roman" w:eastAsia="SimSun, 宋体" w:hAnsi="Times New Roman" w:cs="Times New Roman"/>
          <w:bCs/>
          <w:lang w:eastAsia="fr-FR"/>
        </w:rPr>
        <w:t>Animateurs territoriaux</w:t>
      </w:r>
    </w:p>
    <w:tbl>
      <w:tblPr>
        <w:tblW w:w="98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19"/>
        <w:gridCol w:w="2627"/>
        <w:gridCol w:w="2185"/>
        <w:gridCol w:w="2236"/>
      </w:tblGrid>
      <w:tr w:rsidR="002F79FC" w:rsidRPr="00EF6B12" w14:paraId="18C68ADC" w14:textId="77777777" w:rsidTr="00144A2F">
        <w:trPr>
          <w:trHeight w:val="500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9ED520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"/>
              <w:jc w:val="left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Cadre d’emplois</w:t>
            </w:r>
          </w:p>
        </w:tc>
        <w:tc>
          <w:tcPr>
            <w:tcW w:w="151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262F8D5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41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Groupes de fonctions</w:t>
            </w:r>
          </w:p>
        </w:tc>
        <w:tc>
          <w:tcPr>
            <w:tcW w:w="2627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9F0AC70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</w:p>
          <w:p w14:paraId="21143335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81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Fonctions correspondantes</w:t>
            </w:r>
          </w:p>
          <w:p w14:paraId="1EFD4F19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1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6D03990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IFSE</w:t>
            </w:r>
          </w:p>
          <w:p w14:paraId="2D3D2E18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289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Valeurs annuelles</w:t>
            </w:r>
          </w:p>
        </w:tc>
        <w:tc>
          <w:tcPr>
            <w:tcW w:w="2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F1E0E09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CIA</w:t>
            </w:r>
          </w:p>
          <w:p w14:paraId="5F0D3567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89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Valeurs annuelles</w:t>
            </w:r>
          </w:p>
        </w:tc>
      </w:tr>
      <w:tr w:rsidR="002F79FC" w:rsidRPr="00EF6B12" w14:paraId="2C7C29EE" w14:textId="77777777" w:rsidTr="00144A2F">
        <w:trPr>
          <w:trHeight w:val="50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9D69E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51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3B23D2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83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62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4DA0084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1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527789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0835C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</w:tr>
      <w:tr w:rsidR="002F79FC" w:rsidRPr="00EF6B12" w14:paraId="4C6E871E" w14:textId="77777777" w:rsidTr="00144A2F">
        <w:trPr>
          <w:trHeight w:val="50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14A35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519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9689650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83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627" w:type="dxa"/>
            <w:vMerge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C5B6AB5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18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A196DF4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48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 xml:space="preserve">Plafond réglementaire </w:t>
            </w: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br/>
              <w:t>annuel maxima</w:t>
            </w:r>
          </w:p>
        </w:tc>
        <w:tc>
          <w:tcPr>
            <w:tcW w:w="223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C9C1F6E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231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 xml:space="preserve">Plafond réglementaire </w:t>
            </w: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br/>
              <w:t>annuel maxima</w:t>
            </w:r>
          </w:p>
        </w:tc>
      </w:tr>
      <w:tr w:rsidR="002F79FC" w:rsidRPr="00EF6B12" w14:paraId="46265FD0" w14:textId="77777777" w:rsidTr="00144A2F">
        <w:trPr>
          <w:trHeight w:val="50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4260AA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1519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88340A2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83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627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36FC0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18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F2FDFB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648E0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/>
                <w:bCs/>
                <w:lang w:eastAsia="fr-FR"/>
              </w:rPr>
            </w:pPr>
          </w:p>
        </w:tc>
      </w:tr>
      <w:tr w:rsidR="002F79FC" w:rsidRPr="00EF6B12" w14:paraId="4E0E74F1" w14:textId="77777777" w:rsidTr="00144A2F">
        <w:trPr>
          <w:trHeight w:val="196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68F5F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Animateurs territoriaux</w:t>
            </w:r>
          </w:p>
        </w:tc>
        <w:tc>
          <w:tcPr>
            <w:tcW w:w="1519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71411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83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Groupe 1</w:t>
            </w:r>
          </w:p>
        </w:tc>
        <w:tc>
          <w:tcPr>
            <w:tcW w:w="2627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9A0DF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Responsable d’une ou de plusieurs structures (services)</w:t>
            </w:r>
          </w:p>
        </w:tc>
        <w:tc>
          <w:tcPr>
            <w:tcW w:w="2185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D7CE8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17 480 €</w:t>
            </w:r>
          </w:p>
        </w:tc>
        <w:tc>
          <w:tcPr>
            <w:tcW w:w="223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D875B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2 380 €</w:t>
            </w:r>
          </w:p>
        </w:tc>
      </w:tr>
      <w:tr w:rsidR="002F79FC" w:rsidRPr="00EF6B12" w14:paraId="58A546A1" w14:textId="77777777" w:rsidTr="00144A2F">
        <w:trPr>
          <w:trHeight w:val="196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914F3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</w:p>
        </w:tc>
        <w:tc>
          <w:tcPr>
            <w:tcW w:w="151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095681F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83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Groupe 2</w:t>
            </w:r>
          </w:p>
        </w:tc>
        <w:tc>
          <w:tcPr>
            <w:tcW w:w="262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EC84FCB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Adjoint au responsable de service /expertise /fonction de coordination ou de pilotage</w:t>
            </w:r>
          </w:p>
        </w:tc>
        <w:tc>
          <w:tcPr>
            <w:tcW w:w="218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5A9F31E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16 015 €</w:t>
            </w:r>
          </w:p>
        </w:tc>
        <w:tc>
          <w:tcPr>
            <w:tcW w:w="2236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3E08D9C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2 185 €</w:t>
            </w:r>
          </w:p>
        </w:tc>
      </w:tr>
      <w:tr w:rsidR="002F79FC" w:rsidRPr="00EF6B12" w14:paraId="2B572385" w14:textId="77777777" w:rsidTr="00144A2F">
        <w:trPr>
          <w:trHeight w:val="202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367BA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</w:p>
        </w:tc>
        <w:tc>
          <w:tcPr>
            <w:tcW w:w="151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F3139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183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Groupe 3</w:t>
            </w:r>
          </w:p>
        </w:tc>
        <w:tc>
          <w:tcPr>
            <w:tcW w:w="26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02BB3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Encadrement de proximité et d’usagers / sujétions / qualifications</w:t>
            </w:r>
          </w:p>
        </w:tc>
        <w:tc>
          <w:tcPr>
            <w:tcW w:w="21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9639F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14 650 €</w:t>
            </w:r>
          </w:p>
        </w:tc>
        <w:tc>
          <w:tcPr>
            <w:tcW w:w="22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F8C53" w14:textId="77777777" w:rsidR="002F79FC" w:rsidRPr="00EF6B12" w:rsidRDefault="002F79FC" w:rsidP="002F79FC">
            <w:pPr>
              <w:pStyle w:val="Standard"/>
              <w:tabs>
                <w:tab w:val="left" w:pos="5103"/>
              </w:tabs>
              <w:spacing w:after="0"/>
              <w:ind w:firstLine="567"/>
              <w:rPr>
                <w:rFonts w:ascii="Times New Roman" w:eastAsia="SimSun, 宋体" w:hAnsi="Times New Roman" w:cs="Times New Roman"/>
                <w:bCs/>
                <w:lang w:eastAsia="fr-FR"/>
              </w:rPr>
            </w:pPr>
            <w:r w:rsidRPr="00EF6B12">
              <w:rPr>
                <w:rFonts w:ascii="Times New Roman" w:eastAsia="SimSun, 宋体" w:hAnsi="Times New Roman" w:cs="Times New Roman"/>
                <w:bCs/>
                <w:lang w:eastAsia="fr-FR"/>
              </w:rPr>
              <w:t>1 995 €</w:t>
            </w:r>
          </w:p>
        </w:tc>
      </w:tr>
    </w:tbl>
    <w:p w14:paraId="48FA7736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/>
          <w:bCs/>
          <w:u w:val="single"/>
          <w:lang w:eastAsia="fr-FR"/>
        </w:rPr>
      </w:pPr>
    </w:p>
    <w:p w14:paraId="4BBC40E9" w14:textId="77777777" w:rsidR="002F79FC" w:rsidRDefault="002F79FC" w:rsidP="002F79FC">
      <w:pPr>
        <w:spacing w:after="0"/>
        <w:ind w:firstLine="567"/>
        <w:jc w:val="both"/>
        <w:rPr>
          <w:rFonts w:ascii="Times New Roman" w:eastAsia="Andale Sans UI" w:hAnsi="Times New Roman" w:cs="Times New Roman"/>
          <w:lang w:eastAsia="en-US" w:bidi="en-US"/>
        </w:rPr>
      </w:pPr>
      <w:r w:rsidRPr="00EF6B12">
        <w:rPr>
          <w:rFonts w:ascii="Times New Roman" w:eastAsia="Andale Sans UI" w:hAnsi="Times New Roman" w:cs="Times New Roman"/>
          <w:lang w:eastAsia="en-US" w:bidi="en-US"/>
        </w:rPr>
        <w:t xml:space="preserve">Lors du comité social territorial de la commune en date du 7 février 2024, l’intégration de la filière animation dans le RIFSEEP a été adoptée. </w:t>
      </w:r>
    </w:p>
    <w:p w14:paraId="101312DF" w14:textId="77777777" w:rsidR="002F79FC" w:rsidRPr="00EF6B12" w:rsidRDefault="002F79FC" w:rsidP="002F79FC">
      <w:pPr>
        <w:spacing w:after="0"/>
        <w:ind w:firstLine="567"/>
        <w:jc w:val="both"/>
        <w:rPr>
          <w:rFonts w:ascii="Times New Roman" w:eastAsia="Andale Sans UI" w:hAnsi="Times New Roman" w:cs="Times New Roman"/>
          <w:lang w:eastAsia="en-US" w:bidi="en-US"/>
        </w:rPr>
      </w:pPr>
    </w:p>
    <w:p w14:paraId="46C7C1E3" w14:textId="77777777" w:rsidR="002F79FC" w:rsidRPr="00190035" w:rsidRDefault="002F79FC" w:rsidP="002F79FC">
      <w:pPr>
        <w:suppressAutoHyphens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2F79FC">
        <w:rPr>
          <w:rFonts w:ascii="Times New Roman" w:hAnsi="Times New Roman" w:cs="Times New Roman"/>
          <w:b/>
          <w:bCs/>
        </w:rPr>
        <w:t>Après en avoir délibéré, à l’unanimité, le conseil Municipal décide :</w:t>
      </w:r>
      <w:r w:rsidRPr="00190035">
        <w:rPr>
          <w:rFonts w:ascii="Times New Roman" w:hAnsi="Times New Roman" w:cs="Times New Roman"/>
          <w:b/>
          <w:bCs/>
        </w:rPr>
        <w:t xml:space="preserve"> </w:t>
      </w:r>
    </w:p>
    <w:p w14:paraId="7866093D" w14:textId="77777777" w:rsidR="002F79FC" w:rsidRPr="00EF6B12" w:rsidRDefault="002F79FC" w:rsidP="002F79FC">
      <w:pPr>
        <w:pStyle w:val="Standard"/>
        <w:tabs>
          <w:tab w:val="left" w:pos="5103"/>
        </w:tabs>
        <w:spacing w:after="0"/>
        <w:ind w:firstLine="567"/>
        <w:rPr>
          <w:rFonts w:ascii="Times New Roman" w:eastAsia="SimSun, 宋体" w:hAnsi="Times New Roman" w:cs="Times New Roman"/>
          <w:bCs/>
          <w:lang w:eastAsia="fr-FR"/>
        </w:rPr>
      </w:pPr>
    </w:p>
    <w:p w14:paraId="7D7D58F3" w14:textId="255235E2" w:rsidR="002F79FC" w:rsidRPr="00EF6B12" w:rsidRDefault="002F79FC" w:rsidP="002F79FC">
      <w:pPr>
        <w:pStyle w:val="Standard"/>
        <w:numPr>
          <w:ilvl w:val="0"/>
          <w:numId w:val="25"/>
        </w:numPr>
        <w:spacing w:after="0" w:line="240" w:lineRule="auto"/>
        <w:jc w:val="left"/>
        <w:rPr>
          <w:rFonts w:ascii="Times New Roman" w:eastAsia="SimSun, 宋体" w:hAnsi="Times New Roman" w:cs="Times New Roman"/>
          <w:bCs/>
          <w:lang w:eastAsia="fr-FR"/>
        </w:rPr>
      </w:pPr>
      <w:r>
        <w:rPr>
          <w:rFonts w:ascii="Times New Roman" w:eastAsia="SimSun, 宋体" w:hAnsi="Times New Roman" w:cs="Times New Roman"/>
          <w:bCs/>
          <w:lang w:eastAsia="fr-FR"/>
        </w:rPr>
        <w:t xml:space="preserve"> D</w:t>
      </w:r>
      <w:r w:rsidRPr="00EF6B12">
        <w:rPr>
          <w:rFonts w:ascii="Times New Roman" w:eastAsia="SimSun, 宋体" w:hAnsi="Times New Roman" w:cs="Times New Roman"/>
          <w:bCs/>
          <w:lang w:eastAsia="fr-FR"/>
        </w:rPr>
        <w:t xml:space="preserve">’actualiser la délibération instaurant le RIFSEEP (DCM 2022-30 du 7 avril 2022) avec l’intégration de la filière animation. </w:t>
      </w:r>
    </w:p>
    <w:p w14:paraId="00B43125" w14:textId="77777777" w:rsidR="007B756E" w:rsidRDefault="007B756E" w:rsidP="002F79FC">
      <w:pPr>
        <w:widowControl w:val="0"/>
        <w:tabs>
          <w:tab w:val="left" w:pos="6405"/>
        </w:tabs>
        <w:spacing w:after="0"/>
        <w:rPr>
          <w:rFonts w:ascii="Times New Roman" w:eastAsia="Times New Roman" w:hAnsi="Times New Roman" w:cs="Times New Roman"/>
        </w:rPr>
      </w:pPr>
    </w:p>
    <w:p w14:paraId="6EF47F17" w14:textId="77777777" w:rsidR="00423974" w:rsidRDefault="00423974" w:rsidP="002F79FC">
      <w:pPr>
        <w:widowControl w:val="0"/>
        <w:tabs>
          <w:tab w:val="left" w:pos="6405"/>
        </w:tabs>
        <w:spacing w:after="0"/>
        <w:rPr>
          <w:rFonts w:ascii="Times New Roman" w:eastAsia="Times New Roman" w:hAnsi="Times New Roman" w:cs="Times New Roman"/>
        </w:rPr>
      </w:pPr>
    </w:p>
    <w:p w14:paraId="32A39E97" w14:textId="03D43526" w:rsidR="004C75EE" w:rsidRPr="001062E2" w:rsidRDefault="00111E5A" w:rsidP="002F79FC">
      <w:pPr>
        <w:widowControl w:val="0"/>
        <w:tabs>
          <w:tab w:val="left" w:pos="6405"/>
        </w:tabs>
        <w:spacing w:after="0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Publié le </w:t>
      </w:r>
      <w:r w:rsidR="006521BA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2024</w:t>
      </w:r>
      <w:r w:rsidRPr="001062E2">
        <w:rPr>
          <w:rFonts w:ascii="Times New Roman" w:eastAsia="Times New Roman" w:hAnsi="Times New Roman" w:cs="Times New Roman"/>
        </w:rPr>
        <w:tab/>
        <w:t xml:space="preserve">Le </w:t>
      </w:r>
      <w:r w:rsidR="006521BA">
        <w:rPr>
          <w:rFonts w:ascii="Times New Roman" w:eastAsia="Times New Roman" w:hAnsi="Times New Roman" w:cs="Times New Roman"/>
        </w:rPr>
        <w:t>16</w:t>
      </w:r>
      <w:bookmarkStart w:id="0" w:name="_GoBack"/>
      <w:bookmarkEnd w:id="0"/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4A07C93E" w14:textId="03A258AB" w:rsidR="00871312" w:rsidRPr="001062E2" w:rsidRDefault="00111E5A" w:rsidP="002F79FC">
      <w:pPr>
        <w:tabs>
          <w:tab w:val="left" w:pos="6405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 xml:space="preserve">En Préfecture le </w:t>
      </w:r>
      <w:r w:rsidR="006521BA">
        <w:rPr>
          <w:rFonts w:ascii="Times New Roman" w:eastAsia="Times New Roman" w:hAnsi="Times New Roman" w:cs="Times New Roman"/>
        </w:rPr>
        <w:t>16</w:t>
      </w:r>
      <w:r w:rsidRPr="001062E2">
        <w:rPr>
          <w:rFonts w:ascii="Times New Roman" w:eastAsia="Times New Roman" w:hAnsi="Times New Roman" w:cs="Times New Roman"/>
        </w:rPr>
        <w:t xml:space="preserve"> février </w:t>
      </w:r>
      <w:r w:rsidR="00871312" w:rsidRPr="001062E2">
        <w:rPr>
          <w:rFonts w:ascii="Times New Roman" w:eastAsia="Times New Roman" w:hAnsi="Times New Roman" w:cs="Times New Roman"/>
        </w:rPr>
        <w:t>2024</w:t>
      </w:r>
    </w:p>
    <w:p w14:paraId="27C026D1" w14:textId="77777777" w:rsidR="004C75EE" w:rsidRPr="001062E2" w:rsidRDefault="00111E5A" w:rsidP="002F79FC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ab/>
        <w:t>Madame le Maire</w:t>
      </w:r>
      <w:r w:rsidRPr="001062E2">
        <w:rPr>
          <w:rFonts w:ascii="Times New Roman" w:eastAsia="Times New Roman" w:hAnsi="Times New Roman" w:cs="Times New Roman"/>
          <w:b/>
        </w:rPr>
        <w:t xml:space="preserve">, </w:t>
      </w:r>
    </w:p>
    <w:p w14:paraId="119DEADB" w14:textId="77777777" w:rsidR="004C75EE" w:rsidRPr="001062E2" w:rsidRDefault="00111E5A" w:rsidP="002F79FC">
      <w:pPr>
        <w:widowControl w:val="0"/>
        <w:tabs>
          <w:tab w:val="left" w:pos="6405"/>
        </w:tabs>
        <w:spacing w:after="0" w:line="240" w:lineRule="auto"/>
        <w:ind w:hanging="10"/>
        <w:jc w:val="both"/>
        <w:rPr>
          <w:rFonts w:ascii="Times New Roman" w:hAnsi="Times New Roman" w:cs="Times New Roman"/>
        </w:rPr>
      </w:pPr>
      <w:r w:rsidRPr="001062E2">
        <w:rPr>
          <w:rFonts w:ascii="Times New Roman" w:eastAsia="Times New Roman" w:hAnsi="Times New Roman" w:cs="Times New Roman"/>
        </w:rPr>
        <w:t>Pour extrait certifié conforme,</w:t>
      </w:r>
      <w:r w:rsidRPr="001062E2">
        <w:rPr>
          <w:rFonts w:ascii="Times New Roman" w:eastAsia="Times New Roman" w:hAnsi="Times New Roman" w:cs="Times New Roman"/>
        </w:rPr>
        <w:tab/>
        <w:t>Barbara NETO</w:t>
      </w:r>
    </w:p>
    <w:sectPr w:rsidR="004C75EE" w:rsidRPr="001062E2">
      <w:footerReference w:type="default" r:id="rId8"/>
      <w:pgSz w:w="11906" w:h="16838"/>
      <w:pgMar w:top="1440" w:right="1080" w:bottom="1440" w:left="108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473714" w14:textId="77777777" w:rsidR="001936F1" w:rsidRDefault="00111E5A">
      <w:pPr>
        <w:spacing w:after="0" w:line="240" w:lineRule="auto"/>
      </w:pPr>
      <w:r>
        <w:separator/>
      </w:r>
    </w:p>
  </w:endnote>
  <w:endnote w:type="continuationSeparator" w:id="0">
    <w:p w14:paraId="2805EE03" w14:textId="77777777" w:rsidR="001936F1" w:rsidRDefault="0011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, 宋体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014162"/>
      <w:docPartObj>
        <w:docPartGallery w:val="Page Numbers (Bottom of Page)"/>
        <w:docPartUnique/>
      </w:docPartObj>
    </w:sdtPr>
    <w:sdtEndPr/>
    <w:sdtContent>
      <w:p w14:paraId="434428D4" w14:textId="77777777" w:rsidR="004C75EE" w:rsidRDefault="00111E5A">
        <w:pPr>
          <w:pStyle w:val="Pieddepag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521BA">
          <w:rPr>
            <w:noProof/>
          </w:rPr>
          <w:t>1</w:t>
        </w:r>
        <w:r>
          <w:fldChar w:fldCharType="end"/>
        </w:r>
      </w:p>
    </w:sdtContent>
  </w:sdt>
  <w:p w14:paraId="28DF2A9A" w14:textId="77777777" w:rsidR="004C75EE" w:rsidRDefault="004C75E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4EF0DB" w14:textId="77777777" w:rsidR="001936F1" w:rsidRDefault="00111E5A">
      <w:pPr>
        <w:spacing w:after="0" w:line="240" w:lineRule="auto"/>
      </w:pPr>
      <w:r>
        <w:separator/>
      </w:r>
    </w:p>
  </w:footnote>
  <w:footnote w:type="continuationSeparator" w:id="0">
    <w:p w14:paraId="060B6987" w14:textId="77777777" w:rsidR="001936F1" w:rsidRDefault="0011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8E201F"/>
    <w:multiLevelType w:val="hybridMultilevel"/>
    <w:tmpl w:val="4E4044CC"/>
    <w:lvl w:ilvl="0" w:tplc="B106C830">
      <w:start w:val="19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BCA"/>
    <w:multiLevelType w:val="multilevel"/>
    <w:tmpl w:val="495A871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062418"/>
    <w:multiLevelType w:val="multilevel"/>
    <w:tmpl w:val="B6A0A4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437"/>
    <w:multiLevelType w:val="multilevel"/>
    <w:tmpl w:val="8400601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4B524D"/>
    <w:multiLevelType w:val="multilevel"/>
    <w:tmpl w:val="3A460B6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464920"/>
    <w:multiLevelType w:val="multilevel"/>
    <w:tmpl w:val="38F47AE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23A4FA5"/>
    <w:multiLevelType w:val="multilevel"/>
    <w:tmpl w:val="5AA6F6A8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32C1440"/>
    <w:multiLevelType w:val="multilevel"/>
    <w:tmpl w:val="325E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0E3792"/>
    <w:multiLevelType w:val="multilevel"/>
    <w:tmpl w:val="570A8CB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7EA0769"/>
    <w:multiLevelType w:val="multilevel"/>
    <w:tmpl w:val="EB5AA0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935E40"/>
    <w:multiLevelType w:val="multilevel"/>
    <w:tmpl w:val="1868BC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71F4112"/>
    <w:multiLevelType w:val="multilevel"/>
    <w:tmpl w:val="07F8F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A044930"/>
    <w:multiLevelType w:val="multilevel"/>
    <w:tmpl w:val="F654A354"/>
    <w:lvl w:ilvl="0">
      <w:start w:val="4"/>
      <w:numFmt w:val="bullet"/>
      <w:lvlText w:val="-"/>
      <w:lvlJc w:val="left"/>
      <w:pPr>
        <w:tabs>
          <w:tab w:val="num" w:pos="0"/>
        </w:tabs>
        <w:ind w:left="9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47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DFF75F0"/>
    <w:multiLevelType w:val="multilevel"/>
    <w:tmpl w:val="B0FEB5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E971DC"/>
    <w:multiLevelType w:val="hybridMultilevel"/>
    <w:tmpl w:val="FA1E01FE"/>
    <w:lvl w:ilvl="0" w:tplc="658871EC">
      <w:start w:val="1"/>
      <w:numFmt w:val="bullet"/>
      <w:lvlText w:val="-"/>
      <w:lvlJc w:val="left"/>
      <w:pPr>
        <w:ind w:left="720" w:hanging="360"/>
      </w:pPr>
      <w:rPr>
        <w:rFonts w:ascii="Times New Roman" w:eastAsia="SimSun, 宋体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50702"/>
    <w:multiLevelType w:val="multilevel"/>
    <w:tmpl w:val="1D2EADA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04763C"/>
    <w:multiLevelType w:val="multilevel"/>
    <w:tmpl w:val="3CC6008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3A026D"/>
    <w:multiLevelType w:val="multilevel"/>
    <w:tmpl w:val="6772F7AC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5A002F4"/>
    <w:multiLevelType w:val="multilevel"/>
    <w:tmpl w:val="1770815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EC42B50"/>
    <w:multiLevelType w:val="multilevel"/>
    <w:tmpl w:val="A61858E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 w15:restartNumberingAfterBreak="0">
    <w:nsid w:val="722B3310"/>
    <w:multiLevelType w:val="multilevel"/>
    <w:tmpl w:val="6BD2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2975807"/>
    <w:multiLevelType w:val="multilevel"/>
    <w:tmpl w:val="7728BB08"/>
    <w:lvl w:ilvl="0">
      <w:start w:val="1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1251E1"/>
    <w:multiLevelType w:val="multilevel"/>
    <w:tmpl w:val="C9403BD6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99762BA"/>
    <w:multiLevelType w:val="multilevel"/>
    <w:tmpl w:val="7C3C76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23"/>
  </w:num>
  <w:num w:numId="5">
    <w:abstractNumId w:val="22"/>
  </w:num>
  <w:num w:numId="6">
    <w:abstractNumId w:val="14"/>
  </w:num>
  <w:num w:numId="7">
    <w:abstractNumId w:val="11"/>
  </w:num>
  <w:num w:numId="8">
    <w:abstractNumId w:val="18"/>
  </w:num>
  <w:num w:numId="9">
    <w:abstractNumId w:val="9"/>
  </w:num>
  <w:num w:numId="10">
    <w:abstractNumId w:val="7"/>
  </w:num>
  <w:num w:numId="11">
    <w:abstractNumId w:val="10"/>
  </w:num>
  <w:num w:numId="12">
    <w:abstractNumId w:val="19"/>
  </w:num>
  <w:num w:numId="13">
    <w:abstractNumId w:val="2"/>
  </w:num>
  <w:num w:numId="14">
    <w:abstractNumId w:val="17"/>
  </w:num>
  <w:num w:numId="15">
    <w:abstractNumId w:val="24"/>
  </w:num>
  <w:num w:numId="16">
    <w:abstractNumId w:val="16"/>
  </w:num>
  <w:num w:numId="17">
    <w:abstractNumId w:val="4"/>
  </w:num>
  <w:num w:numId="18">
    <w:abstractNumId w:val="8"/>
  </w:num>
  <w:num w:numId="19">
    <w:abstractNumId w:val="21"/>
  </w:num>
  <w:num w:numId="20">
    <w:abstractNumId w:val="5"/>
  </w:num>
  <w:num w:numId="21">
    <w:abstractNumId w:val="12"/>
  </w:num>
  <w:num w:numId="22">
    <w:abstractNumId w:val="0"/>
  </w:num>
  <w:num w:numId="23">
    <w:abstractNumId w:val="1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75EE"/>
    <w:rsid w:val="000D457D"/>
    <w:rsid w:val="001062E2"/>
    <w:rsid w:val="00111E5A"/>
    <w:rsid w:val="001936F1"/>
    <w:rsid w:val="002F4EA9"/>
    <w:rsid w:val="002F79FC"/>
    <w:rsid w:val="00423974"/>
    <w:rsid w:val="004404DB"/>
    <w:rsid w:val="004C75EE"/>
    <w:rsid w:val="00596666"/>
    <w:rsid w:val="005D60DD"/>
    <w:rsid w:val="006521BA"/>
    <w:rsid w:val="00692F3F"/>
    <w:rsid w:val="00713F6C"/>
    <w:rsid w:val="007B756E"/>
    <w:rsid w:val="00871312"/>
    <w:rsid w:val="0095013A"/>
    <w:rsid w:val="009C47CC"/>
    <w:rsid w:val="00AE1D2E"/>
    <w:rsid w:val="00AE3597"/>
    <w:rsid w:val="00D22148"/>
    <w:rsid w:val="00DE5CDF"/>
    <w:rsid w:val="00E74302"/>
    <w:rsid w:val="00FB15F4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11F24"/>
  <w15:docId w15:val="{2E00B42D-1D98-4A03-83EC-DC2A5952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84F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107"/>
    <w:pPr>
      <w:keepNext/>
      <w:keepLines/>
      <w:spacing w:before="40" w:after="0" w:line="240" w:lineRule="auto"/>
      <w:jc w:val="both"/>
      <w:outlineLvl w:val="2"/>
    </w:pPr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B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F432C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qFormat/>
    <w:rsid w:val="00784F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054107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character" w:customStyle="1" w:styleId="Corpsdetexte2Car">
    <w:name w:val="Corps de texte 2 Car"/>
    <w:basedOn w:val="Policepardfaut"/>
    <w:link w:val="Corpsdetexte2"/>
    <w:qFormat/>
    <w:rsid w:val="00936EBF"/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qFormat/>
    <w:rsid w:val="00184A92"/>
  </w:style>
  <w:style w:type="character" w:customStyle="1" w:styleId="Titre4Car">
    <w:name w:val="Titre 4 Car"/>
    <w:basedOn w:val="Policepardfaut"/>
    <w:link w:val="Titre4"/>
    <w:uiPriority w:val="9"/>
    <w:semiHidden/>
    <w:qFormat/>
    <w:rsid w:val="00E76B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olicepardfaut1">
    <w:name w:val="Police par défaut1"/>
    <w:qFormat/>
    <w:rsid w:val="008B0EAD"/>
  </w:style>
  <w:style w:type="character" w:customStyle="1" w:styleId="titre10">
    <w:name w:val="titre 1"/>
    <w:basedOn w:val="Policepardfaut"/>
    <w:uiPriority w:val="1"/>
    <w:qFormat/>
    <w:rsid w:val="009240C3"/>
    <w:rPr>
      <w:rFonts w:ascii="Futura Md BT" w:hAnsi="Futura Md BT"/>
      <w:b/>
      <w:bCs/>
      <w:color w:val="009BC1"/>
      <w:sz w:val="28"/>
      <w:szCs w:val="28"/>
    </w:rPr>
  </w:style>
  <w:style w:type="character" w:customStyle="1" w:styleId="En-tteCar">
    <w:name w:val="En-tête Car"/>
    <w:basedOn w:val="Policepardfaut"/>
    <w:uiPriority w:val="99"/>
    <w:qFormat/>
    <w:rsid w:val="00686962"/>
  </w:style>
  <w:style w:type="character" w:customStyle="1" w:styleId="PieddepageCar">
    <w:name w:val="Pied de page Car"/>
    <w:basedOn w:val="Policepardfaut"/>
    <w:link w:val="Pieddepage"/>
    <w:uiPriority w:val="99"/>
    <w:qFormat/>
    <w:rsid w:val="00686962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697291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84A92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extbody">
    <w:name w:val="Text body"/>
    <w:basedOn w:val="Normal"/>
    <w:qFormat/>
    <w:rsid w:val="005C27C5"/>
    <w:pPr>
      <w:widowControl w:val="0"/>
      <w:spacing w:after="120" w:line="252" w:lineRule="auto"/>
      <w:jc w:val="both"/>
    </w:pPr>
    <w:rPr>
      <w:rFonts w:ascii="Calibri" w:eastAsia="Times New Roman" w:hAnsi="Calibri" w:cs="Calibri"/>
      <w:kern w:val="2"/>
      <w:lang w:eastAsia="zh-CN"/>
    </w:rPr>
  </w:style>
  <w:style w:type="paragraph" w:customStyle="1" w:styleId="Standard">
    <w:name w:val="Standard"/>
    <w:qFormat/>
    <w:rsid w:val="00C17E6B"/>
    <w:pPr>
      <w:widowControl w:val="0"/>
      <w:spacing w:after="240" w:line="247" w:lineRule="auto"/>
      <w:jc w:val="both"/>
      <w:textAlignment w:val="baseline"/>
    </w:pPr>
    <w:rPr>
      <w:rFonts w:eastAsia="Times New Roman" w:cs="Calibri"/>
      <w:kern w:val="2"/>
      <w:sz w:val="22"/>
      <w:lang w:eastAsia="zh-CN"/>
    </w:rPr>
  </w:style>
  <w:style w:type="paragraph" w:customStyle="1" w:styleId="Contenudetableau">
    <w:name w:val="Contenu de tableau"/>
    <w:basedOn w:val="Normal"/>
    <w:qFormat/>
    <w:rsid w:val="00054107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nhideWhenUsed/>
    <w:qFormat/>
    <w:rsid w:val="00C37628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F432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B50F9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LO-Normal1">
    <w:name w:val="LO-Normal1"/>
    <w:qFormat/>
    <w:rsid w:val="00104CAA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990C33"/>
    <w:pPr>
      <w:widowControl/>
      <w:overflowPunct w:val="0"/>
      <w:spacing w:after="120" w:line="240" w:lineRule="auto"/>
      <w:ind w:left="283"/>
      <w:jc w:val="left"/>
    </w:pPr>
    <w:rPr>
      <w:rFonts w:ascii="Liberation Serif" w:eastAsia="SimSun" w:hAnsi="Liberation Serif" w:cs="Mangal"/>
      <w:sz w:val="24"/>
      <w:szCs w:val="24"/>
      <w:lang w:bidi="hi-IN"/>
    </w:rPr>
  </w:style>
  <w:style w:type="paragraph" w:styleId="Corpsdetexte2">
    <w:name w:val="Body Text 2"/>
    <w:basedOn w:val="Normal"/>
    <w:link w:val="Corpsdetexte2Car"/>
    <w:qFormat/>
    <w:rsid w:val="00936E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M-dlib">
    <w:name w:val="DCM- délib"/>
    <w:basedOn w:val="Normal"/>
    <w:autoRedefine/>
    <w:qFormat/>
    <w:rsid w:val="00CA1CD3"/>
    <w:pPr>
      <w:spacing w:after="0" w:line="100" w:lineRule="atLeast"/>
      <w:ind w:left="1208" w:hanging="357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869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note">
    <w:name w:val="Footnote"/>
    <w:basedOn w:val="Standard"/>
    <w:qFormat/>
    <w:rsid w:val="00697291"/>
    <w:pPr>
      <w:suppressLineNumbers/>
      <w:overflowPunct w:val="0"/>
      <w:spacing w:after="0" w:line="240" w:lineRule="auto"/>
      <w:ind w:left="339" w:hanging="339"/>
      <w:jc w:val="left"/>
    </w:pPr>
    <w:rPr>
      <w:rFonts w:ascii="Calibri" w:eastAsia="Segoe UI" w:hAnsi="Calibri" w:cs="Tahoma"/>
      <w:color w:val="000000"/>
      <w:sz w:val="20"/>
      <w:szCs w:val="20"/>
      <w:lang w:eastAsia="en-US" w:bidi="en-US"/>
    </w:rPr>
  </w:style>
  <w:style w:type="paragraph" w:styleId="Sansinterligne">
    <w:name w:val="No Spacing"/>
    <w:qFormat/>
    <w:pPr>
      <w:widowControl w:val="0"/>
      <w:overflowPunct w:val="0"/>
      <w:autoSpaceDE w:val="0"/>
      <w:textAlignment w:val="baseline"/>
    </w:pPr>
    <w:rPr>
      <w:rFonts w:eastAsia="Times New Roman" w:cs="Calibri"/>
      <w:kern w:val="2"/>
      <w:sz w:val="22"/>
      <w:lang w:eastAsia="zh-CN"/>
    </w:rPr>
  </w:style>
  <w:style w:type="numbering" w:customStyle="1" w:styleId="WW8Num2">
    <w:name w:val="WW8Num2"/>
    <w:qFormat/>
    <w:rsid w:val="0043588D"/>
  </w:style>
  <w:style w:type="table" w:styleId="Grilledutableau">
    <w:name w:val="Table Grid"/>
    <w:basedOn w:val="TableauNormal"/>
    <w:uiPriority w:val="39"/>
    <w:rsid w:val="0043588D"/>
    <w:rPr>
      <w:color w:val="000000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39"/>
    <w:rsid w:val="00730663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uiPriority w:val="39"/>
    <w:rsid w:val="006249AC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uiPriority w:val="39"/>
    <w:rsid w:val="004058E5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5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5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597"/>
    <w:rPr>
      <w:b/>
      <w:bCs/>
      <w:szCs w:val="20"/>
    </w:rPr>
  </w:style>
  <w:style w:type="paragraph" w:styleId="Rvision">
    <w:name w:val="Revision"/>
    <w:hidden/>
    <w:uiPriority w:val="99"/>
    <w:semiHidden/>
    <w:rsid w:val="00AE3597"/>
    <w:pPr>
      <w:suppressAutoHyphens w:val="0"/>
    </w:pPr>
    <w:rPr>
      <w:sz w:val="22"/>
    </w:rPr>
  </w:style>
  <w:style w:type="character" w:customStyle="1" w:styleId="Accentuationforte">
    <w:name w:val="Accentuation forte"/>
    <w:qFormat/>
    <w:rsid w:val="002F4E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B431B-F7CC-4FDB-9C3D-772A18C5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poste11 poste11</dc:creator>
  <dc:description/>
  <cp:lastModifiedBy>Poste 11</cp:lastModifiedBy>
  <cp:revision>265</cp:revision>
  <cp:lastPrinted>2023-02-24T10:25:00Z</cp:lastPrinted>
  <dcterms:created xsi:type="dcterms:W3CDTF">2017-05-22T08:57:00Z</dcterms:created>
  <dcterms:modified xsi:type="dcterms:W3CDTF">2024-02-16T13:26:00Z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