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38B" w:rsidRDefault="004D4D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LECTURE LINEAIRE    Le Mariage de Figaro, Acte III, scène 5</w:t>
      </w:r>
    </w:p>
    <w:p w:rsidR="0078538B" w:rsidRDefault="004D4D83">
      <w:pPr>
        <w:rPr>
          <w:b/>
          <w:u w:val="single"/>
        </w:rPr>
      </w:pPr>
      <w:r>
        <w:rPr>
          <w:b/>
          <w:u w:val="single"/>
        </w:rPr>
        <w:t>Présentation de la scène</w:t>
      </w:r>
    </w:p>
    <w:p w:rsidR="0078538B" w:rsidRDefault="004D4D83">
      <w:pPr>
        <w:jc w:val="both"/>
      </w:pPr>
      <w:r>
        <w:t xml:space="preserve">Où ? Dans la salle du Trône, qui sert aussi de salle d’audience pour les procès     Quand ? Après </w:t>
      </w:r>
      <w:r>
        <w:t>la série de péripéties comiques impliquant Chérubin dans la chambre de la Comtesse</w:t>
      </w:r>
    </w:p>
    <w:p w:rsidR="0078538B" w:rsidRDefault="004D4D83">
      <w:pPr>
        <w:jc w:val="both"/>
      </w:pPr>
      <w:r>
        <w:t>Situation du passage.  Grâce à un monologue à la scène 4, on apprend que le Comte est conscient qu’on l’a trompé mais qu’il ne sait pas jusqu’où c’est allé. Il ne sait pas n</w:t>
      </w:r>
      <w:r>
        <w:t>on plus si Suzanne a révélé à Figaro ses intentions à son égard. Ce dernier arrive et le Comte commence à l’interroger sur les raisons qui l’ont poussé à sauter par la fenêtre. Il suggère qu’il pourrait ne pas l’emmener à Londres parce qu’il ne parle pas a</w:t>
      </w:r>
      <w:r>
        <w:t xml:space="preserve">nglais. Figaro, se lance aussitôt dans une tirade dans laquelle il prétend qu’en connaissant seulement « God dam », un vieux juron anglais, on arrive toujours à se débrouiller  en Angleterre. Il laisse croire au Comte qu’il veut l’accompagner. Celui-ci en </w:t>
      </w:r>
      <w:r>
        <w:t>déduit que Suzanne n’a rien dit….Figaro, de son côté va tenter de se sortir du piège que veut lui tendre le Comte et retourner les choses en sa faveur.</w:t>
      </w:r>
    </w:p>
    <w:tbl>
      <w:tblPr>
        <w:tblW w:w="142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1"/>
        <w:gridCol w:w="9277"/>
      </w:tblGrid>
      <w:tr w:rsidR="0078538B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widowControl w:val="0"/>
              <w:spacing w:after="0" w:line="240" w:lineRule="auto"/>
            </w:pPr>
            <w:r>
              <w:rPr>
                <w:rFonts w:eastAsia="SimSun" w:cs="Calibri"/>
                <w:b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eastAsia="SimSun" w:cs="Calibri"/>
                <w:b/>
                <w:kern w:val="3"/>
                <w:sz w:val="24"/>
                <w:szCs w:val="24"/>
                <w:vertAlign w:val="superscript"/>
                <w:lang w:eastAsia="zh-CN" w:bidi="hi-IN"/>
              </w:rPr>
              <w:t>er</w:t>
            </w:r>
            <w:r>
              <w:rPr>
                <w:rFonts w:eastAsia="SimSun" w:cs="Calibri"/>
                <w:b/>
                <w:kern w:val="3"/>
                <w:sz w:val="24"/>
                <w:szCs w:val="24"/>
                <w:lang w:eastAsia="zh-CN" w:bidi="hi-IN"/>
              </w:rPr>
              <w:t xml:space="preserve"> mouvement                          Des adversaires qui s’observent  (cela a commencé avant le passag</w:t>
            </w:r>
            <w:r>
              <w:rPr>
                <w:rFonts w:eastAsia="SimSun" w:cs="Calibri"/>
                <w:b/>
                <w:kern w:val="3"/>
                <w:sz w:val="24"/>
                <w:szCs w:val="24"/>
                <w:lang w:eastAsia="zh-CN" w:bidi="hi-IN"/>
              </w:rPr>
              <w:t>e étudié)</w:t>
            </w:r>
          </w:p>
        </w:tc>
      </w:tr>
      <w:tr w:rsidR="0078538B">
        <w:tblPrEx>
          <w:tblCellMar>
            <w:top w:w="0" w:type="dxa"/>
            <w:bottom w:w="0" w:type="dxa"/>
          </w:tblCellMar>
        </w:tblPrEx>
        <w:trPr>
          <w:trHeight w:val="272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78538B">
            <w:pPr>
              <w:spacing w:after="0" w:line="240" w:lineRule="auto"/>
              <w:rPr>
                <w:b/>
              </w:rPr>
            </w:pPr>
          </w:p>
          <w:p w:rsidR="0078538B" w:rsidRDefault="007853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8538B" w:rsidRDefault="007853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8538B" w:rsidRDefault="007853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8538B" w:rsidRDefault="007853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8538B" w:rsidRDefault="007853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8538B" w:rsidRDefault="0078538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Le Comte</w:t>
            </w:r>
            <w:r>
              <w:rPr>
                <w:b/>
                <w:sz w:val="20"/>
                <w:szCs w:val="20"/>
                <w:shd w:val="clear" w:color="auto" w:fill="00FFFF"/>
              </w:rPr>
              <w:t>.</w:t>
            </w:r>
            <w:r>
              <w:rPr>
                <w:sz w:val="20"/>
                <w:szCs w:val="20"/>
                <w:shd w:val="clear" w:color="auto" w:fill="00FFFF"/>
              </w:rPr>
              <w:t xml:space="preserve"> </w:t>
            </w:r>
            <w:r>
              <w:rPr>
                <w:i/>
                <w:sz w:val="20"/>
                <w:szCs w:val="20"/>
                <w:shd w:val="clear" w:color="auto" w:fill="00FFFF"/>
              </w:rPr>
              <w:t>à part</w:t>
            </w:r>
            <w:r>
              <w:rPr>
                <w:sz w:val="20"/>
                <w:szCs w:val="20"/>
              </w:rPr>
              <w:t>. Il veut venir à Londres ; elle n’a pas parlé.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Figaro.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  <w:shd w:val="clear" w:color="auto" w:fill="00FFFF"/>
              </w:rPr>
              <w:t>à part</w:t>
            </w:r>
            <w:r>
              <w:rPr>
                <w:sz w:val="20"/>
                <w:szCs w:val="20"/>
                <w:shd w:val="clear" w:color="auto" w:fill="00FFFF"/>
              </w:rPr>
              <w:t xml:space="preserve">. </w:t>
            </w:r>
            <w:r>
              <w:rPr>
                <w:sz w:val="20"/>
                <w:szCs w:val="20"/>
              </w:rPr>
              <w:t>Il croit que je ne sais rien ; travaillons-le un peu dans son genre.</w:t>
            </w:r>
          </w:p>
          <w:p w:rsidR="0078538B" w:rsidRDefault="0078538B">
            <w:pPr>
              <w:spacing w:after="0" w:line="240" w:lineRule="auto"/>
              <w:rPr>
                <w:sz w:val="20"/>
                <w:szCs w:val="20"/>
              </w:rPr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</w:tc>
        <w:tc>
          <w:tcPr>
            <w:tcW w:w="9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>Le passage que nous analysons  s’ouvre sur deux apartés, (cf.</w:t>
            </w:r>
            <w:r>
              <w:rPr>
                <w:rFonts w:eastAsia="SimSun" w:cs="Calibri"/>
                <w:kern w:val="3"/>
                <w:shd w:val="clear" w:color="auto" w:fill="00FFFF"/>
                <w:lang w:eastAsia="zh-CN" w:bidi="hi-IN"/>
              </w:rPr>
              <w:t>didascalies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). </w:t>
            </w:r>
          </w:p>
          <w:p w:rsidR="0078538B" w:rsidRDefault="0078538B">
            <w:pPr>
              <w:spacing w:after="0" w:line="240" w:lineRule="auto"/>
              <w:rPr>
                <w:rFonts w:ascii="Times New Roman" w:eastAsia="SimSun" w:hAnsi="Times New Roman" w:cs="Arial"/>
                <w:kern w:val="3"/>
                <w:lang w:eastAsia="zh-CN" w:bidi="hi-IN"/>
              </w:rPr>
            </w:pPr>
          </w:p>
          <w:p w:rsidR="0078538B" w:rsidRDefault="004D4D83">
            <w:pPr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Comique de situation : le Comte croit être en position de force. Le public sait qu’il n’en est rien. De plus la succession des répliques, construites de la même façon est amusante : </w:t>
            </w:r>
            <w:r>
              <w:t>2 propositions indépendantes juxtaposées. Effet de parallélisme.  Soulagem</w:t>
            </w:r>
            <w:r>
              <w:t>ent du Comte /volonté de F de manipuler le C. F est en position de force</w:t>
            </w:r>
          </w:p>
          <w:p w:rsidR="0078538B" w:rsidRDefault="0078538B">
            <w:pPr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Figaro annonce avec le verbe « travailler » sa volonté de le manipuler. </w:t>
            </w:r>
          </w:p>
          <w:p w:rsidR="0078538B" w:rsidRDefault="004D4D83">
            <w:pPr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« dans son genre » signifie à sa manière. Le Comte va être pris à son propre jeu.</w:t>
            </w:r>
          </w:p>
          <w:p w:rsidR="0078538B" w:rsidRDefault="0078538B">
            <w:pPr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>Le verbe « travaillons-le </w:t>
            </w:r>
            <w:r>
              <w:rPr>
                <w:rFonts w:eastAsia="SimSun" w:cs="Calibri"/>
                <w:kern w:val="3"/>
                <w:lang w:eastAsia="zh-CN" w:bidi="hi-IN"/>
              </w:rPr>
              <w:t>» est l’impératif présent. Le fait de le mettre à la 1</w:t>
            </w:r>
            <w:r>
              <w:rPr>
                <w:rFonts w:eastAsia="SimSun" w:cs="Calibri"/>
                <w:kern w:val="3"/>
                <w:vertAlign w:val="superscript"/>
                <w:lang w:eastAsia="zh-CN" w:bidi="hi-IN"/>
              </w:rPr>
              <w:t>ère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 personne du pluriel peut être interprété comme une volonté d’associer le public à cette manœuvre de F. dont il devient complice.</w:t>
            </w:r>
          </w:p>
        </w:tc>
      </w:tr>
      <w:tr w:rsidR="0078538B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>
              <w:rPr>
                <w:b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sz w:val="24"/>
                <w:szCs w:val="24"/>
              </w:rPr>
              <w:t xml:space="preserve"> mouvement                                  Un interrogatoire </w:t>
            </w:r>
            <w:r>
              <w:rPr>
                <w:b/>
                <w:sz w:val="24"/>
                <w:szCs w:val="24"/>
              </w:rPr>
              <w:t xml:space="preserve">mené </w:t>
            </w:r>
            <w:r>
              <w:rPr>
                <w:b/>
                <w:sz w:val="24"/>
                <w:szCs w:val="24"/>
                <w:u w:val="single"/>
              </w:rPr>
              <w:t>en apparence</w:t>
            </w:r>
            <w:r>
              <w:rPr>
                <w:b/>
                <w:sz w:val="24"/>
                <w:szCs w:val="24"/>
              </w:rPr>
              <w:t xml:space="preserve"> par le Comte</w:t>
            </w:r>
          </w:p>
        </w:tc>
      </w:tr>
      <w:tr w:rsidR="0078538B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78538B">
            <w:pPr>
              <w:spacing w:after="0" w:line="240" w:lineRule="auto"/>
              <w:rPr>
                <w:b/>
              </w:rPr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Quel motif avait la comtesse pour me jouer un pareil tour ?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Ma foi, monseigneur, </w:t>
            </w:r>
            <w:r>
              <w:rPr>
                <w:b/>
                <w:color w:val="FF0000"/>
              </w:rPr>
              <w:t>vous</w:t>
            </w:r>
            <w:r>
              <w:t xml:space="preserve"> le savez mieux que moi.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Je la préviens sur </w:t>
            </w:r>
            <w:r>
              <w:rPr>
                <w:shd w:val="clear" w:color="auto" w:fill="FFFF00"/>
              </w:rPr>
              <w:t>tout, (=j’anticipe tous ses désirs)</w:t>
            </w:r>
            <w:r>
              <w:t xml:space="preserve"> et la </w:t>
            </w:r>
            <w:r>
              <w:rPr>
                <w:shd w:val="clear" w:color="auto" w:fill="FFFF00"/>
              </w:rPr>
              <w:t>comble de présents.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</w:t>
            </w:r>
            <w:r>
              <w:rPr>
                <w:b/>
                <w:color w:val="FF0000"/>
              </w:rPr>
              <w:t>Vous</w:t>
            </w:r>
            <w:r>
              <w:t xml:space="preserve"> lui donnez, mais </w:t>
            </w:r>
            <w:r>
              <w:rPr>
                <w:b/>
                <w:color w:val="FF0000"/>
              </w:rPr>
              <w:t>vous</w:t>
            </w:r>
            <w:r>
              <w:t xml:space="preserve"> êtes infidèle. </w:t>
            </w:r>
          </w:p>
          <w:p w:rsidR="0078538B" w:rsidRDefault="004D4D83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Phrase courte, sèche, accusatrice et franche. Antithèse mise en valeur par la conjonction de coordination « mais »</w:t>
            </w:r>
          </w:p>
          <w:p w:rsidR="0078538B" w:rsidRDefault="004D4D83">
            <w:pPr>
              <w:spacing w:after="0" w:line="240" w:lineRule="auto"/>
            </w:pPr>
            <w:r>
              <w:rPr>
                <w:u w:val="single"/>
              </w:rPr>
              <w:t>Sait-</w:t>
            </w:r>
            <w:r>
              <w:rPr>
                <w:b/>
                <w:color w:val="00B0F0"/>
                <w:u w:val="single"/>
              </w:rPr>
              <w:t>on</w:t>
            </w:r>
            <w:r>
              <w:rPr>
                <w:u w:val="single"/>
              </w:rPr>
              <w:t xml:space="preserve"> gré du superflu à </w:t>
            </w:r>
            <w:r>
              <w:rPr>
                <w:b/>
                <w:color w:val="00B0F0"/>
                <w:u w:val="single"/>
              </w:rPr>
              <w:t>qui</w:t>
            </w:r>
            <w:r>
              <w:rPr>
                <w:u w:val="single"/>
              </w:rPr>
              <w:t xml:space="preserve"> nous prive du nécessaire ?</w:t>
            </w:r>
            <w:r>
              <w:t xml:space="preserve"> </w:t>
            </w:r>
            <w:r>
              <w:rPr>
                <w:i/>
                <w:sz w:val="20"/>
                <w:szCs w:val="20"/>
              </w:rPr>
              <w:t>Question rhétorique</w:t>
            </w:r>
          </w:p>
          <w:p w:rsidR="0078538B" w:rsidRDefault="0078538B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… </w:t>
            </w:r>
            <w:r>
              <w:rPr>
                <w:b/>
                <w:color w:val="9BBB59"/>
              </w:rPr>
              <w:t>Autrefois tu me disais tout</w:t>
            </w:r>
            <w:r>
              <w:t>.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Et maintenant je ne vous cache rien.</w:t>
            </w:r>
          </w:p>
          <w:p w:rsidR="0078538B" w:rsidRDefault="004D4D83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Stichomythie : répliques qui s’enchaînent rapidement, Figaro a réponse à tout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Combien la comtesse t’a-t-elle donné pour cette belle association ?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</w:t>
            </w:r>
            <w:r>
              <w:rPr>
                <w:b/>
                <w:color w:val="F79646"/>
              </w:rPr>
              <w:t>Combien me don</w:t>
            </w:r>
            <w:r>
              <w:rPr>
                <w:b/>
                <w:color w:val="F79646"/>
              </w:rPr>
              <w:t>nâtes-vous pour la tirer des mains du docteur</w:t>
            </w:r>
            <w:r>
              <w:rPr>
                <w:color w:val="F79646"/>
              </w:rPr>
              <w:t xml:space="preserve"> </w:t>
            </w:r>
            <w:r>
              <w:t>? Tenez, monseigneur, n’humilions pas l’homme qui nous sert bien, crainte d’en faire un mauvais valet.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</w:tc>
        <w:tc>
          <w:tcPr>
            <w:tcW w:w="9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Comte cherche en Figaro un confident en partageant avec lui ses questions sur sa femme. Il ne se re</w:t>
            </w:r>
            <w:r>
              <w:rPr>
                <w:sz w:val="20"/>
                <w:szCs w:val="20"/>
              </w:rPr>
              <w:t>met pas en question : il accuse la comtesse de lui avoir joué « un tour »</w:t>
            </w:r>
          </w:p>
          <w:p w:rsidR="0078538B" w:rsidRDefault="004D4D83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Il se voit comme un mari modèle : </w:t>
            </w:r>
            <w:r>
              <w:rPr>
                <w:sz w:val="20"/>
                <w:szCs w:val="20"/>
                <w:shd w:val="clear" w:color="auto" w:fill="FFFF00"/>
              </w:rPr>
              <w:t>hyperboles</w:t>
            </w:r>
            <w:r>
              <w:rPr>
                <w:sz w:val="20"/>
                <w:szCs w:val="20"/>
              </w:rPr>
              <w:t xml:space="preserve"> soulignant ce qu’il considère comme de la générosité.</w:t>
            </w:r>
          </w:p>
          <w:p w:rsidR="0078538B" w:rsidRDefault="0078538B">
            <w:pPr>
              <w:spacing w:after="0" w:line="240" w:lineRule="auto"/>
              <w:rPr>
                <w:sz w:val="20"/>
                <w:szCs w:val="20"/>
              </w:rPr>
            </w:pPr>
          </w:p>
          <w:p w:rsidR="0078538B" w:rsidRDefault="004D4D8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Figaro lui répond avec une franchise qui peut paraître surprenante.</w:t>
            </w:r>
          </w:p>
          <w:p w:rsidR="0078538B" w:rsidRDefault="004D4D8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« Ma foi » mon</w:t>
            </w:r>
            <w:r>
              <w:rPr>
                <w:sz w:val="20"/>
                <w:szCs w:val="20"/>
              </w:rPr>
              <w:t xml:space="preserve">tre qu’il dit vraiment ce qu’il pense. Il emploie plusieurs fois le pronom personnel </w:t>
            </w:r>
            <w:r>
              <w:rPr>
                <w:b/>
                <w:color w:val="FF0000"/>
                <w:sz w:val="20"/>
                <w:szCs w:val="20"/>
              </w:rPr>
              <w:t>« vous »</w:t>
            </w:r>
            <w:r>
              <w:rPr>
                <w:sz w:val="20"/>
                <w:szCs w:val="20"/>
              </w:rPr>
              <w:t xml:space="preserve">, qui est ici un peu </w:t>
            </w:r>
            <w:r>
              <w:rPr>
                <w:color w:val="FF0000"/>
                <w:sz w:val="20"/>
                <w:szCs w:val="20"/>
              </w:rPr>
              <w:t>accusateur</w:t>
            </w:r>
            <w:r>
              <w:rPr>
                <w:sz w:val="20"/>
                <w:szCs w:val="20"/>
              </w:rPr>
              <w:t>.</w:t>
            </w:r>
          </w:p>
          <w:p w:rsidR="0078538B" w:rsidRDefault="004D4D8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ne cherche pas à flatter son maître mais lui dit ce qu’il pense : il a mérité ce qui lui arrive puisqu’il est infidèle.</w:t>
            </w:r>
          </w:p>
          <w:p w:rsidR="0078538B" w:rsidRDefault="004D4D8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Figaro </w:t>
            </w:r>
            <w:r>
              <w:rPr>
                <w:sz w:val="20"/>
                <w:szCs w:val="20"/>
              </w:rPr>
              <w:t xml:space="preserve">utilise antithèse et parallélisme qui opposent les manifestations extérieures de la relation conjugale (cadeaux…) à l'authenticité des sentiments et à l’honnêteté. </w:t>
            </w:r>
          </w:p>
          <w:p w:rsidR="0078538B" w:rsidRDefault="004D4D8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Figaro révèle l'écart entre la générosité, le luxe "superflu" et la réalité du délaissement</w:t>
            </w:r>
            <w:r>
              <w:rPr>
                <w:sz w:val="20"/>
                <w:szCs w:val="20"/>
              </w:rPr>
              <w:t xml:space="preserve"> de la femme par l'époux, le "nécessaire" étant l'amour vrai. </w:t>
            </w:r>
          </w:p>
          <w:p w:rsidR="0078538B" w:rsidRDefault="004D4D8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 xml:space="preserve">Il abandonne ensuite le pronom « vous ». La franche dénonciation se fait habilement par le biais de la </w:t>
            </w:r>
            <w:r>
              <w:rPr>
                <w:b/>
                <w:color w:val="00B0F0"/>
                <w:sz w:val="20"/>
                <w:szCs w:val="20"/>
              </w:rPr>
              <w:t>généralisation (pronoms "on", "qui"</w:t>
            </w:r>
            <w:r>
              <w:rPr>
                <w:sz w:val="20"/>
                <w:szCs w:val="20"/>
              </w:rPr>
              <w:t xml:space="preserve">), et par une </w:t>
            </w:r>
            <w:r>
              <w:rPr>
                <w:sz w:val="20"/>
                <w:szCs w:val="20"/>
                <w:u w:val="single"/>
              </w:rPr>
              <w:t>question rhétorique</w:t>
            </w:r>
            <w:r>
              <w:rPr>
                <w:sz w:val="20"/>
                <w:szCs w:val="20"/>
              </w:rPr>
              <w:t xml:space="preserve"> qui invite le comte à</w:t>
            </w:r>
            <w:r>
              <w:rPr>
                <w:sz w:val="20"/>
                <w:szCs w:val="20"/>
              </w:rPr>
              <w:t xml:space="preserve"> un examen de conscience.</w:t>
            </w:r>
          </w:p>
          <w:p w:rsidR="0078538B" w:rsidRDefault="0078538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78538B" w:rsidRDefault="004D4D83">
            <w:p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 xml:space="preserve">Le Comte s’appuie sur  </w:t>
            </w:r>
            <w:r>
              <w:rPr>
                <w:b/>
                <w:color w:val="9BBB59"/>
                <w:sz w:val="20"/>
                <w:szCs w:val="20"/>
              </w:rPr>
              <w:t>une complicité perdue</w:t>
            </w:r>
            <w:r>
              <w:rPr>
                <w:color w:val="9BBB5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qui fait référence à la pièce qui a précédé </w:t>
            </w:r>
            <w:r>
              <w:rPr>
                <w:i/>
                <w:sz w:val="20"/>
                <w:szCs w:val="20"/>
              </w:rPr>
              <w:t>Le mariage de Figaro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i/>
                <w:sz w:val="20"/>
                <w:szCs w:val="20"/>
              </w:rPr>
              <w:t xml:space="preserve">Le Barbier de Séville. </w:t>
            </w:r>
            <w:r>
              <w:rPr>
                <w:sz w:val="20"/>
                <w:szCs w:val="20"/>
              </w:rPr>
              <w:t xml:space="preserve">En effet, dans </w:t>
            </w:r>
            <w:r>
              <w:rPr>
                <w:i/>
                <w:sz w:val="20"/>
                <w:szCs w:val="20"/>
              </w:rPr>
              <w:t>Le Barbier de Séville</w:t>
            </w:r>
            <w:r>
              <w:rPr>
                <w:sz w:val="20"/>
                <w:szCs w:val="20"/>
              </w:rPr>
              <w:t>, le maître et son valet sont très complices puisque Figaro</w:t>
            </w:r>
            <w:r>
              <w:rPr>
                <w:sz w:val="20"/>
                <w:szCs w:val="20"/>
              </w:rPr>
              <w:t xml:space="preserve"> aide le Comte à épouser Rosine, la Comtesse.</w:t>
            </w:r>
          </w:p>
          <w:p w:rsidR="0078538B" w:rsidRDefault="004D4D83">
            <w:pPr>
              <w:widowControl w:val="0"/>
              <w:spacing w:after="0" w:line="240" w:lineRule="auto"/>
              <w:jc w:val="both"/>
            </w:pPr>
            <w:r>
              <w:rPr>
                <w:rFonts w:eastAsia="SimSun" w:cs="Calibri"/>
                <w:bCs/>
                <w:kern w:val="3"/>
                <w:sz w:val="20"/>
                <w:szCs w:val="20"/>
                <w:lang w:eastAsia="zh-CN" w:bidi="hi-IN"/>
              </w:rPr>
              <w:t xml:space="preserve">Le Comte fait référence à son </w:t>
            </w:r>
            <w:r>
              <w:rPr>
                <w:rFonts w:eastAsia="SimSun" w:cs="Calibri"/>
                <w:b/>
                <w:bCs/>
                <w:color w:val="9BBB59"/>
                <w:kern w:val="3"/>
                <w:sz w:val="20"/>
                <w:szCs w:val="20"/>
                <w:lang w:eastAsia="zh-CN" w:bidi="hi-IN"/>
              </w:rPr>
              <w:t>passé commun avec Figaro</w:t>
            </w:r>
            <w:r>
              <w:rPr>
                <w:rFonts w:eastAsia="SimSun" w:cs="Calibri"/>
                <w:b/>
                <w:color w:val="9BBB59"/>
                <w:kern w:val="3"/>
                <w:sz w:val="20"/>
                <w:szCs w:val="20"/>
                <w:lang w:eastAsia="zh-CN" w:bidi="hi-IN"/>
              </w:rPr>
              <w:t>  pour tenter de l'amadouer</w:t>
            </w: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 xml:space="preserve">. Mais celui-ci s'en sort par une pirouette grâce à une triple antithèse (autrefois/maintenant, dire/ cacher, tout/rien) qui </w:t>
            </w: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>souligne son adresse verbale. Il ne se laisse pas attraper si facilement.</w:t>
            </w:r>
          </w:p>
          <w:p w:rsidR="0078538B" w:rsidRDefault="004D4D83">
            <w:pPr>
              <w:widowControl w:val="0"/>
              <w:spacing w:after="0" w:line="240" w:lineRule="auto"/>
              <w:jc w:val="both"/>
            </w:pP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 xml:space="preserve">A l'accusation plus violente du comte (antiphrase méprisante "cette belle association"), Figaro répond aussitôt, avec une réplique également construite en parallèle avec la reprise </w:t>
            </w: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 xml:space="preserve">de la même tournure interrogative que celle du comte. Accusation frontale de Figaro qui dénonce </w:t>
            </w:r>
            <w:r>
              <w:rPr>
                <w:rFonts w:eastAsia="SimSun" w:cs="Calibri"/>
                <w:b/>
                <w:color w:val="F79646"/>
                <w:kern w:val="3"/>
                <w:sz w:val="20"/>
                <w:szCs w:val="20"/>
                <w:lang w:eastAsia="zh-CN" w:bidi="hi-IN"/>
              </w:rPr>
              <w:t>l’ingratitude de son maître</w:t>
            </w: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 xml:space="preserve"> en laissant entendre qu’il ne l’a pas récompensé pour l’aide qu’il lui a apportée autrefois.</w:t>
            </w:r>
          </w:p>
          <w:p w:rsidR="0078538B" w:rsidRDefault="004D4D83">
            <w:pPr>
              <w:widowControl w:val="0"/>
              <w:spacing w:after="0" w:line="240" w:lineRule="auto"/>
              <w:jc w:val="both"/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>Puis, Figaro souligne qu’un mauvais val</w:t>
            </w: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>et n’est pas nécessairement un mauvais homme.</w:t>
            </w:r>
          </w:p>
          <w:p w:rsidR="0078538B" w:rsidRDefault="004D4D83">
            <w:pPr>
              <w:spacing w:after="0" w:line="240" w:lineRule="auto"/>
              <w:jc w:val="both"/>
            </w:pP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>Il énonce cette idée comme une vérité générale : « n’humilions pas l’homme qui nous sert bien, crainte d’en faire un mauvais valet ». « n'humilions pas » : impératif présent à valeur de précepte valable de tout</w:t>
            </w:r>
            <w:r>
              <w:rPr>
                <w:rFonts w:eastAsia="SimSun" w:cs="Calibri"/>
                <w:kern w:val="3"/>
                <w:sz w:val="20"/>
                <w:szCs w:val="20"/>
                <w:lang w:eastAsia="zh-CN" w:bidi="hi-IN"/>
              </w:rPr>
              <w:t xml:space="preserve"> temps, et première personne du pluriel, donc généralisation.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StrongEmphasis"/>
                <w:sz w:val="20"/>
                <w:szCs w:val="20"/>
              </w:rPr>
              <w:t>Figaro se veut ainsi le défenseur du peuple contre les abus du pouvoir</w:t>
            </w:r>
            <w:r>
              <w:rPr>
                <w:sz w:val="20"/>
                <w:szCs w:val="20"/>
              </w:rPr>
              <w:t>. Il emploie des termes génériques pour établir une distinction entre "l'homme" et "un valet", et pour valoriser la nature h</w:t>
            </w:r>
            <w:r>
              <w:rPr>
                <w:sz w:val="20"/>
                <w:szCs w:val="20"/>
              </w:rPr>
              <w:t>umaine au détriment de la condition sociale qui dégrade l'individu : les défauts ne s'expliquent plus par la naissance…, c'est la fonction de valet qui crée le coquin, le voleur…</w:t>
            </w:r>
          </w:p>
        </w:tc>
      </w:tr>
      <w:tr w:rsidR="0078538B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spacing w:after="0" w:line="240" w:lineRule="auto"/>
            </w:pPr>
            <w:r>
              <w:rPr>
                <w:b/>
              </w:rPr>
              <w:lastRenderedPageBreak/>
              <w:t>3</w:t>
            </w:r>
            <w:r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mouvement   Un dialogue qui prend de plus en plus la forme d’un </w:t>
            </w:r>
            <w:r>
              <w:rPr>
                <w:b/>
                <w:shd w:val="clear" w:color="auto" w:fill="00FFFF"/>
              </w:rPr>
              <w:t>affront</w:t>
            </w:r>
            <w:r>
              <w:rPr>
                <w:b/>
                <w:shd w:val="clear" w:color="auto" w:fill="00FFFF"/>
              </w:rPr>
              <w:t>ement entre le maître et le valet</w:t>
            </w:r>
            <w:r>
              <w:rPr>
                <w:b/>
              </w:rPr>
              <w:t xml:space="preserve"> et d’une </w:t>
            </w:r>
            <w:r>
              <w:rPr>
                <w:b/>
                <w:shd w:val="clear" w:color="auto" w:fill="FFFF00"/>
              </w:rPr>
              <w:t>réflexion sur la société</w:t>
            </w:r>
          </w:p>
        </w:tc>
      </w:tr>
      <w:tr w:rsidR="0078538B">
        <w:tblPrEx>
          <w:tblCellMar>
            <w:top w:w="0" w:type="dxa"/>
            <w:bottom w:w="0" w:type="dxa"/>
          </w:tblCellMar>
        </w:tblPrEx>
        <w:trPr>
          <w:trHeight w:val="220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 Pourquoi faut-il qu’il y ait toujours du louche en ce que tu fais ?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C’est qu’on en voit partout quand on cherche des torts. 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Une réputation détestable ! 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Et si je vaux mieux qu’elle </w:t>
            </w:r>
            <w:r>
              <w:rPr>
                <w:shd w:val="clear" w:color="auto" w:fill="FFFF00"/>
              </w:rPr>
              <w:t xml:space="preserve">? </w:t>
            </w:r>
            <w:r>
              <w:rPr>
                <w:b/>
                <w:shd w:val="clear" w:color="auto" w:fill="FFFF00"/>
              </w:rPr>
              <w:t>Y a-t-il beaucoup de seigneurs qui puissent en dire autant ?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Cent fois je t’ai vu marcher à la fortune, et jamais aller droit. 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Comment voulez-vous ? La foule est là : chacun veut courir, on se pre</w:t>
            </w:r>
            <w:r>
              <w:t xml:space="preserve">sse, on pousse, on coudoie, on renverse ; arrive qui peut, le reste est écrasé. Aussi c’est fait ; pour moi, j’y renonce. 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À la fortune ? (À part.) Voici du neuf. 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(À part.) À mon tour maintenant. (Haut.)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t xml:space="preserve"> </w:t>
            </w:r>
            <w:r>
              <w:rPr>
                <w:b/>
              </w:rPr>
              <w:t>Votre Excellence</w:t>
            </w:r>
            <w:r>
              <w:t xml:space="preserve"> m’a </w:t>
            </w:r>
            <w:r>
              <w:rPr>
                <w:b/>
              </w:rPr>
              <w:t>gratifié</w:t>
            </w:r>
            <w:r>
              <w:t xml:space="preserve"> de la conciergerie du château ; c’est un </w:t>
            </w:r>
            <w:r>
              <w:rPr>
                <w:b/>
              </w:rPr>
              <w:t>fort joli</w:t>
            </w:r>
            <w:r>
              <w:t xml:space="preserve"> sort : à la vérité, je ne serai pas le courrier étrenné des nouvelles </w:t>
            </w:r>
            <w:r>
              <w:lastRenderedPageBreak/>
              <w:t xml:space="preserve">intéressantes ; mais, en revanche, heureux avec ma femme au fond de l’Andalousie… 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Qui t’empêcherait de l’emmener à </w:t>
            </w:r>
            <w:r>
              <w:t xml:space="preserve">Londres ? 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Il faudrait la quitter si souvent, que j’aurais bientôt du mariage par-dessus la tête.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Avec du caractère et de l’esprit, tu pourrais un jour t’avancer dans les bureaux.</w:t>
            </w: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78538B">
            <w:pPr>
              <w:spacing w:after="0" w:line="240" w:lineRule="auto"/>
            </w:pP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De l’esprit pour s’avancer ? Monseigneur </w:t>
            </w:r>
            <w:r>
              <w:t xml:space="preserve">se rit du mien. Médiocre et rampant, et l’on arrive à tout. 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Le Comte.</w:t>
            </w:r>
            <w:r>
              <w:t xml:space="preserve"> …Il ne faudrait qu’étudier un peu sous moi la politique.</w:t>
            </w:r>
          </w:p>
          <w:p w:rsidR="0078538B" w:rsidRDefault="004D4D83">
            <w:pPr>
              <w:spacing w:after="0" w:line="240" w:lineRule="auto"/>
            </w:pPr>
            <w:r>
              <w:rPr>
                <w:b/>
              </w:rPr>
              <w:t>Figaro.</w:t>
            </w:r>
            <w:r>
              <w:t xml:space="preserve"> Je la sais.</w:t>
            </w:r>
          </w:p>
        </w:tc>
        <w:tc>
          <w:tcPr>
            <w:tcW w:w="9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widowControl w:val="0"/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lastRenderedPageBreak/>
              <w:t xml:space="preserve">Le dialogue des deux personnages s’apparente à un </w:t>
            </w:r>
            <w:r>
              <w:rPr>
                <w:rFonts w:eastAsia="SimSun" w:cs="Calibri"/>
                <w:kern w:val="3"/>
                <w:shd w:val="clear" w:color="auto" w:fill="00FFFF"/>
                <w:lang w:eastAsia="zh-CN" w:bidi="hi-IN"/>
              </w:rPr>
              <w:t xml:space="preserve">combat </w:t>
            </w:r>
            <w:r>
              <w:rPr>
                <w:rFonts w:eastAsia="SimSun" w:cs="Calibri"/>
                <w:kern w:val="3"/>
                <w:lang w:eastAsia="zh-CN" w:bidi="hi-IN"/>
              </w:rPr>
              <w:t>:</w:t>
            </w: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Stichomythie. Répliques courtes et cinglantes ; l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es personnages se répondent au tac au tac </w:t>
            </w: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Contraste entre le "tu" (phrases du comte qui s’en prend uniquement à Figaro) et le "on" employé par Figaro qui contre-attaque en disant que tout le monde agit comme lui.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</w:pPr>
            <w:r>
              <w:rPr>
                <w:rFonts w:eastAsia="SimSun" w:cs="Calibri"/>
                <w:b/>
                <w:bCs/>
                <w:kern w:val="3"/>
                <w:lang w:eastAsia="zh-CN" w:bidi="hi-IN"/>
              </w:rPr>
              <w:t>Les trois accusations du comte contre Fig</w:t>
            </w:r>
            <w:r>
              <w:rPr>
                <w:rFonts w:eastAsia="SimSun" w:cs="Calibri"/>
                <w:b/>
                <w:bCs/>
                <w:kern w:val="3"/>
                <w:lang w:eastAsia="zh-CN" w:bidi="hi-IN"/>
              </w:rPr>
              <w:t xml:space="preserve">aro révèlent une escalade dans </w:t>
            </w:r>
            <w:r>
              <w:rPr>
                <w:rFonts w:eastAsia="SimSun" w:cs="Calibri"/>
                <w:b/>
                <w:bCs/>
                <w:kern w:val="3"/>
                <w:shd w:val="clear" w:color="auto" w:fill="00FFFF"/>
                <w:lang w:eastAsia="zh-CN" w:bidi="hi-IN"/>
              </w:rPr>
              <w:t>la violence </w:t>
            </w:r>
            <w:r>
              <w:rPr>
                <w:rFonts w:eastAsia="SimSun" w:cs="Calibri"/>
                <w:b/>
                <w:bCs/>
                <w:kern w:val="3"/>
                <w:lang w:eastAsia="zh-CN" w:bidi="hi-IN"/>
              </w:rPr>
              <w:t>:</w:t>
            </w:r>
            <w:r>
              <w:rPr>
                <w:rFonts w:eastAsia="SimSun" w:cs="Calibri"/>
                <w:kern w:val="3"/>
                <w:lang w:eastAsia="zh-CN" w:bidi="hi-IN"/>
              </w:rPr>
              <w:t> on note en effet une gradation des termes empruntés au champ lexical de la tromperie, de la dissimulation ("cette belle association ?", "du louche", "réputation détestable", "jamais aller droit") : c'est l'image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 traditionnelle du valet fourbe. </w:t>
            </w:r>
          </w:p>
          <w:p w:rsidR="0078538B" w:rsidRDefault="004D4D83">
            <w:pPr>
              <w:widowControl w:val="0"/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Mais les réponses habiles de Figaro le mettent sur un pied d'égalité avec le comte. </w:t>
            </w:r>
            <w:r>
              <w:rPr>
                <w:rFonts w:eastAsia="SimSun" w:cs="Calibri"/>
                <w:b/>
                <w:kern w:val="3"/>
                <w:shd w:val="clear" w:color="auto" w:fill="FFFF00"/>
                <w:lang w:eastAsia="zh-CN" w:bidi="hi-IN"/>
              </w:rPr>
              <w:t>Il attaque l’aristocratie en généralisant.</w:t>
            </w:r>
            <w:r>
              <w:t xml:space="preserve"> 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En opposant sa propre valeur (« Je ») à celle des « seigneurs », il affirme que la vertu d’un </w:t>
            </w:r>
            <w:r>
              <w:rPr>
                <w:rFonts w:eastAsia="SimSun" w:cs="Calibri"/>
                <w:kern w:val="3"/>
                <w:lang w:eastAsia="zh-CN" w:bidi="hi-IN"/>
              </w:rPr>
              <w:t>homme n’a rien à voir avec sa naissance. Les seigneurs ne sont pas des gens bien parce qu’ils sont bien nés.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Figaro attribue le comportement que lui reproche son maître à sa condition sociale. Il fait partie de « la foule », c’est-à-dire du Tiers-Etat. </w:t>
            </w: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Accumulation de verbes d’action, liés au champ lexical de la rivalité : dénonce la violence sociale qui impose un dur combat à ceux qui veulent progresser </w:t>
            </w:r>
          </w:p>
          <w:p w:rsidR="0078538B" w:rsidRDefault="004D4D83">
            <w:pPr>
              <w:widowControl w:val="0"/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Cruauté de la société : les humains sont anonymes (pronom relatif à valeur indéfinie « arrive </w:t>
            </w:r>
            <w:r>
              <w:rPr>
                <w:rFonts w:eastAsia="SimSun" w:cs="Calibri"/>
                <w:b/>
                <w:color w:val="7030A0"/>
                <w:kern w:val="3"/>
                <w:lang w:eastAsia="zh-CN" w:bidi="hi-IN"/>
              </w:rPr>
              <w:t>qui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 pe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ut ». « le reste », terme péjoratif ici, assimile les hommes à des choses soumises à la violence des inégalités. </w:t>
            </w:r>
            <w:r>
              <w:rPr>
                <w:rFonts w:ascii="Wingdings" w:eastAsia="Wingdings" w:hAnsi="Wingdings" w:cs="Wingdings"/>
                <w:kern w:val="3"/>
                <w:lang w:eastAsia="zh-CN" w:bidi="hi-IN"/>
              </w:rPr>
              <w:t>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 le plus fort gagne, au prix d’un dur combat et de nombreuses victimes.</w:t>
            </w: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Par cette phrase Beaumarchais dénonce la grande inégalité dans la cour</w:t>
            </w:r>
            <w:r>
              <w:rPr>
                <w:rFonts w:eastAsia="SimSun" w:cs="Calibri"/>
                <w:kern w:val="3"/>
                <w:lang w:eastAsia="zh-CN" w:bidi="hi-IN"/>
              </w:rPr>
              <w:t>se à l'ascension sociale : la nécessité de lutter pour quiconque est privé des privilèges liés à la naissance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b/>
                <w:kern w:val="3"/>
                <w:lang w:eastAsia="zh-CN" w:bidi="hi-IN"/>
              </w:rPr>
            </w:pPr>
            <w:r>
              <w:rPr>
                <w:rFonts w:eastAsia="SimSun" w:cs="Calibri"/>
                <w:b/>
                <w:kern w:val="3"/>
                <w:lang w:eastAsia="zh-CN" w:bidi="hi-IN"/>
              </w:rPr>
              <w:t>Retour à l’intrigue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Contre toute attente, Figaro va annoncer son refus de partir en Angleterre.</w:t>
            </w: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Le « à mon tour maintenant » annonce que Figaro </w:t>
            </w:r>
            <w:r>
              <w:rPr>
                <w:rFonts w:eastAsia="SimSun" w:cs="Calibri"/>
                <w:kern w:val="3"/>
                <w:lang w:eastAsia="zh-CN" w:bidi="hi-IN"/>
              </w:rPr>
              <w:t>continue à jouer avec le Comte, à le manipuler. Il bluffe.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Après un moment de tension, il semble vouloir apaiser la conversation</w:t>
            </w: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Ton flatteur : après avoir parlé pratiquement d’égal à égal avec le Comte, il prend un ton soumis avec </w:t>
            </w:r>
            <w:r>
              <w:rPr>
                <w:rFonts w:eastAsia="SimSun" w:cs="Calibri"/>
                <w:kern w:val="3"/>
                <w:lang w:eastAsia="zh-CN" w:bidi="hi-IN"/>
              </w:rPr>
              <w:lastRenderedPageBreak/>
              <w:t>lui en employant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Le tit</w:t>
            </w:r>
            <w:r>
              <w:rPr>
                <w:rFonts w:eastAsia="SimSun" w:cs="Calibri"/>
                <w:kern w:val="3"/>
                <w:lang w:eastAsia="zh-CN" w:bidi="hi-IN"/>
              </w:rPr>
              <w:t>re honorifique du comte « Votre Excellence »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Le verbe gratifier (=accorder, octroyer un don, une faveur) </w:t>
            </w:r>
            <w:r>
              <w:rPr>
                <w:rFonts w:ascii="Wingdings" w:eastAsia="Wingdings" w:hAnsi="Wingdings" w:cs="Wingdings"/>
                <w:lang w:eastAsia="zh-CN" w:bidi="hi-IN"/>
              </w:rPr>
              <w:t>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 il flatte le Comte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Le rappel de la fonction de concierge que lui a offerte le Comte. Il en parle de façon méliorative avec l’adjectif qualificatif « </w:t>
            </w:r>
            <w:r>
              <w:rPr>
                <w:rFonts w:eastAsia="SimSun" w:cs="Calibri"/>
                <w:kern w:val="3"/>
                <w:lang w:eastAsia="zh-CN" w:bidi="hi-IN"/>
              </w:rPr>
              <w:t>joli » renforcé par l’adverbe « fort » (fort n’est pas un adjectif dans cette phrase, il signifie très)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Renonce à une autre fonction que lui proposait le Comte, être le « courrier », le messager vers l’Angleterre.</w:t>
            </w:r>
          </w:p>
          <w:p w:rsidR="0078538B" w:rsidRDefault="004D4D83">
            <w:pPr>
              <w:widowControl w:val="0"/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 xml:space="preserve">Il préfère la tranquillité de la vie de 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couple en Espagne. En disant cela, et en répondant à la question  « Qui t’empêcherait de l’emmener à Londres ? » il sait qu’il apaise le Comte, car celui-ci croit que Suzanne n’a rien dit, qu’elle va rester à sa disposition au château, et que Figaro n’est 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pas au courant de ses intentions. </w:t>
            </w:r>
            <w:r>
              <w:rPr>
                <w:rFonts w:ascii="Wingdings" w:eastAsia="Wingdings" w:hAnsi="Wingdings" w:cs="Wingdings"/>
                <w:kern w:val="3"/>
                <w:lang w:eastAsia="zh-CN" w:bidi="hi-IN"/>
              </w:rPr>
              <w:t>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 le jeu de Figaro continue 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</w:pPr>
            <w:r>
              <w:rPr>
                <w:rFonts w:eastAsia="SimSun" w:cs="Calibri"/>
                <w:kern w:val="3"/>
                <w:lang w:eastAsia="zh-CN" w:bidi="hi-IN"/>
              </w:rPr>
              <w:t>Le Comte tombe dans le piège. Il redevient provisoirement bienveillant en faisant miroiter de plus hautes fonctions, « dans les bureaux », à Figaro et en le flattant. Il ne parle plus de sa fo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urberie mais évoque son intelligence : </w:t>
            </w:r>
            <w:r>
              <w:rPr>
                <w:b/>
              </w:rPr>
              <w:t xml:space="preserve"> « </w:t>
            </w:r>
            <w:r>
              <w:t>Avec du caractère et de l’esprit » (sous-entendu :  « avec le caractère et l’intelligence dont tu fais preuve »)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Figaro redevient ironique. Il laisse entendre que ce ne sont pas les qualités intellectuelles et mor</w:t>
            </w:r>
            <w:r>
              <w:rPr>
                <w:rFonts w:eastAsia="SimSun" w:cs="Calibri"/>
                <w:kern w:val="3"/>
                <w:lang w:eastAsia="zh-CN" w:bidi="hi-IN"/>
              </w:rPr>
              <w:t>ales qui permettent de réussir. Les adjectifs «médiocre et rampant » suggèrent que ce sont la malhonnêteté et la flatterie qui permettent de réussir dans la société. Le sens métaphorique du verbe « ramper » renvoie au serpent, animal symbolisant le mal, la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 fourberie.</w:t>
            </w:r>
          </w:p>
          <w:p w:rsidR="0078538B" w:rsidRDefault="004D4D83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  <w:r>
              <w:rPr>
                <w:rFonts w:eastAsia="SimSun" w:cs="Calibri"/>
                <w:kern w:val="3"/>
                <w:lang w:eastAsia="zh-CN" w:bidi="hi-IN"/>
              </w:rPr>
              <w:t>L’absence de transition de la réplique du Comte est involontairement comique. En disant « étudier sous moi », c’est-à-dire grâce à mon exemple, il se présente comme étant de ces personnes médiocres et rampantes auxquelles Figaro ne veut pas res</w:t>
            </w:r>
            <w:r>
              <w:rPr>
                <w:rFonts w:eastAsia="SimSun" w:cs="Calibri"/>
                <w:kern w:val="3"/>
                <w:lang w:eastAsia="zh-CN" w:bidi="hi-IN"/>
              </w:rPr>
              <w:t xml:space="preserve">sembler. Cela annonce la suite de la scène, dans laquelle Figaro va faire une peinture satirique de la politique. La dernière réplique du passage « Je la sais », courte et cinglante insinue que c’est grâce à l’exemple du Comte qu’il l’a apprise. </w:t>
            </w:r>
          </w:p>
          <w:p w:rsidR="0078538B" w:rsidRDefault="0078538B">
            <w:pPr>
              <w:widowControl w:val="0"/>
              <w:spacing w:after="0" w:line="240" w:lineRule="auto"/>
              <w:rPr>
                <w:rFonts w:eastAsia="SimSun" w:cs="Calibri"/>
                <w:kern w:val="3"/>
                <w:lang w:eastAsia="zh-CN" w:bidi="hi-IN"/>
              </w:rPr>
            </w:pPr>
          </w:p>
          <w:p w:rsidR="0078538B" w:rsidRDefault="0078538B">
            <w:pPr>
              <w:spacing w:after="0" w:line="240" w:lineRule="auto"/>
            </w:pPr>
          </w:p>
        </w:tc>
      </w:tr>
      <w:tr w:rsidR="0078538B">
        <w:tblPrEx>
          <w:tblCellMar>
            <w:top w:w="0" w:type="dxa"/>
            <w:bottom w:w="0" w:type="dxa"/>
          </w:tblCellMar>
        </w:tblPrEx>
        <w:trPr>
          <w:trHeight w:val="2205"/>
        </w:trPr>
        <w:tc>
          <w:tcPr>
            <w:tcW w:w="14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8B" w:rsidRDefault="004D4D83">
            <w:pPr>
              <w:widowControl w:val="0"/>
              <w:spacing w:after="0" w:line="240" w:lineRule="auto"/>
              <w:jc w:val="center"/>
              <w:rPr>
                <w:rFonts w:eastAsia="SimSun" w:cs="Calibri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b/>
                <w:kern w:val="3"/>
                <w:sz w:val="28"/>
                <w:szCs w:val="28"/>
                <w:lang w:eastAsia="zh-CN" w:bidi="hi-IN"/>
              </w:rPr>
              <w:lastRenderedPageBreak/>
              <w:t>CONCLUSION</w:t>
            </w:r>
          </w:p>
          <w:p w:rsidR="0078538B" w:rsidRDefault="0078538B">
            <w:pPr>
              <w:widowControl w:val="0"/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  <w:jc w:val="both"/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La scène 5 de l’acte III dont nous n’avons étudié qu’un extrait est </w:t>
            </w:r>
            <w:r>
              <w:rPr>
                <w:rFonts w:eastAsia="SimSun" w:cs="Calibri"/>
                <w:kern w:val="3"/>
                <w:sz w:val="28"/>
                <w:szCs w:val="28"/>
                <w:shd w:val="clear" w:color="auto" w:fill="FFFF00"/>
                <w:lang w:eastAsia="zh-CN" w:bidi="hi-IN"/>
              </w:rPr>
              <w:t>un moment important de la pièce</w:t>
            </w: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. </w:t>
            </w:r>
          </w:p>
          <w:p w:rsidR="0078538B" w:rsidRDefault="0078538B">
            <w:pPr>
              <w:widowControl w:val="0"/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Elle met en évidence le conflit de plus en plus flagrant entre Figaro et son maître. Il ne s’agit plus seulement d’un jeu comique, l’antagoni</w:t>
            </w: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sme est très net. 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Elle montre une différence essentielle entre les deux hommes</w:t>
            </w:r>
          </w:p>
          <w:p w:rsidR="0078538B" w:rsidRDefault="004D4D83">
            <w:pPr>
              <w:pStyle w:val="Paragraphedeliste"/>
              <w:widowControl w:val="0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Le Comte manque de finesse, par ex. il ne comprend pas ce que peut lui reprocher la Comtesse</w:t>
            </w:r>
          </w:p>
          <w:p w:rsidR="0078538B" w:rsidRDefault="004D4D83">
            <w:pPr>
              <w:widowControl w:val="0"/>
              <w:spacing w:after="0" w:line="240" w:lineRule="auto"/>
              <w:ind w:left="1416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Il est maladroit, il ne peut compter que sur sa supériorité sociale, son titre de </w:t>
            </w: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noblesse pour être vainqueur. C’est uniquement cela qui lui permet, à la fin de la scène de décider que Figaro épousera Marceline.</w:t>
            </w:r>
          </w:p>
          <w:p w:rsidR="0078538B" w:rsidRDefault="004D4D83">
            <w:pPr>
              <w:pStyle w:val="Paragraphedeliste"/>
              <w:widowControl w:val="0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Figaro montre toute son intelligence, son habileté dans cette joute verbale. Il n’est qu’un valet, mais il se montre bien sup</w:t>
            </w: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érieur à son maître qu’il manipule avec aisance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Ce passage montre une évolution du personnage du valet</w:t>
            </w:r>
          </w:p>
          <w:p w:rsidR="0078538B" w:rsidRDefault="004D4D83">
            <w:pPr>
              <w:pStyle w:val="Paragraphedeliste"/>
              <w:widowControl w:val="0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Figaro a encore le caractère comique du valet de comédie</w:t>
            </w:r>
          </w:p>
          <w:p w:rsidR="0078538B" w:rsidRDefault="004D4D83">
            <w:pPr>
              <w:pStyle w:val="Paragraphedeliste"/>
              <w:widowControl w:val="0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MAIS il prend une dimension beaucoup plus complexe et sérieuse en se faisant le représentant du </w:t>
            </w: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peuple et en s’opposant aux seigneurs : « Et si je vaux mieux qu’elle ? y a-t-il beaucoup de seigneurs qui puissent en dire autant ? ».</w:t>
            </w:r>
          </w:p>
          <w:p w:rsidR="0078538B" w:rsidRDefault="004D4D83">
            <w:pPr>
              <w:widowControl w:val="0"/>
              <w:spacing w:after="0" w:line="240" w:lineRule="auto"/>
              <w:ind w:left="1416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 Dans cette scène, Figaro affirme que ce n’est pas le rang mais les actions qui font la valeur de l’homme.</w:t>
            </w:r>
          </w:p>
          <w:p w:rsidR="0078538B" w:rsidRDefault="004D4D83">
            <w:pPr>
              <w:widowControl w:val="0"/>
              <w:spacing w:after="0" w:line="240" w:lineRule="auto"/>
              <w:ind w:left="1416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Beaumarchais </w:t>
            </w: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défend ainsi une idée humaniste des Lumières qui consiste à distinguer l’homme de sa condition sociale.</w:t>
            </w:r>
          </w:p>
          <w:p w:rsidR="0078538B" w:rsidRDefault="0078538B">
            <w:pPr>
              <w:widowControl w:val="0"/>
              <w:spacing w:after="0" w:line="240" w:lineRule="auto"/>
              <w:ind w:left="1416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</w:p>
          <w:p w:rsidR="0078538B" w:rsidRDefault="004D4D83">
            <w:pPr>
              <w:widowControl w:val="0"/>
              <w:spacing w:after="0" w:line="240" w:lineRule="auto"/>
              <w:ind w:left="1416"/>
              <w:jc w:val="both"/>
              <w:rPr>
                <w:rFonts w:eastAsia="SimSun" w:cs="Calibri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b/>
                <w:kern w:val="3"/>
                <w:sz w:val="28"/>
                <w:szCs w:val="28"/>
                <w:lang w:eastAsia="zh-CN" w:bidi="hi-IN"/>
              </w:rPr>
              <w:t>Ouverture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  Suite de l’intrigue ? Le Comte va-t-il parvenir à imposer à Figaro un mariage avec Marceline ? Comment va évoluer la rivalité entre le vale</w:t>
            </w: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>t et son maître ?</w:t>
            </w:r>
          </w:p>
          <w:p w:rsidR="0078538B" w:rsidRDefault="004D4D83">
            <w:pPr>
              <w:pStyle w:val="Paragraphedeliste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eastAsia="SimSun" w:cs="Calibri"/>
                <w:kern w:val="3"/>
                <w:sz w:val="28"/>
                <w:szCs w:val="28"/>
                <w:lang w:eastAsia="zh-CN" w:bidi="hi-IN"/>
              </w:rPr>
              <w:t xml:space="preserve">  La réflexion politique suggérée ici va-t-elle se poursuivre ?</w:t>
            </w:r>
          </w:p>
        </w:tc>
      </w:tr>
    </w:tbl>
    <w:p w:rsidR="0078538B" w:rsidRDefault="0078538B"/>
    <w:sectPr w:rsidR="0078538B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D83" w:rsidRDefault="004D4D83">
      <w:pPr>
        <w:spacing w:after="0" w:line="240" w:lineRule="auto"/>
      </w:pPr>
      <w:r>
        <w:separator/>
      </w:r>
    </w:p>
  </w:endnote>
  <w:endnote w:type="continuationSeparator" w:id="0">
    <w:p w:rsidR="004D4D83" w:rsidRDefault="004D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D83" w:rsidRDefault="004D4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D4D83" w:rsidRDefault="004D4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46B6"/>
    <w:multiLevelType w:val="multilevel"/>
    <w:tmpl w:val="CAFC99D0"/>
    <w:lvl w:ilvl="0">
      <w:numFmt w:val="bullet"/>
      <w:lvlText w:val=""/>
      <w:lvlJc w:val="left"/>
      <w:pPr>
        <w:ind w:left="720" w:hanging="360"/>
      </w:pPr>
      <w:rPr>
        <w:rFonts w:ascii="Wingdings" w:eastAsia="SimSun" w:hAnsi="Wingdings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3508D1"/>
    <w:multiLevelType w:val="multilevel"/>
    <w:tmpl w:val="E1BEDBCE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8538B"/>
    <w:rsid w:val="00396336"/>
    <w:rsid w:val="004D4D83"/>
    <w:rsid w:val="0078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E703F-4361-45C0-AD3D-D529D49C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Emphasis">
    <w:name w:val="Strong Emphasis"/>
    <w:rPr>
      <w:b/>
      <w:bCs/>
    </w:rPr>
  </w:style>
  <w:style w:type="paragraph" w:styleId="Paragraphedeliste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2044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Soninha</cp:lastModifiedBy>
  <cp:revision>2</cp:revision>
  <dcterms:created xsi:type="dcterms:W3CDTF">2020-05-01T09:01:00Z</dcterms:created>
  <dcterms:modified xsi:type="dcterms:W3CDTF">2020-05-01T09:01:00Z</dcterms:modified>
</cp:coreProperties>
</file>