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92" w:rsidRDefault="007C4F26">
      <w:pPr>
        <w:keepNext/>
        <w:keepLines/>
        <w:pBdr>
          <w:top w:val="nil"/>
          <w:left w:val="nil"/>
          <w:bottom w:val="single" w:sz="4" w:space="1" w:color="9CC2E5"/>
          <w:right w:val="nil"/>
          <w:between w:val="nil"/>
        </w:pBdr>
        <w:shd w:val="clear" w:color="auto" w:fill="FFC000"/>
        <w:spacing w:before="240"/>
        <w:jc w:val="center"/>
        <w:rPr>
          <w:rFonts w:ascii="Calibri" w:eastAsia="Calibri" w:hAnsi="Calibri" w:cs="Calibri"/>
          <w:color w:val="2F5496"/>
          <w:sz w:val="32"/>
          <w:szCs w:val="32"/>
        </w:rPr>
      </w:pPr>
      <w:r>
        <w:rPr>
          <w:rFonts w:ascii="Calibri" w:eastAsia="Calibri" w:hAnsi="Calibri" w:cs="Calibri"/>
          <w:color w:val="2F5496"/>
          <w:sz w:val="32"/>
          <w:szCs w:val="32"/>
        </w:rPr>
        <w:t xml:space="preserve">Faites des recherches sur la société du </w:t>
      </w:r>
      <w:proofErr w:type="spellStart"/>
      <w:r>
        <w:rPr>
          <w:rFonts w:ascii="Times" w:eastAsia="Times" w:hAnsi="Times" w:cs="Times"/>
          <w:smallCaps/>
          <w:color w:val="2F5496"/>
          <w:sz w:val="32"/>
          <w:szCs w:val="32"/>
        </w:rPr>
        <w:t>xix</w:t>
      </w:r>
      <w:r>
        <w:rPr>
          <w:rFonts w:ascii="Calibri" w:eastAsia="Calibri" w:hAnsi="Calibri" w:cs="Calibri"/>
          <w:color w:val="2F5496"/>
          <w:sz w:val="32"/>
          <w:szCs w:val="32"/>
          <w:vertAlign w:val="superscript"/>
        </w:rPr>
        <w:t>e</w:t>
      </w:r>
      <w:proofErr w:type="spellEnd"/>
      <w:r>
        <w:rPr>
          <w:rFonts w:ascii="Calibri" w:eastAsia="Calibri" w:hAnsi="Calibri" w:cs="Calibri"/>
          <w:color w:val="2F5496"/>
          <w:sz w:val="32"/>
          <w:szCs w:val="32"/>
        </w:rPr>
        <w:t> siècle</w:t>
      </w:r>
    </w:p>
    <w:p w:rsidR="00ED5092" w:rsidRDefault="007C4F26">
      <w:pPr>
        <w:keepNext/>
        <w:keepLines/>
        <w:pBdr>
          <w:top w:val="single" w:sz="4" w:space="1" w:color="9CC2E5"/>
          <w:left w:val="single" w:sz="4" w:space="4" w:color="9CC2E5"/>
          <w:bottom w:val="single" w:sz="4" w:space="1" w:color="9CC2E5"/>
          <w:right w:val="single" w:sz="4" w:space="4" w:color="9CC2E5"/>
          <w:between w:val="nil"/>
        </w:pBdr>
        <w:shd w:val="clear" w:color="auto" w:fill="8496B0"/>
        <w:spacing w:before="240"/>
        <w:jc w:val="center"/>
        <w:rPr>
          <w:rFonts w:ascii="Calibri" w:eastAsia="Calibri" w:hAnsi="Calibri" w:cs="Calibri"/>
          <w:b/>
          <w:color w:val="2F5496"/>
          <w:sz w:val="32"/>
          <w:szCs w:val="32"/>
        </w:rPr>
      </w:pPr>
      <w:r>
        <w:rPr>
          <w:rFonts w:ascii="Calibri" w:eastAsia="Calibri" w:hAnsi="Calibri" w:cs="Calibri"/>
          <w:b/>
          <w:color w:val="2F5496"/>
          <w:sz w:val="32"/>
          <w:szCs w:val="32"/>
        </w:rPr>
        <w:t>La Bourgeoisie</w:t>
      </w:r>
    </w:p>
    <w:p w:rsidR="00ED5092" w:rsidRDefault="007C4F26">
      <w:r>
        <w:t xml:space="preserve">Vous allez chercher des informations un thème permettant d’éclairer le fonctionnement de la société au </w:t>
      </w:r>
      <w:proofErr w:type="spellStart"/>
      <w:r>
        <w:rPr>
          <w:smallCaps/>
        </w:rPr>
        <w:t>xix</w:t>
      </w:r>
      <w:r>
        <w:rPr>
          <w:vertAlign w:val="superscript"/>
        </w:rPr>
        <w:t>e</w:t>
      </w:r>
      <w:proofErr w:type="spellEnd"/>
      <w:r>
        <w:t> siècle. Pour mener à bien vos recherches, vous pouvez utiliser Internet et votre manuel.</w:t>
      </w:r>
    </w:p>
    <w:p w:rsidR="00ED5092" w:rsidRDefault="00ED5092">
      <w:pPr>
        <w:rPr>
          <w:strike/>
        </w:rPr>
      </w:pPr>
    </w:p>
    <w:p w:rsidR="00ED5092" w:rsidRDefault="007C4F26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Étape 1. Définir </w:t>
      </w:r>
      <w:r w:rsidR="00A226EE">
        <w:rPr>
          <w:b/>
          <w:color w:val="000000"/>
          <w:sz w:val="22"/>
          <w:szCs w:val="22"/>
        </w:rPr>
        <w:t>la Bourgeoisie</w:t>
      </w:r>
      <w:r>
        <w:rPr>
          <w:b/>
          <w:color w:val="000000"/>
          <w:sz w:val="22"/>
          <w:szCs w:val="22"/>
        </w:rPr>
        <w:t xml:space="preserve"> au XIXe siècle - Complétez le tableau </w:t>
      </w:r>
    </w:p>
    <w:p w:rsidR="00ED5092" w:rsidRDefault="00ED5092"/>
    <w:tbl>
      <w:tblPr>
        <w:tblStyle w:val="a6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938"/>
      </w:tblGrid>
      <w:tr w:rsidR="00ED5092">
        <w:trPr>
          <w:jc w:val="center"/>
        </w:trPr>
        <w:tc>
          <w:tcPr>
            <w:tcW w:w="241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D5092" w:rsidRDefault="00ED50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D5092" w:rsidRDefault="007C4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Bourgeoisie</w:t>
            </w: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Métiers ou fonctions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bourgeois sont en général des grands banquiers et </w:t>
            </w:r>
            <w:proofErr w:type="spellStart"/>
            <w:r>
              <w:rPr>
                <w:sz w:val="24"/>
                <w:szCs w:val="24"/>
              </w:rPr>
              <w:t>financiers</w:t>
            </w:r>
            <w:proofErr w:type="gramStart"/>
            <w:r>
              <w:rPr>
                <w:sz w:val="24"/>
                <w:szCs w:val="24"/>
              </w:rPr>
              <w:t>,les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grands industriels et </w:t>
            </w:r>
            <w:proofErr w:type="spellStart"/>
            <w:r>
              <w:rPr>
                <w:sz w:val="24"/>
                <w:szCs w:val="24"/>
              </w:rPr>
              <w:t>négociants,des</w:t>
            </w:r>
            <w:proofErr w:type="spellEnd"/>
            <w:r>
              <w:rPr>
                <w:sz w:val="24"/>
                <w:szCs w:val="24"/>
              </w:rPr>
              <w:t xml:space="preserve"> grands commis de l’Etat...</w:t>
            </w:r>
          </w:p>
          <w:p w:rsidR="00ED5092" w:rsidRDefault="00ED5092">
            <w:pPr>
              <w:rPr>
                <w:sz w:val="24"/>
                <w:szCs w:val="24"/>
              </w:rPr>
            </w:pP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Qualité de vie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Les bourgeois vivent dans le </w:t>
            </w:r>
            <w:proofErr w:type="spellStart"/>
            <w:r>
              <w:rPr>
                <w:sz w:val="24"/>
                <w:szCs w:val="24"/>
              </w:rPr>
              <w:t>confort</w:t>
            </w:r>
            <w:proofErr w:type="gramStart"/>
            <w:r>
              <w:rPr>
                <w:sz w:val="24"/>
                <w:szCs w:val="24"/>
              </w:rPr>
              <w:t>,ils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ont de nombreux </w:t>
            </w:r>
            <w:proofErr w:type="spellStart"/>
            <w:r>
              <w:rPr>
                <w:sz w:val="24"/>
                <w:szCs w:val="24"/>
              </w:rPr>
              <w:t>domestiques,ils</w:t>
            </w:r>
            <w:proofErr w:type="spellEnd"/>
            <w:r>
              <w:rPr>
                <w:sz w:val="24"/>
                <w:szCs w:val="24"/>
              </w:rPr>
              <w:t xml:space="preserve"> font des réceptions et ont des loisirs. </w:t>
            </w:r>
            <w:r>
              <w:rPr>
                <w:sz w:val="24"/>
                <w:szCs w:val="24"/>
                <w:highlight w:val="red"/>
              </w:rPr>
              <w:t>lesquels ????</w:t>
            </w: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Divertissements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 Les bourgeois s’amusent de différentes </w:t>
            </w:r>
            <w:proofErr w:type="spellStart"/>
            <w:r>
              <w:rPr>
                <w:sz w:val="24"/>
                <w:szCs w:val="24"/>
              </w:rPr>
              <w:t>manières:les</w:t>
            </w:r>
            <w:proofErr w:type="spellEnd"/>
            <w:r>
              <w:rPr>
                <w:sz w:val="24"/>
                <w:szCs w:val="24"/>
              </w:rPr>
              <w:t xml:space="preserve"> bals intérieurs(ou publics)</w:t>
            </w:r>
            <w:proofErr w:type="gramStart"/>
            <w:r>
              <w:rPr>
                <w:sz w:val="24"/>
                <w:szCs w:val="24"/>
              </w:rPr>
              <w:t>,les</w:t>
            </w:r>
            <w:proofErr w:type="gramEnd"/>
            <w:r>
              <w:rPr>
                <w:sz w:val="24"/>
                <w:szCs w:val="24"/>
              </w:rPr>
              <w:t xml:space="preserve"> activités sportives ou encore culturelles - </w:t>
            </w:r>
            <w:r>
              <w:rPr>
                <w:sz w:val="24"/>
                <w:szCs w:val="24"/>
                <w:highlight w:val="red"/>
              </w:rPr>
              <w:t>donnez des exemples précis !</w:t>
            </w:r>
          </w:p>
          <w:p w:rsidR="00ED5092" w:rsidRDefault="00ED5092">
            <w:pPr>
              <w:rPr>
                <w:sz w:val="24"/>
                <w:szCs w:val="24"/>
              </w:rPr>
            </w:pP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Lieux de prédilection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Les lieux de prédilection des bourgeois sont les cabarets où la population bourgeoise vient s’encanailler au contact des ouvriers. </w:t>
            </w:r>
            <w:r>
              <w:rPr>
                <w:sz w:val="24"/>
                <w:szCs w:val="24"/>
                <w:highlight w:val="red"/>
              </w:rPr>
              <w:t>et les autres ??</w:t>
            </w:r>
          </w:p>
        </w:tc>
      </w:tr>
    </w:tbl>
    <w:p w:rsidR="00ED5092" w:rsidRDefault="00ED5092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A226EE" w:rsidRDefault="00A226E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ED5092" w:rsidRDefault="00ED5092">
      <w:pPr>
        <w:rPr>
          <w:sz w:val="16"/>
          <w:szCs w:val="16"/>
        </w:rPr>
      </w:pPr>
    </w:p>
    <w:p w:rsidR="00ED5092" w:rsidRDefault="00ED5092">
      <w:pPr>
        <w:rPr>
          <w:sz w:val="16"/>
          <w:szCs w:val="16"/>
        </w:rPr>
      </w:pPr>
    </w:p>
    <w:p w:rsidR="00ED5092" w:rsidRDefault="007C4F26">
      <w:pPr>
        <w:keepNext/>
        <w:keepLines/>
        <w:pBdr>
          <w:top w:val="nil"/>
          <w:left w:val="nil"/>
          <w:bottom w:val="single" w:sz="4" w:space="1" w:color="9CC2E5"/>
          <w:right w:val="nil"/>
          <w:between w:val="nil"/>
        </w:pBdr>
        <w:shd w:val="clear" w:color="auto" w:fill="FFC000"/>
        <w:spacing w:before="240"/>
        <w:jc w:val="center"/>
        <w:rPr>
          <w:rFonts w:ascii="Calibri" w:eastAsia="Calibri" w:hAnsi="Calibri" w:cs="Calibri"/>
          <w:color w:val="2F5496"/>
          <w:sz w:val="32"/>
          <w:szCs w:val="32"/>
        </w:rPr>
      </w:pPr>
      <w:r>
        <w:rPr>
          <w:rFonts w:ascii="Calibri" w:eastAsia="Calibri" w:hAnsi="Calibri" w:cs="Calibri"/>
          <w:color w:val="2F5496"/>
          <w:sz w:val="32"/>
          <w:szCs w:val="32"/>
        </w:rPr>
        <w:t xml:space="preserve">Faites des recherches sur la société du </w:t>
      </w:r>
      <w:proofErr w:type="spellStart"/>
      <w:r>
        <w:rPr>
          <w:rFonts w:ascii="Times" w:eastAsia="Times" w:hAnsi="Times" w:cs="Times"/>
          <w:smallCaps/>
          <w:color w:val="2F5496"/>
          <w:sz w:val="32"/>
          <w:szCs w:val="32"/>
        </w:rPr>
        <w:t>xix</w:t>
      </w:r>
      <w:r>
        <w:rPr>
          <w:rFonts w:ascii="Calibri" w:eastAsia="Calibri" w:hAnsi="Calibri" w:cs="Calibri"/>
          <w:color w:val="2F5496"/>
          <w:sz w:val="32"/>
          <w:szCs w:val="32"/>
          <w:vertAlign w:val="superscript"/>
        </w:rPr>
        <w:t>e</w:t>
      </w:r>
      <w:proofErr w:type="spellEnd"/>
      <w:r>
        <w:rPr>
          <w:rFonts w:ascii="Calibri" w:eastAsia="Calibri" w:hAnsi="Calibri" w:cs="Calibri"/>
          <w:color w:val="2F5496"/>
          <w:sz w:val="32"/>
          <w:szCs w:val="32"/>
        </w:rPr>
        <w:t> siècle</w:t>
      </w:r>
    </w:p>
    <w:p w:rsidR="00ED5092" w:rsidRDefault="007C4F26">
      <w:pPr>
        <w:keepNext/>
        <w:keepLines/>
        <w:pBdr>
          <w:top w:val="single" w:sz="4" w:space="1" w:color="9CC2E5"/>
          <w:left w:val="single" w:sz="4" w:space="4" w:color="9CC2E5"/>
          <w:bottom w:val="single" w:sz="4" w:space="1" w:color="9CC2E5"/>
          <w:right w:val="single" w:sz="4" w:space="4" w:color="9CC2E5"/>
          <w:between w:val="nil"/>
        </w:pBdr>
        <w:shd w:val="clear" w:color="auto" w:fill="8496B0"/>
        <w:spacing w:before="240"/>
        <w:jc w:val="center"/>
        <w:rPr>
          <w:rFonts w:ascii="Calibri" w:eastAsia="Calibri" w:hAnsi="Calibri" w:cs="Calibri"/>
          <w:b/>
          <w:color w:val="2F5496"/>
          <w:sz w:val="32"/>
          <w:szCs w:val="32"/>
        </w:rPr>
      </w:pPr>
      <w:r>
        <w:rPr>
          <w:rFonts w:ascii="Calibri" w:eastAsia="Calibri" w:hAnsi="Calibri" w:cs="Calibri"/>
          <w:b/>
          <w:color w:val="2F5496"/>
          <w:sz w:val="32"/>
          <w:szCs w:val="32"/>
        </w:rPr>
        <w:t>La Petite Bourgeoisie</w:t>
      </w:r>
    </w:p>
    <w:p w:rsidR="00ED5092" w:rsidRDefault="007C4F26">
      <w:r>
        <w:t xml:space="preserve">Vous allez chercher des informations un thème permettant d’éclairer le fonctionnement de la société au </w:t>
      </w:r>
      <w:proofErr w:type="spellStart"/>
      <w:r>
        <w:rPr>
          <w:smallCaps/>
        </w:rPr>
        <w:t>xix</w:t>
      </w:r>
      <w:r>
        <w:rPr>
          <w:vertAlign w:val="superscript"/>
        </w:rPr>
        <w:t>e</w:t>
      </w:r>
      <w:proofErr w:type="spellEnd"/>
      <w:r>
        <w:t> siècle. Pour mener à bien vos recherches, vous pouvez utiliser Internet et votre manuel.</w:t>
      </w:r>
    </w:p>
    <w:p w:rsidR="00ED5092" w:rsidRDefault="00ED5092">
      <w:pPr>
        <w:rPr>
          <w:strike/>
        </w:rPr>
      </w:pPr>
    </w:p>
    <w:p w:rsidR="00ED5092" w:rsidRDefault="007C4F26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Étape 1. Définir </w:t>
      </w:r>
      <w:r w:rsidR="00A226EE">
        <w:rPr>
          <w:b/>
          <w:color w:val="000000"/>
          <w:sz w:val="22"/>
          <w:szCs w:val="22"/>
        </w:rPr>
        <w:t>la Petite Bourgeoisie</w:t>
      </w:r>
      <w:r>
        <w:rPr>
          <w:b/>
          <w:color w:val="000000"/>
          <w:sz w:val="22"/>
          <w:szCs w:val="22"/>
        </w:rPr>
        <w:t xml:space="preserve"> au XIXe siècle - Complétez le tableau </w:t>
      </w:r>
    </w:p>
    <w:p w:rsidR="00ED5092" w:rsidRDefault="00ED5092"/>
    <w:tbl>
      <w:tblPr>
        <w:tblStyle w:val="a7"/>
        <w:tblW w:w="10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7920"/>
      </w:tblGrid>
      <w:tr w:rsidR="00ED5092">
        <w:trPr>
          <w:jc w:val="center"/>
        </w:trPr>
        <w:tc>
          <w:tcPr>
            <w:tcW w:w="243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D5092" w:rsidRDefault="00ED50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ED5092" w:rsidRDefault="007C4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 Petite Bourgeoisie</w:t>
            </w:r>
          </w:p>
        </w:tc>
      </w:tr>
      <w:tr w:rsidR="00ED5092">
        <w:trPr>
          <w:trHeight w:val="2061"/>
          <w:jc w:val="center"/>
        </w:trPr>
        <w:tc>
          <w:tcPr>
            <w:tcW w:w="243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Métiers ou fonctions </w:t>
            </w:r>
          </w:p>
        </w:tc>
        <w:tc>
          <w:tcPr>
            <w:tcW w:w="7920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petite bourgeoisie regroupe essentiellement des catégories socio-professionnelles telles qu'artisans, petits commerçants etc...</w:t>
            </w:r>
          </w:p>
        </w:tc>
      </w:tr>
      <w:tr w:rsidR="00ED5092">
        <w:trPr>
          <w:trHeight w:val="2061"/>
          <w:jc w:val="center"/>
        </w:trPr>
        <w:tc>
          <w:tcPr>
            <w:tcW w:w="243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Qualité de vie</w:t>
            </w:r>
          </w:p>
        </w:tc>
        <w:tc>
          <w:tcPr>
            <w:tcW w:w="7920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petite </w:t>
            </w:r>
            <w:proofErr w:type="spellStart"/>
            <w:r>
              <w:rPr>
                <w:sz w:val="24"/>
                <w:szCs w:val="24"/>
              </w:rPr>
              <w:t>bougeoisie</w:t>
            </w:r>
            <w:proofErr w:type="spellEnd"/>
            <w:r>
              <w:rPr>
                <w:sz w:val="24"/>
                <w:szCs w:val="24"/>
              </w:rPr>
              <w:t xml:space="preserve"> a une forme économiquement plus faible que la </w:t>
            </w:r>
            <w:proofErr w:type="spellStart"/>
            <w:r>
              <w:rPr>
                <w:sz w:val="24"/>
                <w:szCs w:val="24"/>
              </w:rPr>
              <w:t>bourgeoisie.Ils</w:t>
            </w:r>
            <w:proofErr w:type="spellEnd"/>
            <w:r>
              <w:rPr>
                <w:sz w:val="24"/>
                <w:szCs w:val="24"/>
              </w:rPr>
              <w:t xml:space="preserve"> indépendant et vivent de leur propre salaire. Le petit bourgeois est généralement moqué pour son mode de vie</w:t>
            </w:r>
          </w:p>
        </w:tc>
      </w:tr>
      <w:tr w:rsidR="00ED5092">
        <w:trPr>
          <w:trHeight w:val="2061"/>
          <w:jc w:val="center"/>
        </w:trPr>
        <w:tc>
          <w:tcPr>
            <w:tcW w:w="243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Divertissements</w:t>
            </w:r>
          </w:p>
        </w:tc>
        <w:tc>
          <w:tcPr>
            <w:tcW w:w="7920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Pour se divertir le petit bourgeois va </w:t>
            </w:r>
            <w:proofErr w:type="gramStart"/>
            <w:r>
              <w:rPr>
                <w:sz w:val="24"/>
                <w:szCs w:val="24"/>
              </w:rPr>
              <w:t>au bals</w:t>
            </w:r>
            <w:proofErr w:type="gramEnd"/>
            <w:r>
              <w:rPr>
                <w:sz w:val="24"/>
                <w:szCs w:val="24"/>
              </w:rPr>
              <w:t xml:space="preserve"> publics.il y danse la </w:t>
            </w:r>
            <w:proofErr w:type="spellStart"/>
            <w:r>
              <w:rPr>
                <w:sz w:val="24"/>
                <w:szCs w:val="24"/>
              </w:rPr>
              <w:t>gravotte</w:t>
            </w:r>
            <w:proofErr w:type="spellEnd"/>
            <w:r>
              <w:rPr>
                <w:sz w:val="24"/>
                <w:szCs w:val="24"/>
              </w:rPr>
              <w:t xml:space="preserve"> et quadrille alors qu'auparavant la danse était réservé à la noblesse</w:t>
            </w:r>
          </w:p>
        </w:tc>
      </w:tr>
      <w:tr w:rsidR="00ED5092">
        <w:trPr>
          <w:trHeight w:val="2061"/>
          <w:jc w:val="center"/>
        </w:trPr>
        <w:tc>
          <w:tcPr>
            <w:tcW w:w="243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Lieux de prédilection</w:t>
            </w:r>
          </w:p>
        </w:tc>
        <w:tc>
          <w:tcPr>
            <w:tcW w:w="7920" w:type="dxa"/>
            <w:vAlign w:val="center"/>
          </w:tcPr>
          <w:p w:rsidR="00ED5092" w:rsidRDefault="00ED5092">
            <w:pPr>
              <w:rPr>
                <w:sz w:val="24"/>
                <w:szCs w:val="24"/>
              </w:rPr>
            </w:pPr>
          </w:p>
        </w:tc>
      </w:tr>
    </w:tbl>
    <w:p w:rsidR="00ED5092" w:rsidRDefault="00ED5092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ED5092" w:rsidRDefault="00ED5092">
      <w:bookmarkStart w:id="0" w:name="_GoBack"/>
      <w:bookmarkEnd w:id="0"/>
    </w:p>
    <w:p w:rsidR="00A226EE" w:rsidRDefault="00A226EE">
      <w:pPr>
        <w:rPr>
          <w:rFonts w:ascii="Calibri" w:eastAsia="Calibri" w:hAnsi="Calibri" w:cs="Calibri"/>
          <w:color w:val="2F5496"/>
          <w:sz w:val="32"/>
          <w:szCs w:val="32"/>
        </w:rPr>
      </w:pPr>
      <w:r>
        <w:rPr>
          <w:rFonts w:ascii="Calibri" w:eastAsia="Calibri" w:hAnsi="Calibri" w:cs="Calibri"/>
          <w:color w:val="2F5496"/>
          <w:sz w:val="32"/>
          <w:szCs w:val="32"/>
        </w:rPr>
        <w:br w:type="page"/>
      </w:r>
    </w:p>
    <w:p w:rsidR="00ED5092" w:rsidRDefault="007C4F26">
      <w:pPr>
        <w:keepNext/>
        <w:keepLines/>
        <w:pBdr>
          <w:top w:val="nil"/>
          <w:left w:val="nil"/>
          <w:bottom w:val="single" w:sz="4" w:space="1" w:color="9CC2E5"/>
          <w:right w:val="nil"/>
          <w:between w:val="nil"/>
        </w:pBdr>
        <w:shd w:val="clear" w:color="auto" w:fill="FFC000"/>
        <w:spacing w:before="240"/>
        <w:jc w:val="center"/>
        <w:rPr>
          <w:rFonts w:ascii="Calibri" w:eastAsia="Calibri" w:hAnsi="Calibri" w:cs="Calibri"/>
          <w:color w:val="2F5496"/>
          <w:sz w:val="32"/>
          <w:szCs w:val="32"/>
        </w:rPr>
      </w:pPr>
      <w:r>
        <w:rPr>
          <w:rFonts w:ascii="Calibri" w:eastAsia="Calibri" w:hAnsi="Calibri" w:cs="Calibri"/>
          <w:color w:val="2F5496"/>
          <w:sz w:val="32"/>
          <w:szCs w:val="32"/>
        </w:rPr>
        <w:lastRenderedPageBreak/>
        <w:t xml:space="preserve">Faites des recherches sur la société du </w:t>
      </w:r>
      <w:proofErr w:type="spellStart"/>
      <w:r>
        <w:rPr>
          <w:rFonts w:ascii="Times" w:eastAsia="Times" w:hAnsi="Times" w:cs="Times"/>
          <w:smallCaps/>
          <w:color w:val="2F5496"/>
          <w:sz w:val="32"/>
          <w:szCs w:val="32"/>
        </w:rPr>
        <w:t>xix</w:t>
      </w:r>
      <w:r>
        <w:rPr>
          <w:rFonts w:ascii="Calibri" w:eastAsia="Calibri" w:hAnsi="Calibri" w:cs="Calibri"/>
          <w:color w:val="2F5496"/>
          <w:sz w:val="32"/>
          <w:szCs w:val="32"/>
          <w:vertAlign w:val="superscript"/>
        </w:rPr>
        <w:t>e</w:t>
      </w:r>
      <w:proofErr w:type="spellEnd"/>
      <w:r>
        <w:rPr>
          <w:rFonts w:ascii="Calibri" w:eastAsia="Calibri" w:hAnsi="Calibri" w:cs="Calibri"/>
          <w:color w:val="2F5496"/>
          <w:sz w:val="32"/>
          <w:szCs w:val="32"/>
        </w:rPr>
        <w:t> siècle</w:t>
      </w:r>
    </w:p>
    <w:p w:rsidR="00ED5092" w:rsidRDefault="007C4F26">
      <w:pPr>
        <w:keepNext/>
        <w:keepLines/>
        <w:pBdr>
          <w:top w:val="single" w:sz="4" w:space="1" w:color="9CC2E5"/>
          <w:left w:val="single" w:sz="4" w:space="4" w:color="9CC2E5"/>
          <w:bottom w:val="single" w:sz="4" w:space="1" w:color="9CC2E5"/>
          <w:right w:val="single" w:sz="4" w:space="4" w:color="9CC2E5"/>
          <w:between w:val="nil"/>
        </w:pBdr>
        <w:shd w:val="clear" w:color="auto" w:fill="8496B0"/>
        <w:spacing w:before="240"/>
        <w:jc w:val="center"/>
        <w:rPr>
          <w:rFonts w:ascii="Calibri" w:eastAsia="Calibri" w:hAnsi="Calibri" w:cs="Calibri"/>
          <w:b/>
          <w:color w:val="2F5496"/>
          <w:sz w:val="32"/>
          <w:szCs w:val="32"/>
        </w:rPr>
      </w:pPr>
      <w:r>
        <w:rPr>
          <w:rFonts w:ascii="Calibri" w:eastAsia="Calibri" w:hAnsi="Calibri" w:cs="Calibri"/>
          <w:b/>
          <w:color w:val="2F5496"/>
          <w:sz w:val="32"/>
          <w:szCs w:val="32"/>
        </w:rPr>
        <w:t>La Classe Ouvrière</w:t>
      </w:r>
    </w:p>
    <w:p w:rsidR="00ED5092" w:rsidRDefault="007C4F26">
      <w:r>
        <w:t xml:space="preserve">Vous allez chercher des informations un thème permettant d’éclairer le fonctionnement de la société au </w:t>
      </w:r>
      <w:proofErr w:type="spellStart"/>
      <w:r>
        <w:rPr>
          <w:smallCaps/>
        </w:rPr>
        <w:t>xix</w:t>
      </w:r>
      <w:r>
        <w:rPr>
          <w:vertAlign w:val="superscript"/>
        </w:rPr>
        <w:t>e</w:t>
      </w:r>
      <w:proofErr w:type="spellEnd"/>
      <w:r>
        <w:t> siècle. Pour mener à bien vos recherches, vous pouvez utiliser Internet et votre manuel.</w:t>
      </w:r>
    </w:p>
    <w:p w:rsidR="00ED5092" w:rsidRDefault="00ED5092">
      <w:pPr>
        <w:rPr>
          <w:strike/>
        </w:rPr>
      </w:pPr>
    </w:p>
    <w:p w:rsidR="00ED5092" w:rsidRDefault="00A226EE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Étape 1. Définir la Classe ouvrière</w:t>
      </w:r>
      <w:r w:rsidR="007C4F26">
        <w:rPr>
          <w:b/>
          <w:color w:val="000000"/>
          <w:sz w:val="22"/>
          <w:szCs w:val="22"/>
        </w:rPr>
        <w:t xml:space="preserve"> au XIXe siècle - Complétez le tableau </w:t>
      </w:r>
    </w:p>
    <w:p w:rsidR="00ED5092" w:rsidRDefault="00ED5092"/>
    <w:tbl>
      <w:tblPr>
        <w:tblStyle w:val="a8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938"/>
      </w:tblGrid>
      <w:tr w:rsidR="00ED5092">
        <w:trPr>
          <w:jc w:val="center"/>
        </w:trPr>
        <w:tc>
          <w:tcPr>
            <w:tcW w:w="241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D5092" w:rsidRDefault="00ED50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D5092" w:rsidRDefault="007C4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ouvrière</w:t>
            </w: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Métiers ou fonctions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classe ouvrière travaillait dans la </w:t>
            </w:r>
            <w:proofErr w:type="spellStart"/>
            <w:r>
              <w:rPr>
                <w:sz w:val="24"/>
                <w:szCs w:val="24"/>
              </w:rPr>
              <w:t>manufacture</w:t>
            </w:r>
            <w:proofErr w:type="gramStart"/>
            <w:r>
              <w:rPr>
                <w:sz w:val="24"/>
                <w:szCs w:val="24"/>
              </w:rPr>
              <w:t>,dans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les </w:t>
            </w:r>
            <w:proofErr w:type="spellStart"/>
            <w:r>
              <w:rPr>
                <w:sz w:val="24"/>
                <w:szCs w:val="24"/>
              </w:rPr>
              <w:t>mines,dans</w:t>
            </w:r>
            <w:proofErr w:type="spellEnd"/>
            <w:r>
              <w:rPr>
                <w:sz w:val="24"/>
                <w:szCs w:val="24"/>
              </w:rPr>
              <w:t xml:space="preserve"> les </w:t>
            </w:r>
            <w:proofErr w:type="spellStart"/>
            <w:r>
              <w:rPr>
                <w:sz w:val="24"/>
                <w:szCs w:val="24"/>
              </w:rPr>
              <w:t>usines.Les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enfants,les</w:t>
            </w:r>
            <w:proofErr w:type="spellEnd"/>
            <w:r>
              <w:rPr>
                <w:sz w:val="24"/>
                <w:szCs w:val="24"/>
              </w:rPr>
              <w:t xml:space="preserve"> hommes et les femmes travaille car leur conditions de vies sont médiocres.</w:t>
            </w: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Qualité de vie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classe ouvrière </w:t>
            </w:r>
            <w:proofErr w:type="gramStart"/>
            <w:r>
              <w:rPr>
                <w:sz w:val="24"/>
                <w:szCs w:val="24"/>
              </w:rPr>
              <w:t>travaillent</w:t>
            </w:r>
            <w:proofErr w:type="gramEnd"/>
            <w:r>
              <w:rPr>
                <w:sz w:val="24"/>
                <w:szCs w:val="24"/>
              </w:rPr>
              <w:t xml:space="preserve"> tous les jours, entre 12 à 15 heures sans repos pour de médiocres salaire qui permettent à peine de survivre.</w:t>
            </w:r>
          </w:p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travail était très </w:t>
            </w:r>
            <w:proofErr w:type="spellStart"/>
            <w:r>
              <w:rPr>
                <w:sz w:val="24"/>
                <w:szCs w:val="24"/>
              </w:rPr>
              <w:t>pénible</w:t>
            </w:r>
            <w:proofErr w:type="gramStart"/>
            <w:r>
              <w:rPr>
                <w:sz w:val="24"/>
                <w:szCs w:val="24"/>
              </w:rPr>
              <w:t>,la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discipline </w:t>
            </w:r>
            <w:proofErr w:type="spellStart"/>
            <w:r>
              <w:rPr>
                <w:sz w:val="24"/>
                <w:szCs w:val="24"/>
              </w:rPr>
              <w:t>sévère,les</w:t>
            </w:r>
            <w:proofErr w:type="spellEnd"/>
            <w:r>
              <w:rPr>
                <w:sz w:val="24"/>
                <w:szCs w:val="24"/>
              </w:rPr>
              <w:t xml:space="preserve"> conditions d’hygiène mauvaise et une sécurité inexistante.</w:t>
            </w:r>
          </w:p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Ils vivaient dans des </w:t>
            </w:r>
            <w:proofErr w:type="gramStart"/>
            <w:r>
              <w:rPr>
                <w:sz w:val="24"/>
                <w:szCs w:val="24"/>
              </w:rPr>
              <w:t>logement précaire</w:t>
            </w:r>
            <w:proofErr w:type="gramEnd"/>
            <w:r>
              <w:rPr>
                <w:sz w:val="24"/>
                <w:szCs w:val="24"/>
              </w:rPr>
              <w:t xml:space="preserve"> voire insalubres et non chauffés.</w:t>
            </w: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Divertissements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Ils n’avaient pas spécialement de divertissement car ils travaillaient tous les jours.</w:t>
            </w:r>
          </w:p>
        </w:tc>
      </w:tr>
      <w:tr w:rsidR="00ED5092">
        <w:trPr>
          <w:trHeight w:val="2061"/>
          <w:jc w:val="center"/>
        </w:trPr>
        <w:tc>
          <w:tcPr>
            <w:tcW w:w="2410" w:type="dxa"/>
            <w:vAlign w:val="center"/>
          </w:tcPr>
          <w:p w:rsidR="00ED5092" w:rsidRDefault="007C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Lieux de prédilection</w:t>
            </w:r>
          </w:p>
        </w:tc>
        <w:tc>
          <w:tcPr>
            <w:tcW w:w="7938" w:type="dxa"/>
            <w:vAlign w:val="center"/>
          </w:tcPr>
          <w:p w:rsidR="00ED5092" w:rsidRDefault="007C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Ils passaient leurs temps dans les </w:t>
            </w:r>
            <w:proofErr w:type="spellStart"/>
            <w:r>
              <w:rPr>
                <w:sz w:val="24"/>
                <w:szCs w:val="24"/>
              </w:rPr>
              <w:t>mines</w:t>
            </w:r>
            <w:proofErr w:type="gramStart"/>
            <w:r>
              <w:rPr>
                <w:sz w:val="24"/>
                <w:szCs w:val="24"/>
              </w:rPr>
              <w:t>,les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usines et leurs logements insalubres.</w:t>
            </w:r>
          </w:p>
        </w:tc>
      </w:tr>
    </w:tbl>
    <w:p w:rsidR="00ED5092" w:rsidRDefault="00ED5092" w:rsidP="00A226EE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sectPr w:rsidR="00ED5092">
      <w:pgSz w:w="11906" w:h="16838"/>
      <w:pgMar w:top="720" w:right="720" w:bottom="568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6EE" w:rsidRDefault="00A226EE" w:rsidP="00A226EE">
      <w:r>
        <w:separator/>
      </w:r>
    </w:p>
  </w:endnote>
  <w:endnote w:type="continuationSeparator" w:id="0">
    <w:p w:rsidR="00A226EE" w:rsidRDefault="00A226EE" w:rsidP="00A2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6EE" w:rsidRDefault="00A226EE" w:rsidP="00A226EE">
      <w:r>
        <w:separator/>
      </w:r>
    </w:p>
  </w:footnote>
  <w:footnote w:type="continuationSeparator" w:id="0">
    <w:p w:rsidR="00A226EE" w:rsidRDefault="00A226EE" w:rsidP="00A22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8150D"/>
    <w:multiLevelType w:val="multilevel"/>
    <w:tmpl w:val="B4E4121A"/>
    <w:lvl w:ilvl="0">
      <w:start w:val="4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9E256E"/>
    <w:multiLevelType w:val="multilevel"/>
    <w:tmpl w:val="66D2FD12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FC60181"/>
    <w:multiLevelType w:val="multilevel"/>
    <w:tmpl w:val="A1F4BB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9284599"/>
    <w:multiLevelType w:val="multilevel"/>
    <w:tmpl w:val="6520D914"/>
    <w:lvl w:ilvl="0">
      <w:start w:val="4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044594"/>
    <w:multiLevelType w:val="multilevel"/>
    <w:tmpl w:val="19484CC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08A0565"/>
    <w:multiLevelType w:val="multilevel"/>
    <w:tmpl w:val="56961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6DD23AC"/>
    <w:multiLevelType w:val="multilevel"/>
    <w:tmpl w:val="7CB21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FB01E11"/>
    <w:multiLevelType w:val="multilevel"/>
    <w:tmpl w:val="697C437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91870F4"/>
    <w:multiLevelType w:val="multilevel"/>
    <w:tmpl w:val="456486AA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92"/>
    <w:rsid w:val="007C4F26"/>
    <w:rsid w:val="00A226EE"/>
    <w:rsid w:val="00B27DD9"/>
    <w:rsid w:val="00ED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47136-CF0E-4252-80DE-1BC3326B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itre2">
    <w:name w:val="heading 2"/>
    <w:basedOn w:val="Normal"/>
    <w:next w:val="Normal"/>
    <w:pPr>
      <w:keepNext/>
      <w:outlineLvl w:val="1"/>
    </w:pPr>
    <w:rPr>
      <w:b/>
      <w:sz w:val="22"/>
      <w:szCs w:val="22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851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0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1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2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3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4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5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6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7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8">
    <w:basedOn w:val="TableNormal0"/>
    <w:pPr>
      <w:spacing w:before="40" w:line="288" w:lineRule="auto"/>
    </w:pPr>
    <w:rPr>
      <w:color w:val="595959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226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226EE"/>
  </w:style>
  <w:style w:type="paragraph" w:styleId="Pieddepage">
    <w:name w:val="footer"/>
    <w:basedOn w:val="Normal"/>
    <w:link w:val="PieddepageCar"/>
    <w:uiPriority w:val="99"/>
    <w:unhideWhenUsed/>
    <w:rsid w:val="00A226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UEPwonXpkIUQtwFxkB7Cxbo+Fw==">AMUW2mVY+4OJm7KlHX4Sy+2pttDgOrfIzs+BsiM2v3mo2FTuXf7UDbTrB7e22kJbR43Vy7XCH+bWoYfpou/IasIO49ZIxVF0oS3ol9mmRr4k0pLID7ZkJSHAOmaIEauqfbr8tcIWPBfo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Soninha</cp:lastModifiedBy>
  <cp:revision>5</cp:revision>
  <dcterms:created xsi:type="dcterms:W3CDTF">2020-05-17T14:56:00Z</dcterms:created>
  <dcterms:modified xsi:type="dcterms:W3CDTF">2020-05-17T15:17:00Z</dcterms:modified>
</cp:coreProperties>
</file>