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347DFB" w14:textId="77777777" w:rsidR="00CE506F" w:rsidRPr="001C6BE5" w:rsidRDefault="00CE506F" w:rsidP="00CE506F">
      <w:pPr>
        <w:pStyle w:val="Sansinterligne"/>
        <w:suppressLineNumbers/>
        <w:pBdr>
          <w:top w:val="single" w:sz="4" w:space="1" w:color="auto"/>
          <w:left w:val="single" w:sz="4" w:space="4" w:color="auto"/>
          <w:bottom w:val="single" w:sz="4" w:space="1" w:color="auto"/>
          <w:right w:val="single" w:sz="4" w:space="4" w:color="auto"/>
        </w:pBdr>
        <w:jc w:val="center"/>
        <w:rPr>
          <w:rFonts w:asciiTheme="majorHAnsi" w:hAnsiTheme="majorHAnsi"/>
          <w:b/>
          <w:color w:val="4F81BD" w:themeColor="accent1"/>
          <w:sz w:val="28"/>
          <w:szCs w:val="28"/>
        </w:rPr>
      </w:pPr>
      <w:r w:rsidRPr="001C6BE5">
        <w:rPr>
          <w:rFonts w:asciiTheme="majorHAnsi" w:hAnsiTheme="majorHAnsi"/>
          <w:b/>
          <w:i/>
          <w:color w:val="4F81BD" w:themeColor="accent1"/>
          <w:sz w:val="28"/>
          <w:szCs w:val="28"/>
        </w:rPr>
        <w:t>Le Mariage de Figaro</w:t>
      </w:r>
      <w:r w:rsidRPr="001C6BE5">
        <w:rPr>
          <w:rFonts w:asciiTheme="majorHAnsi" w:hAnsiTheme="majorHAnsi"/>
          <w:b/>
          <w:color w:val="4F81BD" w:themeColor="accent1"/>
          <w:sz w:val="28"/>
          <w:szCs w:val="28"/>
        </w:rPr>
        <w:t>, Beaumarchais, 1784.</w:t>
      </w:r>
    </w:p>
    <w:p w14:paraId="32D1AE33" w14:textId="77777777" w:rsidR="00CE506F" w:rsidRDefault="00CE506F" w:rsidP="00CE506F">
      <w:pPr>
        <w:pStyle w:val="Sansinterligne"/>
        <w:suppressLineNumbers/>
        <w:pBdr>
          <w:top w:val="single" w:sz="4" w:space="1" w:color="auto"/>
          <w:left w:val="single" w:sz="4" w:space="4" w:color="auto"/>
          <w:bottom w:val="single" w:sz="4" w:space="1" w:color="auto"/>
          <w:right w:val="single" w:sz="4" w:space="4" w:color="auto"/>
        </w:pBdr>
        <w:jc w:val="center"/>
        <w:rPr>
          <w:rFonts w:asciiTheme="majorHAnsi" w:hAnsiTheme="majorHAnsi"/>
          <w:b/>
          <w:color w:val="4F81BD" w:themeColor="accent1"/>
          <w:sz w:val="28"/>
          <w:szCs w:val="28"/>
        </w:rPr>
      </w:pPr>
      <w:r w:rsidRPr="001C6BE5">
        <w:rPr>
          <w:rFonts w:asciiTheme="majorHAnsi" w:hAnsiTheme="majorHAnsi"/>
          <w:b/>
          <w:color w:val="4F81BD" w:themeColor="accent1"/>
          <w:sz w:val="28"/>
          <w:szCs w:val="28"/>
        </w:rPr>
        <w:t>ETUDE du monologue de Figaro, V, 3</w:t>
      </w:r>
    </w:p>
    <w:p w14:paraId="00051897" w14:textId="77777777" w:rsidR="00CE506F" w:rsidRPr="007C1680" w:rsidRDefault="00CE506F" w:rsidP="00CE506F">
      <w:pPr>
        <w:pStyle w:val="Sansinterligne"/>
        <w:suppressLineNumbers/>
        <w:rPr>
          <w:rFonts w:asciiTheme="majorHAnsi" w:hAnsiTheme="majorHAnsi"/>
          <w:sz w:val="24"/>
          <w:szCs w:val="24"/>
        </w:rPr>
      </w:pPr>
    </w:p>
    <w:p w14:paraId="5E8D00B7" w14:textId="77777777" w:rsidR="00CE506F" w:rsidRPr="007C1680" w:rsidRDefault="00CE506F" w:rsidP="00CE506F">
      <w:pPr>
        <w:pStyle w:val="Sansinterligne"/>
        <w:numPr>
          <w:ilvl w:val="0"/>
          <w:numId w:val="1"/>
        </w:numPr>
        <w:suppressLineNumbers/>
        <w:rPr>
          <w:rFonts w:asciiTheme="majorHAnsi" w:hAnsiTheme="majorHAnsi"/>
          <w:sz w:val="24"/>
          <w:szCs w:val="24"/>
        </w:rPr>
      </w:pPr>
      <w:r w:rsidRPr="007C1680">
        <w:rPr>
          <w:rFonts w:asciiTheme="majorHAnsi" w:hAnsiTheme="majorHAnsi"/>
          <w:sz w:val="24"/>
          <w:szCs w:val="24"/>
        </w:rPr>
        <w:t>Il s’agit ici de plus long monologue du répertoire français.</w:t>
      </w:r>
    </w:p>
    <w:p w14:paraId="3E5D0F43" w14:textId="77777777" w:rsidR="00A0189E" w:rsidRDefault="00CE506F" w:rsidP="00C63833">
      <w:pPr>
        <w:pStyle w:val="Sansinterligne"/>
        <w:numPr>
          <w:ilvl w:val="0"/>
          <w:numId w:val="1"/>
        </w:numPr>
        <w:suppressLineNumbers/>
        <w:rPr>
          <w:rFonts w:asciiTheme="majorHAnsi" w:hAnsiTheme="majorHAnsi"/>
          <w:sz w:val="24"/>
          <w:szCs w:val="24"/>
        </w:rPr>
      </w:pPr>
      <w:r w:rsidRPr="007C1680">
        <w:rPr>
          <w:rFonts w:asciiTheme="majorHAnsi" w:hAnsiTheme="majorHAnsi"/>
          <w:sz w:val="24"/>
          <w:szCs w:val="24"/>
        </w:rPr>
        <w:t>Rappel de la situation : Figaro qui faisait confiance à Suzanne découvre qu’elle a délivré le ca</w:t>
      </w:r>
      <w:r>
        <w:rPr>
          <w:rFonts w:asciiTheme="majorHAnsi" w:hAnsiTheme="majorHAnsi"/>
          <w:sz w:val="24"/>
          <w:szCs w:val="24"/>
        </w:rPr>
        <w:t>c</w:t>
      </w:r>
      <w:r w:rsidRPr="007C1680">
        <w:rPr>
          <w:rFonts w:asciiTheme="majorHAnsi" w:hAnsiTheme="majorHAnsi"/>
          <w:sz w:val="24"/>
          <w:szCs w:val="24"/>
        </w:rPr>
        <w:t xml:space="preserve">het au Comte et qu’elle a rendez-vous avec lui sous les grands marronniers. En fait il s’agit d’un stratagème de Suzanne fomenté avec la Comtesse, mais Figaro ne le sait pas et se croit trahi. </w:t>
      </w:r>
    </w:p>
    <w:p w14:paraId="2C557C6B" w14:textId="77777777" w:rsidR="0062435E" w:rsidRDefault="0062435E" w:rsidP="0062435E">
      <w:pPr>
        <w:pStyle w:val="Sansinterligne"/>
        <w:suppressLineNumbers/>
        <w:ind w:left="720"/>
        <w:rPr>
          <w:rFonts w:asciiTheme="majorHAnsi" w:hAnsiTheme="majorHAnsi"/>
          <w:sz w:val="24"/>
          <w:szCs w:val="24"/>
        </w:rPr>
      </w:pPr>
    </w:p>
    <w:p w14:paraId="4C76ED6C" w14:textId="131F4580" w:rsidR="00C63833" w:rsidRPr="00A0189E" w:rsidRDefault="00C63833" w:rsidP="00C63833">
      <w:pPr>
        <w:pStyle w:val="Sansinterligne"/>
        <w:numPr>
          <w:ilvl w:val="0"/>
          <w:numId w:val="1"/>
        </w:numPr>
        <w:suppressLineNumbers/>
        <w:rPr>
          <w:rFonts w:asciiTheme="majorHAnsi" w:hAnsiTheme="majorHAnsi"/>
          <w:sz w:val="24"/>
          <w:szCs w:val="24"/>
        </w:rPr>
      </w:pPr>
      <w:r w:rsidRPr="00A0189E">
        <w:rPr>
          <w:rFonts w:asciiTheme="majorHAnsi" w:hAnsiTheme="majorHAnsi"/>
          <w:b/>
          <w:sz w:val="24"/>
          <w:szCs w:val="24"/>
          <w:u w:val="thick"/>
        </w:rPr>
        <w:t>BILAN : Le rapport de force maître / valet</w:t>
      </w:r>
    </w:p>
    <w:p w14:paraId="097F19E9" w14:textId="77777777" w:rsidR="00C63833" w:rsidRPr="007C1680" w:rsidRDefault="00C63833" w:rsidP="00C63833">
      <w:pPr>
        <w:pStyle w:val="Sansinterligne"/>
        <w:suppressLineNumbers/>
        <w:rPr>
          <w:rFonts w:asciiTheme="majorHAnsi" w:hAnsiTheme="majorHAnsi"/>
          <w:sz w:val="24"/>
          <w:szCs w:val="24"/>
        </w:rPr>
      </w:pPr>
    </w:p>
    <w:p w14:paraId="6C11B2AB" w14:textId="77777777" w:rsidR="00C63833" w:rsidRDefault="00C63833" w:rsidP="00A0189E">
      <w:pPr>
        <w:pStyle w:val="Sansinterligne"/>
        <w:numPr>
          <w:ilvl w:val="0"/>
          <w:numId w:val="10"/>
        </w:numPr>
        <w:suppressLineNumbers/>
        <w:jc w:val="both"/>
        <w:rPr>
          <w:rFonts w:asciiTheme="majorHAnsi" w:hAnsiTheme="majorHAnsi"/>
          <w:sz w:val="24"/>
          <w:szCs w:val="24"/>
        </w:rPr>
      </w:pPr>
      <w:r w:rsidRPr="007C1680">
        <w:rPr>
          <w:rFonts w:asciiTheme="majorHAnsi" w:hAnsiTheme="majorHAnsi"/>
          <w:sz w:val="24"/>
          <w:szCs w:val="24"/>
        </w:rPr>
        <w:t xml:space="preserve">L’affrontement du maître et du valet appartient à la tradition de la comédie. Le maître a le pouvoir ; les armes du valet sont l’audace, la ruse, le mensonge, l’insolence. Figaro est bien l’héritier de ses valets, et, dans de nombreuses scènes, il joue le rôle comique d’un Scapin ou d’un Arlequin. </w:t>
      </w:r>
    </w:p>
    <w:p w14:paraId="7E003EB5" w14:textId="77777777" w:rsidR="00C63833" w:rsidRPr="007C1680" w:rsidRDefault="00C63833" w:rsidP="00A0189E">
      <w:pPr>
        <w:pStyle w:val="Sansinterligne"/>
        <w:numPr>
          <w:ilvl w:val="0"/>
          <w:numId w:val="10"/>
        </w:numPr>
        <w:suppressLineNumbers/>
        <w:jc w:val="both"/>
        <w:rPr>
          <w:rFonts w:asciiTheme="majorHAnsi" w:hAnsiTheme="majorHAnsi"/>
          <w:sz w:val="24"/>
          <w:szCs w:val="24"/>
        </w:rPr>
      </w:pPr>
      <w:r w:rsidRPr="007C1680">
        <w:rPr>
          <w:rFonts w:asciiTheme="majorHAnsi" w:hAnsiTheme="majorHAnsi"/>
          <w:sz w:val="24"/>
          <w:szCs w:val="24"/>
        </w:rPr>
        <w:t>Mais Beaumarchais transforme profondément son personnage : si Figaro a pris les dimensions d’un mythe, c’est parce qu’il incarne l’espoir et les revendications du Tiers Etat.</w:t>
      </w:r>
    </w:p>
    <w:p w14:paraId="6A7297DE" w14:textId="77777777" w:rsidR="00C63833" w:rsidRPr="007C1680" w:rsidRDefault="00C63833" w:rsidP="00C63833">
      <w:pPr>
        <w:pStyle w:val="Sansinterligne"/>
        <w:suppressLineNumbers/>
        <w:jc w:val="both"/>
        <w:rPr>
          <w:rFonts w:asciiTheme="majorHAnsi" w:hAnsiTheme="majorHAnsi"/>
          <w:sz w:val="24"/>
          <w:szCs w:val="24"/>
        </w:rPr>
      </w:pPr>
      <w:r w:rsidRPr="007C1680">
        <w:rPr>
          <w:rFonts w:asciiTheme="majorHAnsi" w:hAnsiTheme="majorHAnsi"/>
          <w:sz w:val="24"/>
          <w:szCs w:val="24"/>
        </w:rPr>
        <w:t>Plusieurs scènes illustrent l’affrontement du grand seigneur et du jeune bourgeois. Elles vont crescendo jusqu’à l’acte V.</w:t>
      </w:r>
    </w:p>
    <w:p w14:paraId="49391210" w14:textId="77777777" w:rsidR="00C63833" w:rsidRPr="007C1680" w:rsidRDefault="00C63833" w:rsidP="00C63833">
      <w:pPr>
        <w:pStyle w:val="Sansinterligne"/>
        <w:suppressLineNumbers/>
        <w:jc w:val="both"/>
        <w:rPr>
          <w:rFonts w:asciiTheme="majorHAnsi" w:hAnsiTheme="majorHAnsi"/>
          <w:sz w:val="24"/>
          <w:szCs w:val="24"/>
        </w:rPr>
      </w:pPr>
    </w:p>
    <w:p w14:paraId="2D76D7AA" w14:textId="77777777" w:rsidR="00C63833" w:rsidRPr="007C1680" w:rsidRDefault="00C63833" w:rsidP="00C63833">
      <w:pPr>
        <w:pStyle w:val="Sansinterligne"/>
        <w:suppressLineNumbers/>
        <w:jc w:val="both"/>
        <w:rPr>
          <w:rFonts w:asciiTheme="majorHAnsi" w:hAnsiTheme="majorHAnsi"/>
          <w:sz w:val="24"/>
          <w:szCs w:val="24"/>
        </w:rPr>
      </w:pPr>
      <w:r w:rsidRPr="00DA466F">
        <w:rPr>
          <w:rFonts w:asciiTheme="majorHAnsi" w:hAnsiTheme="majorHAnsi"/>
          <w:b/>
          <w:color w:val="4F81BD" w:themeColor="accent1"/>
          <w:sz w:val="24"/>
          <w:szCs w:val="24"/>
          <w:u w:val="thick"/>
        </w:rPr>
        <w:t>L’acte I</w:t>
      </w:r>
      <w:r w:rsidRPr="007C1680">
        <w:rPr>
          <w:rFonts w:asciiTheme="majorHAnsi" w:hAnsiTheme="majorHAnsi"/>
          <w:sz w:val="24"/>
          <w:szCs w:val="24"/>
        </w:rPr>
        <w:t xml:space="preserve"> ne ménage aucune rencontre entre Figaro et son maître. L’affrontement n’est ni direct, ni verbal : Figaro se défend, agit, protège Suzanne.</w:t>
      </w:r>
    </w:p>
    <w:p w14:paraId="433C6528" w14:textId="77777777" w:rsidR="00C63833" w:rsidRPr="007C1680" w:rsidRDefault="00C63833" w:rsidP="00C63833">
      <w:pPr>
        <w:pStyle w:val="Sansinterligne"/>
        <w:suppressLineNumbers/>
        <w:jc w:val="both"/>
        <w:rPr>
          <w:rFonts w:asciiTheme="majorHAnsi" w:hAnsiTheme="majorHAnsi"/>
          <w:sz w:val="24"/>
          <w:szCs w:val="24"/>
        </w:rPr>
      </w:pPr>
    </w:p>
    <w:p w14:paraId="7F01858C" w14:textId="77777777" w:rsidR="00C63833" w:rsidRPr="007C1680" w:rsidRDefault="00C63833" w:rsidP="00C63833">
      <w:pPr>
        <w:pStyle w:val="Sansinterligne"/>
        <w:suppressLineNumbers/>
        <w:jc w:val="both"/>
        <w:rPr>
          <w:rFonts w:asciiTheme="majorHAnsi" w:hAnsiTheme="majorHAnsi"/>
          <w:sz w:val="24"/>
          <w:szCs w:val="24"/>
        </w:rPr>
      </w:pPr>
      <w:r w:rsidRPr="00DA466F">
        <w:rPr>
          <w:rFonts w:asciiTheme="majorHAnsi" w:hAnsiTheme="majorHAnsi"/>
          <w:b/>
          <w:color w:val="4F81BD" w:themeColor="accent1"/>
          <w:sz w:val="24"/>
          <w:szCs w:val="24"/>
          <w:u w:val="thick"/>
        </w:rPr>
        <w:t>L’acte II</w:t>
      </w:r>
      <w:r w:rsidRPr="007C1680">
        <w:rPr>
          <w:rFonts w:asciiTheme="majorHAnsi" w:hAnsiTheme="majorHAnsi"/>
          <w:sz w:val="24"/>
          <w:szCs w:val="24"/>
        </w:rPr>
        <w:t xml:space="preserve"> élude encore l’affrontement. Seule la scène 2 montre l’audace du personnage, qui devient ici le porte-parole de l’auteur. Figaro-Beaumarchais, en quelques formules brillantes et demeurées célèbre</w:t>
      </w:r>
      <w:r>
        <w:rPr>
          <w:rFonts w:asciiTheme="majorHAnsi" w:hAnsiTheme="majorHAnsi"/>
          <w:sz w:val="24"/>
          <w:szCs w:val="24"/>
        </w:rPr>
        <w:t>s</w:t>
      </w:r>
      <w:r w:rsidRPr="007C1680">
        <w:rPr>
          <w:rFonts w:asciiTheme="majorHAnsi" w:hAnsiTheme="majorHAnsi"/>
          <w:sz w:val="24"/>
          <w:szCs w:val="24"/>
        </w:rPr>
        <w:t xml:space="preserve">, définit d’un trait cinglant le </w:t>
      </w:r>
      <w:r>
        <w:rPr>
          <w:rFonts w:asciiTheme="majorHAnsi" w:hAnsiTheme="majorHAnsi"/>
          <w:sz w:val="24"/>
          <w:szCs w:val="24"/>
        </w:rPr>
        <w:t>métier de courtisan</w:t>
      </w:r>
      <w:r w:rsidRPr="007C1680">
        <w:rPr>
          <w:rFonts w:asciiTheme="majorHAnsi" w:hAnsiTheme="majorHAnsi"/>
          <w:sz w:val="24"/>
          <w:szCs w:val="24"/>
        </w:rPr>
        <w:t xml:space="preserve"> : « recevoir, prendre et demander : voilà le secret en trois mots ». Là encore, le  valet dresse des plans pour défendre Suzanne, mais le duel est encore différé.</w:t>
      </w:r>
    </w:p>
    <w:p w14:paraId="786D39C7" w14:textId="77777777" w:rsidR="00C63833" w:rsidRPr="007C1680" w:rsidRDefault="00C63833" w:rsidP="00C63833">
      <w:pPr>
        <w:pStyle w:val="Sansinterligne"/>
        <w:suppressLineNumbers/>
        <w:jc w:val="both"/>
        <w:rPr>
          <w:rFonts w:asciiTheme="majorHAnsi" w:hAnsiTheme="majorHAnsi"/>
          <w:sz w:val="24"/>
          <w:szCs w:val="24"/>
        </w:rPr>
      </w:pPr>
    </w:p>
    <w:p w14:paraId="114E731E" w14:textId="77777777" w:rsidR="00C63833" w:rsidRPr="007C1680" w:rsidRDefault="00C63833" w:rsidP="00C63833">
      <w:pPr>
        <w:pStyle w:val="Sansinterligne"/>
        <w:suppressLineNumbers/>
        <w:jc w:val="both"/>
        <w:rPr>
          <w:rFonts w:asciiTheme="majorHAnsi" w:hAnsiTheme="majorHAnsi"/>
          <w:sz w:val="24"/>
          <w:szCs w:val="24"/>
        </w:rPr>
      </w:pPr>
      <w:r w:rsidRPr="007C1680">
        <w:rPr>
          <w:rFonts w:asciiTheme="majorHAnsi" w:hAnsiTheme="majorHAnsi"/>
          <w:sz w:val="24"/>
          <w:szCs w:val="24"/>
        </w:rPr>
        <w:t xml:space="preserve">Il faut donc attendre </w:t>
      </w:r>
      <w:r w:rsidRPr="00157128">
        <w:rPr>
          <w:rFonts w:asciiTheme="majorHAnsi" w:hAnsiTheme="majorHAnsi"/>
          <w:b/>
          <w:color w:val="4F81BD" w:themeColor="accent1"/>
          <w:sz w:val="24"/>
          <w:szCs w:val="24"/>
          <w:u w:val="thick"/>
        </w:rPr>
        <w:t>l’acte III</w:t>
      </w:r>
      <w:r w:rsidRPr="007C1680">
        <w:rPr>
          <w:rFonts w:asciiTheme="majorHAnsi" w:hAnsiTheme="majorHAnsi"/>
          <w:sz w:val="24"/>
          <w:szCs w:val="24"/>
        </w:rPr>
        <w:t xml:space="preserve"> pour que se joue le face-à-face attendu du public. La scène 5, une des plus célèbres de la pièce, condense la hardiesse du propos. C’est le seul tête-à-tête entre les deux hommes. D’audacieuses réparties, selon le témoignage de l’auteur, faisaient frémir l’auditoire. La force des répliques tient d’abord à la situation : </w:t>
      </w:r>
      <w:proofErr w:type="spellStart"/>
      <w:r w:rsidRPr="007C1680">
        <w:rPr>
          <w:rFonts w:asciiTheme="majorHAnsi" w:hAnsiTheme="majorHAnsi"/>
          <w:sz w:val="24"/>
          <w:szCs w:val="24"/>
        </w:rPr>
        <w:t>Almaviva</w:t>
      </w:r>
      <w:proofErr w:type="spellEnd"/>
      <w:r w:rsidRPr="007C1680">
        <w:rPr>
          <w:rFonts w:asciiTheme="majorHAnsi" w:hAnsiTheme="majorHAnsi"/>
          <w:sz w:val="24"/>
          <w:szCs w:val="24"/>
        </w:rPr>
        <w:t xml:space="preserve"> les entend, les reçoit, ne s’en défend pas. Elles prennent en outre valeur de maximes et mettent en valeur le brio du valet, supérieur à son maître par l’esprit.</w:t>
      </w:r>
    </w:p>
    <w:p w14:paraId="09A30810" w14:textId="77777777" w:rsidR="00C63833" w:rsidRPr="007C1680" w:rsidRDefault="00C63833" w:rsidP="00C63833">
      <w:pPr>
        <w:pStyle w:val="Sansinterligne"/>
        <w:suppressLineNumbers/>
        <w:jc w:val="both"/>
        <w:rPr>
          <w:rFonts w:asciiTheme="majorHAnsi" w:hAnsiTheme="majorHAnsi"/>
          <w:sz w:val="24"/>
          <w:szCs w:val="24"/>
        </w:rPr>
      </w:pPr>
    </w:p>
    <w:p w14:paraId="4E791033" w14:textId="77777777" w:rsidR="00C63833" w:rsidRPr="007C1680" w:rsidRDefault="00C63833" w:rsidP="00C63833">
      <w:pPr>
        <w:pStyle w:val="Sansinterligne"/>
        <w:suppressLineNumbers/>
        <w:jc w:val="both"/>
        <w:rPr>
          <w:rFonts w:asciiTheme="majorHAnsi" w:hAnsiTheme="majorHAnsi"/>
          <w:sz w:val="24"/>
          <w:szCs w:val="24"/>
        </w:rPr>
      </w:pPr>
      <w:r w:rsidRPr="0049694D">
        <w:rPr>
          <w:rFonts w:asciiTheme="majorHAnsi" w:hAnsiTheme="majorHAnsi"/>
          <w:b/>
          <w:color w:val="4F81BD" w:themeColor="accent1"/>
          <w:sz w:val="24"/>
          <w:szCs w:val="24"/>
          <w:u w:val="thick"/>
        </w:rPr>
        <w:t>L’acte IV,</w:t>
      </w:r>
      <w:r w:rsidRPr="007C1680">
        <w:rPr>
          <w:rFonts w:asciiTheme="majorHAnsi" w:hAnsiTheme="majorHAnsi"/>
          <w:sz w:val="24"/>
          <w:szCs w:val="24"/>
        </w:rPr>
        <w:t xml:space="preserve"> celui du mariage, marque une pause dans l’affrontement, une provisoire victoire du valet.</w:t>
      </w:r>
    </w:p>
    <w:p w14:paraId="156F4BD2" w14:textId="77777777" w:rsidR="00C63833" w:rsidRPr="007C1680" w:rsidRDefault="00C63833" w:rsidP="00C63833">
      <w:pPr>
        <w:pStyle w:val="Sansinterligne"/>
        <w:suppressLineNumbers/>
        <w:jc w:val="both"/>
        <w:rPr>
          <w:rFonts w:asciiTheme="majorHAnsi" w:hAnsiTheme="majorHAnsi"/>
          <w:sz w:val="24"/>
          <w:szCs w:val="24"/>
        </w:rPr>
      </w:pPr>
    </w:p>
    <w:p w14:paraId="69BC8237" w14:textId="77777777" w:rsidR="00C63833" w:rsidRDefault="00C63833" w:rsidP="00C63833">
      <w:pPr>
        <w:pStyle w:val="Sansinterligne"/>
        <w:suppressLineNumbers/>
        <w:jc w:val="both"/>
        <w:rPr>
          <w:rFonts w:asciiTheme="majorHAnsi" w:hAnsiTheme="majorHAnsi"/>
          <w:sz w:val="24"/>
          <w:szCs w:val="24"/>
        </w:rPr>
      </w:pPr>
      <w:r w:rsidRPr="007C1680">
        <w:rPr>
          <w:rFonts w:asciiTheme="majorHAnsi" w:hAnsiTheme="majorHAnsi"/>
          <w:sz w:val="24"/>
          <w:szCs w:val="24"/>
        </w:rPr>
        <w:t xml:space="preserve">C’est à </w:t>
      </w:r>
      <w:r w:rsidRPr="0049694D">
        <w:rPr>
          <w:rFonts w:asciiTheme="majorHAnsi" w:hAnsiTheme="majorHAnsi"/>
          <w:b/>
          <w:color w:val="4F81BD" w:themeColor="accent1"/>
          <w:sz w:val="24"/>
          <w:szCs w:val="24"/>
          <w:u w:val="thick"/>
        </w:rPr>
        <w:t>l’acte V</w:t>
      </w:r>
      <w:r w:rsidRPr="007C1680">
        <w:rPr>
          <w:rFonts w:asciiTheme="majorHAnsi" w:hAnsiTheme="majorHAnsi"/>
          <w:sz w:val="24"/>
          <w:szCs w:val="24"/>
        </w:rPr>
        <w:t xml:space="preserve"> que le conflit est porté à son paroxysme : Figaro se croit trompé par Suzanne. Sa colère éclate. </w:t>
      </w:r>
      <w:r w:rsidRPr="0049694D">
        <w:rPr>
          <w:rFonts w:asciiTheme="majorHAnsi" w:hAnsiTheme="majorHAnsi"/>
          <w:color w:val="4F81BD" w:themeColor="accent1"/>
          <w:sz w:val="24"/>
          <w:szCs w:val="24"/>
        </w:rPr>
        <w:t>Le conflit personnel prend alors une dimension collective : à travers Figaro parle toute une classe, qui se juge méconnue, humiliée.</w:t>
      </w:r>
      <w:r w:rsidRPr="007C1680">
        <w:rPr>
          <w:rFonts w:asciiTheme="majorHAnsi" w:hAnsiTheme="majorHAnsi"/>
          <w:sz w:val="24"/>
          <w:szCs w:val="24"/>
        </w:rPr>
        <w:t xml:space="preserve"> La scène 2 souligne les enjeux sociaux. Bartolo met en garde son fils : « souviens-toi qu’un homme sage ne se fait point d’affaires avec les grands ». Mais Figaro prône l’audace, qui seule protège de la dépendance des fripons. </w:t>
      </w:r>
    </w:p>
    <w:p w14:paraId="45EA8C8B" w14:textId="06C2DFF3" w:rsidR="00C63833" w:rsidRPr="007C1680" w:rsidRDefault="00C63833" w:rsidP="00D44BFE">
      <w:pPr>
        <w:pStyle w:val="Sansinterligne"/>
        <w:suppressLineNumbers/>
        <w:jc w:val="both"/>
        <w:rPr>
          <w:rFonts w:asciiTheme="majorHAnsi" w:hAnsiTheme="majorHAnsi"/>
          <w:sz w:val="24"/>
          <w:szCs w:val="24"/>
        </w:rPr>
      </w:pPr>
      <w:r w:rsidRPr="0049694D">
        <w:rPr>
          <w:rFonts w:asciiTheme="majorHAnsi" w:hAnsiTheme="majorHAnsi"/>
          <w:b/>
          <w:color w:val="4F81BD" w:themeColor="accent1"/>
          <w:sz w:val="24"/>
          <w:szCs w:val="24"/>
          <w:u w:val="thick"/>
        </w:rPr>
        <w:lastRenderedPageBreak/>
        <w:t>La scène 3,</w:t>
      </w:r>
      <w:r w:rsidRPr="007C1680">
        <w:rPr>
          <w:rFonts w:asciiTheme="majorHAnsi" w:hAnsiTheme="majorHAnsi"/>
          <w:sz w:val="24"/>
          <w:szCs w:val="24"/>
        </w:rPr>
        <w:t xml:space="preserve"> la plus longue de la pièce, est capitale sur le plan social et politique. Le début du monologue contient les attaques les plus hardies. Ce sont aussi les plus célèbres. Le rang et le mérite dissocié, toutes les prérogatives de la noblesse sont remises en cause. Elles perdent leur légitimité.</w:t>
      </w:r>
    </w:p>
    <w:p w14:paraId="521E810B" w14:textId="77777777" w:rsidR="00C63833" w:rsidRPr="009759B7" w:rsidRDefault="00C63833" w:rsidP="00C63833">
      <w:pPr>
        <w:pStyle w:val="Sansinterligne"/>
        <w:suppressLineNumbers/>
        <w:rPr>
          <w:rFonts w:asciiTheme="majorHAnsi" w:hAnsiTheme="majorHAnsi"/>
          <w:sz w:val="24"/>
          <w:szCs w:val="24"/>
        </w:rPr>
      </w:pPr>
    </w:p>
    <w:p w14:paraId="774966F3" w14:textId="77777777" w:rsidR="00CE506F" w:rsidRPr="007C1680" w:rsidRDefault="00CE506F" w:rsidP="00CE506F">
      <w:pPr>
        <w:pStyle w:val="Sansinterligne"/>
        <w:numPr>
          <w:ilvl w:val="0"/>
          <w:numId w:val="1"/>
        </w:numPr>
        <w:suppressLineNumbers/>
        <w:rPr>
          <w:rFonts w:asciiTheme="majorHAnsi" w:hAnsiTheme="majorHAnsi"/>
          <w:b/>
          <w:sz w:val="24"/>
          <w:szCs w:val="24"/>
        </w:rPr>
      </w:pPr>
      <w:r w:rsidRPr="00582113">
        <w:rPr>
          <w:rFonts w:asciiTheme="majorHAnsi" w:hAnsiTheme="majorHAnsi"/>
          <w:b/>
          <w:sz w:val="24"/>
          <w:szCs w:val="24"/>
          <w:u w:val="thick"/>
        </w:rPr>
        <w:t>QUESTIONS</w:t>
      </w:r>
      <w:r w:rsidRPr="007C1680">
        <w:rPr>
          <w:rFonts w:asciiTheme="majorHAnsi" w:hAnsiTheme="majorHAnsi"/>
          <w:b/>
          <w:sz w:val="24"/>
          <w:szCs w:val="24"/>
        </w:rPr>
        <w:t>.</w:t>
      </w:r>
    </w:p>
    <w:p w14:paraId="55FF5DF4" w14:textId="77777777" w:rsidR="00CE506F" w:rsidRPr="007C1680" w:rsidRDefault="00CE506F" w:rsidP="00CE506F">
      <w:pPr>
        <w:pStyle w:val="Sansinterligne"/>
        <w:numPr>
          <w:ilvl w:val="0"/>
          <w:numId w:val="2"/>
        </w:numPr>
        <w:suppressLineNumbers/>
        <w:rPr>
          <w:rFonts w:asciiTheme="majorHAnsi" w:hAnsiTheme="majorHAnsi"/>
          <w:b/>
          <w:sz w:val="24"/>
          <w:szCs w:val="24"/>
        </w:rPr>
      </w:pPr>
      <w:r w:rsidRPr="007C1680">
        <w:rPr>
          <w:rFonts w:asciiTheme="majorHAnsi" w:hAnsiTheme="majorHAnsi"/>
          <w:b/>
          <w:sz w:val="24"/>
          <w:szCs w:val="24"/>
        </w:rPr>
        <w:t>A l’aide du texte complémentaire ci-dessous, distinguez les différentes pa</w:t>
      </w:r>
      <w:r>
        <w:rPr>
          <w:rFonts w:asciiTheme="majorHAnsi" w:hAnsiTheme="majorHAnsi"/>
          <w:b/>
          <w:sz w:val="24"/>
          <w:szCs w:val="24"/>
        </w:rPr>
        <w:t xml:space="preserve">rties du </w:t>
      </w:r>
      <w:r w:rsidRPr="007C1680">
        <w:rPr>
          <w:rFonts w:asciiTheme="majorHAnsi" w:hAnsiTheme="majorHAnsi"/>
          <w:b/>
          <w:sz w:val="24"/>
          <w:szCs w:val="24"/>
        </w:rPr>
        <w:t>monologue.</w:t>
      </w:r>
    </w:p>
    <w:p w14:paraId="40C44636" w14:textId="77777777" w:rsidR="00CE506F" w:rsidRPr="007C1680" w:rsidRDefault="00CE506F" w:rsidP="00CE506F">
      <w:pPr>
        <w:pStyle w:val="Sansinterligne"/>
        <w:suppressLineNumbers/>
        <w:jc w:val="both"/>
        <w:rPr>
          <w:rFonts w:asciiTheme="majorHAnsi" w:hAnsiTheme="majorHAnsi"/>
          <w:sz w:val="24"/>
          <w:szCs w:val="24"/>
        </w:rPr>
      </w:pPr>
    </w:p>
    <w:p w14:paraId="44C66706" w14:textId="77777777" w:rsidR="00CE506F" w:rsidRDefault="00CE506F" w:rsidP="00966B40">
      <w:pPr>
        <w:pStyle w:val="Sansinterligne"/>
        <w:suppressLineNumbers/>
        <w:jc w:val="both"/>
        <w:rPr>
          <w:rFonts w:asciiTheme="majorHAnsi" w:hAnsiTheme="majorHAnsi"/>
          <w:b/>
          <w:sz w:val="24"/>
          <w:szCs w:val="24"/>
          <w:u w:val="thick"/>
        </w:rPr>
      </w:pPr>
      <w:r w:rsidRPr="007C1680">
        <w:rPr>
          <w:rFonts w:asciiTheme="majorHAnsi" w:hAnsiTheme="majorHAnsi"/>
          <w:b/>
          <w:sz w:val="24"/>
          <w:szCs w:val="24"/>
          <w:u w:val="thick"/>
        </w:rPr>
        <w:t xml:space="preserve">Texte complémentaire : </w:t>
      </w:r>
    </w:p>
    <w:p w14:paraId="0A6B301E" w14:textId="77777777" w:rsidR="00966B40" w:rsidRPr="00966B40" w:rsidRDefault="00966B40" w:rsidP="00966B40">
      <w:pPr>
        <w:pStyle w:val="Sansinterligne"/>
        <w:suppressLineNumbers/>
        <w:jc w:val="both"/>
        <w:rPr>
          <w:rFonts w:asciiTheme="majorHAnsi" w:hAnsiTheme="majorHAnsi"/>
          <w:b/>
          <w:sz w:val="24"/>
          <w:szCs w:val="24"/>
          <w:u w:val="thick"/>
        </w:rPr>
      </w:pPr>
    </w:p>
    <w:p w14:paraId="4D21A7B2" w14:textId="77777777" w:rsidR="00CE506F" w:rsidRPr="007C1680" w:rsidRDefault="00CE506F" w:rsidP="00CE506F">
      <w:pPr>
        <w:pStyle w:val="Sansinterligne"/>
        <w:rPr>
          <w:rFonts w:asciiTheme="majorHAnsi" w:hAnsiTheme="majorHAnsi"/>
          <w:sz w:val="24"/>
          <w:szCs w:val="24"/>
        </w:rPr>
      </w:pPr>
      <w:r w:rsidRPr="007C1680">
        <w:rPr>
          <w:rFonts w:asciiTheme="majorHAnsi" w:hAnsiTheme="majorHAnsi"/>
          <w:sz w:val="24"/>
          <w:szCs w:val="24"/>
        </w:rPr>
        <w:t xml:space="preserve">« Dans son rapport avec l’action, le monologue est visiblement construit sur deux plans distincts. </w:t>
      </w:r>
      <w:r w:rsidRPr="00A172D1">
        <w:rPr>
          <w:rFonts w:asciiTheme="majorHAnsi" w:hAnsiTheme="majorHAnsi"/>
          <w:color w:val="4F81BD" w:themeColor="accent1"/>
          <w:sz w:val="24"/>
          <w:szCs w:val="24"/>
        </w:rPr>
        <w:t xml:space="preserve">Au début, Figaro exprime sa jalousie vis-à-vis de Suzanne et son ressentiment vis-à-vis du comte dans des termes dont on trouverait l’équivalent dans cent autres monologues ; de même à la fin, quand il repense à Suzanne et aux tourments qu’elle lui donne. </w:t>
      </w:r>
      <w:r w:rsidRPr="0057526C">
        <w:rPr>
          <w:rFonts w:asciiTheme="majorHAnsi" w:hAnsiTheme="majorHAnsi"/>
          <w:color w:val="C0504D" w:themeColor="accent2"/>
          <w:sz w:val="24"/>
          <w:szCs w:val="24"/>
        </w:rPr>
        <w:t>Mais la partie médiane, de beaucoup la plus longue, est d’un tout autre ton. Figaro, ce que ne fait jamais un personnage de théâtre qui monologue, y raconte sa vie de manière détaillée et en dégage le sens philosophique. Il est évident que le personnage ici s’envole, perd le contact avec les planches ; c’est une sorte de parabase</w:t>
      </w:r>
      <w:r w:rsidRPr="0057526C">
        <w:rPr>
          <w:rStyle w:val="Appelnotedebasdep"/>
          <w:rFonts w:asciiTheme="majorHAnsi" w:hAnsiTheme="majorHAnsi"/>
          <w:color w:val="C0504D" w:themeColor="accent2"/>
          <w:sz w:val="24"/>
          <w:szCs w:val="24"/>
        </w:rPr>
        <w:footnoteReference w:id="1"/>
      </w:r>
      <w:r w:rsidRPr="0057526C">
        <w:rPr>
          <w:rFonts w:asciiTheme="majorHAnsi" w:hAnsiTheme="majorHAnsi"/>
          <w:color w:val="C0504D" w:themeColor="accent2"/>
          <w:sz w:val="24"/>
          <w:szCs w:val="24"/>
        </w:rPr>
        <w:t>, ou d’intermezzo</w:t>
      </w:r>
      <w:r w:rsidRPr="0057526C">
        <w:rPr>
          <w:rStyle w:val="Appelnotedebasdep"/>
          <w:rFonts w:asciiTheme="majorHAnsi" w:hAnsiTheme="majorHAnsi"/>
          <w:color w:val="C0504D" w:themeColor="accent2"/>
          <w:sz w:val="24"/>
          <w:szCs w:val="24"/>
        </w:rPr>
        <w:footnoteReference w:id="2"/>
      </w:r>
      <w:r w:rsidRPr="0057526C">
        <w:rPr>
          <w:rFonts w:asciiTheme="majorHAnsi" w:hAnsiTheme="majorHAnsi"/>
          <w:color w:val="C0504D" w:themeColor="accent2"/>
          <w:sz w:val="24"/>
          <w:szCs w:val="24"/>
        </w:rPr>
        <w:t xml:space="preserve">. Ce n’est plus l’homme engagé dans une intrigue qui parle ; c’est une sorte de surhomme qui, dans l’ombre propice de la nuit, s’écarte de soi-même, se voit de haut et se juge d’une voix étrange. </w:t>
      </w:r>
      <w:r w:rsidRPr="007C1680">
        <w:rPr>
          <w:rFonts w:asciiTheme="majorHAnsi" w:hAnsiTheme="majorHAnsi"/>
          <w:sz w:val="24"/>
          <w:szCs w:val="24"/>
        </w:rPr>
        <w:t>Car le temps de ce passage, comme ses dimensions, le distingue nettement du monologue habituel. »</w:t>
      </w:r>
    </w:p>
    <w:p w14:paraId="1F2B255E" w14:textId="77777777" w:rsidR="00CE506F" w:rsidRPr="007C1680" w:rsidRDefault="00CE506F" w:rsidP="00CE506F">
      <w:pPr>
        <w:pStyle w:val="Sansinterligne"/>
        <w:suppressLineNumbers/>
        <w:jc w:val="both"/>
        <w:rPr>
          <w:rFonts w:asciiTheme="majorHAnsi" w:hAnsiTheme="majorHAnsi"/>
          <w:sz w:val="24"/>
          <w:szCs w:val="24"/>
        </w:rPr>
      </w:pPr>
    </w:p>
    <w:p w14:paraId="5545487C" w14:textId="77777777" w:rsidR="00CE506F" w:rsidRPr="007C1680" w:rsidRDefault="00CE506F" w:rsidP="00CE506F">
      <w:pPr>
        <w:pStyle w:val="Sansinterligne"/>
        <w:suppressLineNumbers/>
        <w:jc w:val="right"/>
        <w:rPr>
          <w:rFonts w:asciiTheme="majorHAnsi" w:hAnsiTheme="majorHAnsi"/>
          <w:sz w:val="24"/>
          <w:szCs w:val="24"/>
        </w:rPr>
      </w:pPr>
      <w:r w:rsidRPr="007C1680">
        <w:rPr>
          <w:rFonts w:asciiTheme="majorHAnsi" w:hAnsiTheme="majorHAnsi"/>
          <w:sz w:val="24"/>
          <w:szCs w:val="24"/>
        </w:rPr>
        <w:t xml:space="preserve">Jacques Scherer in </w:t>
      </w:r>
      <w:r>
        <w:rPr>
          <w:rFonts w:asciiTheme="majorHAnsi" w:hAnsiTheme="majorHAnsi"/>
          <w:i/>
          <w:sz w:val="24"/>
          <w:szCs w:val="24"/>
        </w:rPr>
        <w:t xml:space="preserve"> La D</w:t>
      </w:r>
      <w:r w:rsidRPr="007C1680">
        <w:rPr>
          <w:rFonts w:asciiTheme="majorHAnsi" w:hAnsiTheme="majorHAnsi"/>
          <w:i/>
          <w:sz w:val="24"/>
          <w:szCs w:val="24"/>
        </w:rPr>
        <w:t>ramaturgie de Beaumarchais</w:t>
      </w:r>
      <w:r w:rsidRPr="007C1680">
        <w:rPr>
          <w:rFonts w:asciiTheme="majorHAnsi" w:hAnsiTheme="majorHAnsi"/>
          <w:sz w:val="24"/>
          <w:szCs w:val="24"/>
        </w:rPr>
        <w:t>, 1954.</w:t>
      </w:r>
    </w:p>
    <w:p w14:paraId="5DFAA5DF" w14:textId="77777777" w:rsidR="00CE506F" w:rsidRDefault="00CE506F" w:rsidP="00CE506F">
      <w:pPr>
        <w:pStyle w:val="Sansinterligne"/>
        <w:suppressLineNumbers/>
        <w:jc w:val="right"/>
        <w:rPr>
          <w:rFonts w:asciiTheme="majorHAnsi" w:hAnsiTheme="majorHAnsi"/>
          <w:sz w:val="24"/>
          <w:szCs w:val="24"/>
        </w:rPr>
      </w:pPr>
    </w:p>
    <w:p w14:paraId="73BA3A45" w14:textId="77777777" w:rsidR="00FD77C7" w:rsidRDefault="00FD77C7" w:rsidP="00FD77C7">
      <w:pPr>
        <w:pStyle w:val="Sansinterligne"/>
        <w:suppressLineNumbers/>
        <w:tabs>
          <w:tab w:val="left" w:pos="213"/>
        </w:tabs>
        <w:rPr>
          <w:rFonts w:asciiTheme="majorHAnsi" w:hAnsiTheme="majorHAnsi"/>
          <w:b/>
          <w:sz w:val="24"/>
          <w:szCs w:val="24"/>
          <w:u w:val="thick"/>
        </w:rPr>
      </w:pPr>
      <w:r w:rsidRPr="00A172D1">
        <w:rPr>
          <w:rFonts w:asciiTheme="majorHAnsi" w:hAnsiTheme="majorHAnsi"/>
          <w:b/>
          <w:sz w:val="24"/>
          <w:szCs w:val="24"/>
          <w:u w:val="thick"/>
        </w:rPr>
        <w:tab/>
        <w:t>Le monologue est articulé autour de 2 parties distinctes :</w:t>
      </w:r>
    </w:p>
    <w:p w14:paraId="6692F141" w14:textId="77777777" w:rsidR="0062435E" w:rsidRPr="00A172D1" w:rsidRDefault="0062435E" w:rsidP="00FD77C7">
      <w:pPr>
        <w:pStyle w:val="Sansinterligne"/>
        <w:suppressLineNumbers/>
        <w:tabs>
          <w:tab w:val="left" w:pos="213"/>
        </w:tabs>
        <w:rPr>
          <w:rFonts w:asciiTheme="majorHAnsi" w:hAnsiTheme="majorHAnsi"/>
          <w:b/>
          <w:sz w:val="24"/>
          <w:szCs w:val="24"/>
          <w:u w:val="thick"/>
        </w:rPr>
      </w:pPr>
    </w:p>
    <w:p w14:paraId="4A5A563D" w14:textId="48AB0C38" w:rsidR="002506E3" w:rsidRPr="00DC614B" w:rsidRDefault="00FD77C7" w:rsidP="00FD77C7">
      <w:pPr>
        <w:pStyle w:val="Sansinterligne"/>
        <w:numPr>
          <w:ilvl w:val="0"/>
          <w:numId w:val="4"/>
        </w:numPr>
        <w:suppressLineNumbers/>
        <w:tabs>
          <w:tab w:val="left" w:pos="213"/>
        </w:tabs>
        <w:rPr>
          <w:rFonts w:asciiTheme="majorHAnsi" w:hAnsiTheme="majorHAnsi"/>
          <w:color w:val="4F81BD" w:themeColor="accent1"/>
          <w:sz w:val="24"/>
          <w:szCs w:val="24"/>
        </w:rPr>
      </w:pPr>
      <w:r w:rsidRPr="00A172D1">
        <w:rPr>
          <w:rFonts w:asciiTheme="majorHAnsi" w:hAnsiTheme="majorHAnsi"/>
          <w:color w:val="4F81BD" w:themeColor="accent1"/>
          <w:sz w:val="24"/>
          <w:szCs w:val="24"/>
        </w:rPr>
        <w:t>La 1</w:t>
      </w:r>
      <w:r w:rsidRPr="00A172D1">
        <w:rPr>
          <w:rFonts w:asciiTheme="majorHAnsi" w:hAnsiTheme="majorHAnsi"/>
          <w:color w:val="4F81BD" w:themeColor="accent1"/>
          <w:sz w:val="24"/>
          <w:szCs w:val="24"/>
          <w:vertAlign w:val="superscript"/>
        </w:rPr>
        <w:t>ière</w:t>
      </w:r>
      <w:r w:rsidRPr="00A172D1">
        <w:rPr>
          <w:rFonts w:asciiTheme="majorHAnsi" w:hAnsiTheme="majorHAnsi"/>
          <w:color w:val="4F81BD" w:themeColor="accent1"/>
          <w:sz w:val="24"/>
          <w:szCs w:val="24"/>
        </w:rPr>
        <w:t xml:space="preserve"> </w:t>
      </w:r>
      <w:r w:rsidR="007D4543" w:rsidRPr="00A172D1">
        <w:rPr>
          <w:rFonts w:asciiTheme="majorHAnsi" w:hAnsiTheme="majorHAnsi"/>
          <w:color w:val="4F81BD" w:themeColor="accent1"/>
          <w:sz w:val="24"/>
          <w:szCs w:val="24"/>
        </w:rPr>
        <w:t>(vers</w:t>
      </w:r>
      <w:r w:rsidR="00D418E7" w:rsidRPr="00A172D1">
        <w:rPr>
          <w:rFonts w:asciiTheme="majorHAnsi" w:hAnsiTheme="majorHAnsi"/>
          <w:color w:val="4F81BD" w:themeColor="accent1"/>
          <w:sz w:val="24"/>
          <w:szCs w:val="24"/>
        </w:rPr>
        <w:t xml:space="preserve"> 1 à 16</w:t>
      </w:r>
      <w:r w:rsidR="00761C30" w:rsidRPr="00A172D1">
        <w:rPr>
          <w:rFonts w:asciiTheme="majorHAnsi" w:hAnsiTheme="majorHAnsi"/>
          <w:color w:val="4F81BD" w:themeColor="accent1"/>
          <w:sz w:val="24"/>
          <w:szCs w:val="24"/>
        </w:rPr>
        <w:t xml:space="preserve">) </w:t>
      </w:r>
      <w:r w:rsidRPr="00A172D1">
        <w:rPr>
          <w:rFonts w:asciiTheme="majorHAnsi" w:hAnsiTheme="majorHAnsi"/>
          <w:color w:val="4F81BD" w:themeColor="accent1"/>
          <w:sz w:val="24"/>
          <w:szCs w:val="24"/>
        </w:rPr>
        <w:t>correspond à l’intrigue de l</w:t>
      </w:r>
      <w:r w:rsidR="002506E3" w:rsidRPr="00A172D1">
        <w:rPr>
          <w:rFonts w:asciiTheme="majorHAnsi" w:hAnsiTheme="majorHAnsi"/>
          <w:color w:val="4F81BD" w:themeColor="accent1"/>
          <w:sz w:val="24"/>
          <w:szCs w:val="24"/>
        </w:rPr>
        <w:t>a pièce = Figaro se croit trahi</w:t>
      </w:r>
      <w:r w:rsidRPr="00A172D1">
        <w:rPr>
          <w:rFonts w:asciiTheme="majorHAnsi" w:hAnsiTheme="majorHAnsi"/>
          <w:color w:val="4F81BD" w:themeColor="accent1"/>
          <w:sz w:val="24"/>
          <w:szCs w:val="24"/>
        </w:rPr>
        <w:t xml:space="preserve"> et il s’attaque </w:t>
      </w:r>
      <w:r w:rsidR="007D4543" w:rsidRPr="00A172D1">
        <w:rPr>
          <w:rFonts w:asciiTheme="majorHAnsi" w:hAnsiTheme="majorHAnsi"/>
          <w:color w:val="4F81BD" w:themeColor="accent1"/>
          <w:sz w:val="24"/>
          <w:szCs w:val="24"/>
        </w:rPr>
        <w:t>donc,</w:t>
      </w:r>
      <w:r w:rsidRPr="00A172D1">
        <w:rPr>
          <w:rFonts w:asciiTheme="majorHAnsi" w:hAnsiTheme="majorHAnsi"/>
          <w:color w:val="4F81BD" w:themeColor="accent1"/>
          <w:sz w:val="24"/>
          <w:szCs w:val="24"/>
        </w:rPr>
        <w:t xml:space="preserve"> de mani</w:t>
      </w:r>
      <w:r w:rsidR="00EC7064" w:rsidRPr="00A172D1">
        <w:rPr>
          <w:rFonts w:asciiTheme="majorHAnsi" w:hAnsiTheme="majorHAnsi"/>
          <w:color w:val="4F81BD" w:themeColor="accent1"/>
          <w:sz w:val="24"/>
          <w:szCs w:val="24"/>
        </w:rPr>
        <w:t xml:space="preserve">ère misogyne, au sexe féminin : «  nul </w:t>
      </w:r>
      <w:r w:rsidR="007D4543" w:rsidRPr="00A172D1">
        <w:rPr>
          <w:rFonts w:asciiTheme="majorHAnsi" w:hAnsiTheme="majorHAnsi"/>
          <w:color w:val="4F81BD" w:themeColor="accent1"/>
          <w:sz w:val="24"/>
          <w:szCs w:val="24"/>
        </w:rPr>
        <w:t>animal (=</w:t>
      </w:r>
      <w:r w:rsidR="00EC7064" w:rsidRPr="00A172D1">
        <w:rPr>
          <w:rFonts w:asciiTheme="majorHAnsi" w:hAnsiTheme="majorHAnsi"/>
          <w:color w:val="4F81BD" w:themeColor="accent1"/>
          <w:sz w:val="24"/>
          <w:szCs w:val="24"/>
        </w:rPr>
        <w:t xml:space="preserve"> doté d’une âme)  créé ne peut manquer à son instinct ; le tien est-il donc de tromper ? »</w:t>
      </w:r>
      <w:r w:rsidR="00D418E7" w:rsidRPr="00A172D1">
        <w:rPr>
          <w:rFonts w:asciiTheme="majorHAnsi" w:hAnsiTheme="majorHAnsi"/>
          <w:color w:val="4F81BD" w:themeColor="accent1"/>
          <w:sz w:val="24"/>
          <w:szCs w:val="24"/>
        </w:rPr>
        <w:t xml:space="preserve"> ; et il s’en prend aussi au Comte : «  Parce que vous êtes un grand </w:t>
      </w:r>
      <w:r w:rsidR="007D4543" w:rsidRPr="00A172D1">
        <w:rPr>
          <w:rFonts w:asciiTheme="majorHAnsi" w:hAnsiTheme="majorHAnsi"/>
          <w:color w:val="4F81BD" w:themeColor="accent1"/>
          <w:sz w:val="24"/>
          <w:szCs w:val="24"/>
        </w:rPr>
        <w:t>seigneur</w:t>
      </w:r>
      <w:r w:rsidR="00D418E7" w:rsidRPr="00A172D1">
        <w:rPr>
          <w:rFonts w:asciiTheme="majorHAnsi" w:hAnsiTheme="majorHAnsi"/>
          <w:color w:val="4F81BD" w:themeColor="accent1"/>
          <w:sz w:val="24"/>
          <w:szCs w:val="24"/>
        </w:rPr>
        <w:t>, vous vous croyez un grand génie ! </w:t>
      </w:r>
      <w:r w:rsidR="007D4543" w:rsidRPr="00A172D1">
        <w:rPr>
          <w:rFonts w:asciiTheme="majorHAnsi" w:hAnsiTheme="majorHAnsi"/>
          <w:color w:val="4F81BD" w:themeColor="accent1"/>
          <w:sz w:val="24"/>
          <w:szCs w:val="24"/>
        </w:rPr>
        <w:t>»</w:t>
      </w:r>
      <w:r w:rsidR="007D4543">
        <w:rPr>
          <w:rFonts w:asciiTheme="majorHAnsi" w:hAnsiTheme="majorHAnsi"/>
          <w:color w:val="4F81BD" w:themeColor="accent1"/>
          <w:sz w:val="24"/>
          <w:szCs w:val="24"/>
        </w:rPr>
        <w:t xml:space="preserve">. </w:t>
      </w:r>
      <w:r w:rsidR="002506E3" w:rsidRPr="004119B1">
        <w:rPr>
          <w:rFonts w:asciiTheme="majorHAnsi" w:hAnsiTheme="majorHAnsi"/>
          <w:color w:val="4F81BD" w:themeColor="accent1"/>
          <w:sz w:val="24"/>
          <w:szCs w:val="24"/>
        </w:rPr>
        <w:t>Il fait référence à II</w:t>
      </w:r>
      <w:r w:rsidR="007D4543" w:rsidRPr="004119B1">
        <w:rPr>
          <w:rFonts w:asciiTheme="majorHAnsi" w:hAnsiTheme="majorHAnsi"/>
          <w:color w:val="4F81BD" w:themeColor="accent1"/>
          <w:sz w:val="24"/>
          <w:szCs w:val="24"/>
        </w:rPr>
        <w:t>, 2</w:t>
      </w:r>
      <w:r w:rsidR="002506E3" w:rsidRPr="004119B1">
        <w:rPr>
          <w:rFonts w:asciiTheme="majorHAnsi" w:hAnsiTheme="majorHAnsi"/>
          <w:color w:val="4F81BD" w:themeColor="accent1"/>
          <w:sz w:val="24"/>
          <w:szCs w:val="24"/>
        </w:rPr>
        <w:t xml:space="preserve"> et IV</w:t>
      </w:r>
      <w:r w:rsidR="007D4543" w:rsidRPr="004119B1">
        <w:rPr>
          <w:rFonts w:asciiTheme="majorHAnsi" w:hAnsiTheme="majorHAnsi"/>
          <w:color w:val="4F81BD" w:themeColor="accent1"/>
          <w:sz w:val="24"/>
          <w:szCs w:val="24"/>
        </w:rPr>
        <w:t>, 9</w:t>
      </w:r>
      <w:r w:rsidR="002506E3" w:rsidRPr="004119B1">
        <w:rPr>
          <w:rFonts w:asciiTheme="majorHAnsi" w:hAnsiTheme="majorHAnsi"/>
          <w:color w:val="4F81BD" w:themeColor="accent1"/>
          <w:sz w:val="24"/>
          <w:szCs w:val="24"/>
        </w:rPr>
        <w:t>.</w:t>
      </w:r>
      <w:r w:rsidR="002506E3" w:rsidRPr="00DC614B">
        <w:rPr>
          <w:rFonts w:asciiTheme="majorHAnsi" w:hAnsiTheme="majorHAnsi"/>
          <w:sz w:val="24"/>
          <w:szCs w:val="24"/>
        </w:rPr>
        <w:t xml:space="preserve"> </w:t>
      </w:r>
    </w:p>
    <w:p w14:paraId="06AB2EAA" w14:textId="31E55012" w:rsidR="00D418E7" w:rsidRPr="0057526C" w:rsidRDefault="00D418E7" w:rsidP="00334D9D">
      <w:pPr>
        <w:pStyle w:val="Sansinterligne"/>
        <w:numPr>
          <w:ilvl w:val="0"/>
          <w:numId w:val="4"/>
        </w:numPr>
        <w:suppressLineNumbers/>
        <w:tabs>
          <w:tab w:val="left" w:pos="213"/>
        </w:tabs>
        <w:rPr>
          <w:rFonts w:asciiTheme="majorHAnsi" w:hAnsiTheme="majorHAnsi"/>
          <w:color w:val="C0504D" w:themeColor="accent2"/>
          <w:sz w:val="24"/>
          <w:szCs w:val="24"/>
        </w:rPr>
      </w:pPr>
      <w:r w:rsidRPr="0057526C">
        <w:rPr>
          <w:rFonts w:asciiTheme="majorHAnsi" w:hAnsiTheme="majorHAnsi"/>
          <w:color w:val="C0504D" w:themeColor="accent2"/>
          <w:sz w:val="24"/>
          <w:szCs w:val="24"/>
        </w:rPr>
        <w:t>La 2</w:t>
      </w:r>
      <w:r w:rsidRPr="0057526C">
        <w:rPr>
          <w:rFonts w:asciiTheme="majorHAnsi" w:hAnsiTheme="majorHAnsi"/>
          <w:color w:val="C0504D" w:themeColor="accent2"/>
          <w:sz w:val="24"/>
          <w:szCs w:val="24"/>
          <w:vertAlign w:val="superscript"/>
        </w:rPr>
        <w:t>ième</w:t>
      </w:r>
      <w:r w:rsidRPr="0057526C">
        <w:rPr>
          <w:rFonts w:asciiTheme="majorHAnsi" w:hAnsiTheme="majorHAnsi"/>
          <w:color w:val="C0504D" w:themeColor="accent2"/>
          <w:sz w:val="24"/>
          <w:szCs w:val="24"/>
        </w:rPr>
        <w:t xml:space="preserve"> </w:t>
      </w:r>
      <w:r w:rsidR="007D4543" w:rsidRPr="0057526C">
        <w:rPr>
          <w:rFonts w:asciiTheme="majorHAnsi" w:hAnsiTheme="majorHAnsi"/>
          <w:color w:val="C0504D" w:themeColor="accent2"/>
          <w:sz w:val="24"/>
          <w:szCs w:val="24"/>
        </w:rPr>
        <w:t>(à</w:t>
      </w:r>
      <w:r w:rsidRPr="0057526C">
        <w:rPr>
          <w:rFonts w:asciiTheme="majorHAnsi" w:hAnsiTheme="majorHAnsi"/>
          <w:color w:val="C0504D" w:themeColor="accent2"/>
          <w:sz w:val="24"/>
          <w:szCs w:val="24"/>
        </w:rPr>
        <w:t xml:space="preserve"> partir de la didascalie «  Il s’assied sur un banc » jusqu’à</w:t>
      </w:r>
      <w:r w:rsidR="00156155" w:rsidRPr="0057526C">
        <w:rPr>
          <w:rFonts w:asciiTheme="majorHAnsi" w:hAnsiTheme="majorHAnsi"/>
          <w:color w:val="C0504D" w:themeColor="accent2"/>
          <w:sz w:val="24"/>
          <w:szCs w:val="24"/>
        </w:rPr>
        <w:t xml:space="preserve"> «  tout usé »= vers 16 à 94</w:t>
      </w:r>
      <w:r w:rsidRPr="0057526C">
        <w:rPr>
          <w:rFonts w:asciiTheme="majorHAnsi" w:hAnsiTheme="majorHAnsi"/>
          <w:color w:val="C0504D" w:themeColor="accent2"/>
          <w:sz w:val="24"/>
          <w:szCs w:val="24"/>
        </w:rPr>
        <w:t>) :</w:t>
      </w:r>
      <w:r w:rsidR="00156155" w:rsidRPr="0057526C">
        <w:rPr>
          <w:rFonts w:asciiTheme="majorHAnsi" w:hAnsiTheme="majorHAnsi"/>
          <w:color w:val="C0504D" w:themeColor="accent2"/>
          <w:sz w:val="24"/>
          <w:szCs w:val="24"/>
        </w:rPr>
        <w:t xml:space="preserve"> Figaro raconte son histoire </w:t>
      </w:r>
      <w:r w:rsidR="007D4543" w:rsidRPr="0057526C">
        <w:rPr>
          <w:rFonts w:asciiTheme="majorHAnsi" w:hAnsiTheme="majorHAnsi"/>
          <w:color w:val="C0504D" w:themeColor="accent2"/>
          <w:sz w:val="24"/>
          <w:szCs w:val="24"/>
        </w:rPr>
        <w:t>(jusqu’au</w:t>
      </w:r>
      <w:r w:rsidR="00156155" w:rsidRPr="0057526C">
        <w:rPr>
          <w:rFonts w:asciiTheme="majorHAnsi" w:hAnsiTheme="majorHAnsi"/>
          <w:color w:val="C0504D" w:themeColor="accent2"/>
          <w:sz w:val="24"/>
          <w:szCs w:val="24"/>
        </w:rPr>
        <w:t xml:space="preserve"> vers 79), puis philosophe sur la vie</w:t>
      </w:r>
      <w:r w:rsidR="007D4543" w:rsidRPr="0057526C">
        <w:rPr>
          <w:rFonts w:asciiTheme="majorHAnsi" w:hAnsiTheme="majorHAnsi"/>
          <w:color w:val="C0504D" w:themeColor="accent2"/>
          <w:sz w:val="24"/>
          <w:szCs w:val="24"/>
        </w:rPr>
        <w:t>. (vers</w:t>
      </w:r>
      <w:r w:rsidR="00156155" w:rsidRPr="0057526C">
        <w:rPr>
          <w:rFonts w:asciiTheme="majorHAnsi" w:hAnsiTheme="majorHAnsi"/>
          <w:color w:val="C0504D" w:themeColor="accent2"/>
          <w:sz w:val="24"/>
          <w:szCs w:val="24"/>
        </w:rPr>
        <w:t xml:space="preserve"> 79 à 94)</w:t>
      </w:r>
    </w:p>
    <w:p w14:paraId="7029F4B0" w14:textId="77777777" w:rsidR="00156155" w:rsidRDefault="00156155" w:rsidP="00FD77C7">
      <w:pPr>
        <w:pStyle w:val="Sansinterligne"/>
        <w:suppressLineNumbers/>
        <w:tabs>
          <w:tab w:val="left" w:pos="213"/>
        </w:tabs>
        <w:rPr>
          <w:rFonts w:asciiTheme="majorHAnsi" w:hAnsiTheme="majorHAnsi"/>
          <w:sz w:val="24"/>
          <w:szCs w:val="24"/>
        </w:rPr>
      </w:pPr>
    </w:p>
    <w:p w14:paraId="149D0857" w14:textId="77777777" w:rsidR="00156155" w:rsidRPr="00A172D1" w:rsidRDefault="00156155" w:rsidP="00E85386">
      <w:pPr>
        <w:pStyle w:val="Sansinterligne"/>
        <w:numPr>
          <w:ilvl w:val="0"/>
          <w:numId w:val="4"/>
        </w:numPr>
        <w:suppressLineNumbers/>
        <w:tabs>
          <w:tab w:val="left" w:pos="213"/>
        </w:tabs>
        <w:rPr>
          <w:rFonts w:asciiTheme="majorHAnsi" w:hAnsiTheme="majorHAnsi"/>
          <w:color w:val="4F81BD" w:themeColor="accent1"/>
          <w:sz w:val="24"/>
          <w:szCs w:val="24"/>
        </w:rPr>
      </w:pPr>
      <w:r w:rsidRPr="00A172D1">
        <w:rPr>
          <w:rFonts w:asciiTheme="majorHAnsi" w:hAnsiTheme="majorHAnsi"/>
          <w:color w:val="4F81BD" w:themeColor="accent1"/>
          <w:sz w:val="24"/>
          <w:szCs w:val="24"/>
        </w:rPr>
        <w:t>On revient ensuite à l’intrigue avec Suzon et quelqu’un qui vient…</w:t>
      </w:r>
    </w:p>
    <w:p w14:paraId="6755A395" w14:textId="77777777" w:rsidR="00FD77C7" w:rsidRDefault="00FD77C7" w:rsidP="00CE506F">
      <w:pPr>
        <w:pStyle w:val="Sansinterligne"/>
        <w:suppressLineNumbers/>
        <w:jc w:val="right"/>
        <w:rPr>
          <w:rFonts w:asciiTheme="majorHAnsi" w:hAnsiTheme="majorHAnsi"/>
          <w:sz w:val="24"/>
          <w:szCs w:val="24"/>
        </w:rPr>
      </w:pPr>
    </w:p>
    <w:p w14:paraId="5B716AE3" w14:textId="77777777" w:rsidR="004119B1" w:rsidRDefault="004119B1" w:rsidP="00CE506F">
      <w:pPr>
        <w:pStyle w:val="Sansinterligne"/>
        <w:suppressLineNumbers/>
        <w:jc w:val="right"/>
        <w:rPr>
          <w:rFonts w:asciiTheme="majorHAnsi" w:hAnsiTheme="majorHAnsi"/>
          <w:sz w:val="24"/>
          <w:szCs w:val="24"/>
        </w:rPr>
      </w:pPr>
    </w:p>
    <w:p w14:paraId="291E658D" w14:textId="77777777" w:rsidR="00A225BB" w:rsidRDefault="00A225BB" w:rsidP="00CE506F">
      <w:pPr>
        <w:pStyle w:val="Sansinterligne"/>
        <w:suppressLineNumbers/>
        <w:jc w:val="right"/>
        <w:rPr>
          <w:rFonts w:asciiTheme="majorHAnsi" w:hAnsiTheme="majorHAnsi"/>
          <w:sz w:val="24"/>
          <w:szCs w:val="24"/>
        </w:rPr>
      </w:pPr>
    </w:p>
    <w:p w14:paraId="2F5865B3" w14:textId="77777777" w:rsidR="004C23AC" w:rsidRDefault="004C23AC" w:rsidP="00CE506F">
      <w:pPr>
        <w:pStyle w:val="Sansinterligne"/>
        <w:suppressLineNumbers/>
        <w:jc w:val="right"/>
        <w:rPr>
          <w:rFonts w:asciiTheme="majorHAnsi" w:hAnsiTheme="majorHAnsi"/>
          <w:sz w:val="24"/>
          <w:szCs w:val="24"/>
        </w:rPr>
      </w:pPr>
    </w:p>
    <w:p w14:paraId="6D425732" w14:textId="77777777" w:rsidR="004C23AC" w:rsidRDefault="004C23AC" w:rsidP="00CE506F">
      <w:pPr>
        <w:pStyle w:val="Sansinterligne"/>
        <w:suppressLineNumbers/>
        <w:jc w:val="right"/>
        <w:rPr>
          <w:rFonts w:asciiTheme="majorHAnsi" w:hAnsiTheme="majorHAnsi"/>
          <w:sz w:val="24"/>
          <w:szCs w:val="24"/>
        </w:rPr>
      </w:pPr>
    </w:p>
    <w:p w14:paraId="25180AD5" w14:textId="77777777" w:rsidR="004C23AC" w:rsidRDefault="004C23AC" w:rsidP="00CE506F">
      <w:pPr>
        <w:pStyle w:val="Sansinterligne"/>
        <w:suppressLineNumbers/>
        <w:jc w:val="right"/>
        <w:rPr>
          <w:rFonts w:asciiTheme="majorHAnsi" w:hAnsiTheme="majorHAnsi"/>
          <w:sz w:val="24"/>
          <w:szCs w:val="24"/>
        </w:rPr>
      </w:pPr>
    </w:p>
    <w:p w14:paraId="133AB477" w14:textId="77777777" w:rsidR="004119B1" w:rsidRPr="007C1680" w:rsidRDefault="004119B1" w:rsidP="00AE1F70">
      <w:pPr>
        <w:pStyle w:val="Sansinterligne"/>
        <w:suppressLineNumbers/>
        <w:rPr>
          <w:rFonts w:asciiTheme="majorHAnsi" w:hAnsiTheme="majorHAnsi"/>
          <w:sz w:val="24"/>
          <w:szCs w:val="24"/>
        </w:rPr>
      </w:pPr>
    </w:p>
    <w:p w14:paraId="4E29FB51" w14:textId="77777777" w:rsidR="00CE506F" w:rsidRDefault="00334D9D" w:rsidP="00CE506F">
      <w:pPr>
        <w:pStyle w:val="Sansinterligne"/>
        <w:numPr>
          <w:ilvl w:val="0"/>
          <w:numId w:val="2"/>
        </w:numPr>
        <w:suppressLineNumbers/>
        <w:tabs>
          <w:tab w:val="left" w:pos="427"/>
        </w:tabs>
        <w:rPr>
          <w:rFonts w:asciiTheme="majorHAnsi" w:hAnsiTheme="majorHAnsi"/>
          <w:b/>
          <w:sz w:val="24"/>
          <w:szCs w:val="24"/>
        </w:rPr>
      </w:pPr>
      <w:r>
        <w:rPr>
          <w:rFonts w:asciiTheme="majorHAnsi" w:hAnsiTheme="majorHAnsi"/>
          <w:b/>
          <w:sz w:val="24"/>
          <w:szCs w:val="24"/>
        </w:rPr>
        <w:lastRenderedPageBreak/>
        <w:t>Montrez que F</w:t>
      </w:r>
      <w:r w:rsidR="00CE506F" w:rsidRPr="007C1680">
        <w:rPr>
          <w:rFonts w:asciiTheme="majorHAnsi" w:hAnsiTheme="majorHAnsi"/>
          <w:b/>
          <w:sz w:val="24"/>
          <w:szCs w:val="24"/>
        </w:rPr>
        <w:t>igaro est un picaro.</w:t>
      </w:r>
    </w:p>
    <w:p w14:paraId="3B9B3435" w14:textId="77777777" w:rsidR="00CE506F" w:rsidRPr="008C332E" w:rsidRDefault="00CE506F" w:rsidP="00CE506F">
      <w:pPr>
        <w:pStyle w:val="Sansinterligne"/>
        <w:suppressLineNumbers/>
        <w:tabs>
          <w:tab w:val="left" w:pos="427"/>
        </w:tabs>
        <w:ind w:left="1440"/>
        <w:rPr>
          <w:rFonts w:asciiTheme="majorHAnsi" w:hAnsiTheme="majorHAnsi"/>
          <w:sz w:val="24"/>
          <w:szCs w:val="24"/>
        </w:rPr>
      </w:pPr>
      <w:r w:rsidRPr="008C332E">
        <w:rPr>
          <w:rFonts w:asciiTheme="majorHAnsi" w:hAnsiTheme="majorHAnsi"/>
          <w:b/>
          <w:sz w:val="24"/>
          <w:szCs w:val="24"/>
        </w:rPr>
        <w:t>Définition</w:t>
      </w:r>
      <w:r w:rsidRPr="008C332E">
        <w:rPr>
          <w:rFonts w:asciiTheme="majorHAnsi" w:hAnsiTheme="majorHAnsi"/>
          <w:sz w:val="24"/>
          <w:szCs w:val="24"/>
        </w:rPr>
        <w:t xml:space="preserve"> </w:t>
      </w:r>
      <w:r w:rsidRPr="008C332E">
        <w:rPr>
          <w:rFonts w:asciiTheme="majorHAnsi" w:hAnsiTheme="majorHAnsi"/>
          <w:b/>
          <w:sz w:val="24"/>
          <w:szCs w:val="24"/>
        </w:rPr>
        <w:t>de</w:t>
      </w:r>
      <w:r w:rsidRPr="008C332E">
        <w:rPr>
          <w:rFonts w:asciiTheme="majorHAnsi" w:hAnsiTheme="majorHAnsi"/>
          <w:sz w:val="24"/>
          <w:szCs w:val="24"/>
        </w:rPr>
        <w:t xml:space="preserve"> </w:t>
      </w:r>
      <w:r w:rsidRPr="008C332E">
        <w:rPr>
          <w:rFonts w:asciiTheme="majorHAnsi" w:hAnsiTheme="majorHAnsi"/>
          <w:b/>
          <w:sz w:val="24"/>
          <w:szCs w:val="24"/>
        </w:rPr>
        <w:t>picaro</w:t>
      </w:r>
      <w:r w:rsidRPr="008C332E">
        <w:rPr>
          <w:rFonts w:asciiTheme="majorHAnsi" w:hAnsiTheme="majorHAnsi"/>
          <w:sz w:val="24"/>
          <w:szCs w:val="24"/>
        </w:rPr>
        <w:t xml:space="preserve"> = personnage de roman qui apparaît en Espagne à la fin du XVII° siècle. Il s’agit d’un aventurier jeune, d’origine populaire, seul et marginal, que la pauvreté pousse à la ruse et conduit à de nombreuses épreuves. Habile à se tirer d’embarras, il est souvent ballotté par des événements hasardeux qui rendent sa vie chaotique.</w:t>
      </w:r>
    </w:p>
    <w:p w14:paraId="4C2EB0AA" w14:textId="77777777" w:rsidR="00D12AF5" w:rsidRDefault="00D12AF5" w:rsidP="00CE506F">
      <w:pPr>
        <w:pStyle w:val="Sansinterligne"/>
        <w:suppressLineNumbers/>
        <w:tabs>
          <w:tab w:val="left" w:pos="427"/>
        </w:tabs>
        <w:ind w:left="1440"/>
        <w:rPr>
          <w:rFonts w:asciiTheme="majorHAnsi" w:hAnsiTheme="majorHAnsi"/>
          <w:color w:val="4F81BD" w:themeColor="accent1"/>
          <w:sz w:val="24"/>
          <w:szCs w:val="24"/>
        </w:rPr>
      </w:pPr>
    </w:p>
    <w:p w14:paraId="363C5AAD" w14:textId="77777777" w:rsidR="00D12AF5" w:rsidRDefault="00D12AF5" w:rsidP="00D12AF5">
      <w:pPr>
        <w:pStyle w:val="Sansinterligne"/>
        <w:numPr>
          <w:ilvl w:val="0"/>
          <w:numId w:val="5"/>
        </w:numPr>
        <w:suppressLineNumbers/>
        <w:tabs>
          <w:tab w:val="left" w:pos="427"/>
        </w:tabs>
        <w:rPr>
          <w:rFonts w:asciiTheme="majorHAnsi" w:hAnsiTheme="majorHAnsi"/>
          <w:color w:val="4F81BD" w:themeColor="accent1"/>
          <w:sz w:val="24"/>
          <w:szCs w:val="24"/>
        </w:rPr>
      </w:pPr>
      <w:r>
        <w:rPr>
          <w:rFonts w:asciiTheme="majorHAnsi" w:hAnsiTheme="majorHAnsi"/>
          <w:color w:val="4F81BD" w:themeColor="accent1"/>
          <w:sz w:val="24"/>
          <w:szCs w:val="24"/>
        </w:rPr>
        <w:t xml:space="preserve">Figaro oscille entre le théâtre et le roman car dans son monologue il raconte son parcours de manière narrative, comme dans un roman. </w:t>
      </w:r>
    </w:p>
    <w:p w14:paraId="446F6E6C" w14:textId="63DF325D" w:rsidR="00D12AF5" w:rsidRDefault="00D12AF5" w:rsidP="00D12AF5">
      <w:pPr>
        <w:pStyle w:val="Sansinterligne"/>
        <w:numPr>
          <w:ilvl w:val="0"/>
          <w:numId w:val="5"/>
        </w:numPr>
        <w:suppressLineNumbers/>
        <w:tabs>
          <w:tab w:val="left" w:pos="427"/>
        </w:tabs>
        <w:rPr>
          <w:rFonts w:asciiTheme="majorHAnsi" w:hAnsiTheme="majorHAnsi"/>
          <w:color w:val="4F81BD" w:themeColor="accent1"/>
          <w:sz w:val="24"/>
          <w:szCs w:val="24"/>
        </w:rPr>
      </w:pPr>
      <w:r>
        <w:rPr>
          <w:rFonts w:asciiTheme="majorHAnsi" w:hAnsiTheme="majorHAnsi"/>
          <w:color w:val="4F81BD" w:themeColor="accent1"/>
          <w:sz w:val="24"/>
          <w:szCs w:val="24"/>
        </w:rPr>
        <w:t xml:space="preserve">Le côté </w:t>
      </w:r>
      <w:r w:rsidR="007D4543">
        <w:rPr>
          <w:rFonts w:asciiTheme="majorHAnsi" w:hAnsiTheme="majorHAnsi"/>
          <w:color w:val="4F81BD" w:themeColor="accent1"/>
          <w:sz w:val="24"/>
          <w:szCs w:val="24"/>
        </w:rPr>
        <w:t>picaresque</w:t>
      </w:r>
      <w:r>
        <w:rPr>
          <w:rFonts w:asciiTheme="majorHAnsi" w:hAnsiTheme="majorHAnsi"/>
          <w:color w:val="4F81BD" w:themeColor="accent1"/>
          <w:sz w:val="24"/>
          <w:szCs w:val="24"/>
        </w:rPr>
        <w:t xml:space="preserve"> apparaît dans les éléments suivants : orphelin / volé par des bandits/ exerce plusieurs métiers : chimie, pharmacie, chirurgie, théâtre ; écrivain, banquier</w:t>
      </w:r>
    </w:p>
    <w:p w14:paraId="01EBFB55" w14:textId="6E56CD5D" w:rsidR="00054F3D" w:rsidRDefault="00054F3D" w:rsidP="00D12AF5">
      <w:pPr>
        <w:pStyle w:val="Sansinterligne"/>
        <w:numPr>
          <w:ilvl w:val="0"/>
          <w:numId w:val="5"/>
        </w:numPr>
        <w:suppressLineNumbers/>
        <w:tabs>
          <w:tab w:val="left" w:pos="427"/>
        </w:tabs>
        <w:rPr>
          <w:rFonts w:asciiTheme="majorHAnsi" w:hAnsiTheme="majorHAnsi"/>
          <w:color w:val="C0504D" w:themeColor="accent2"/>
          <w:sz w:val="24"/>
          <w:szCs w:val="24"/>
        </w:rPr>
      </w:pPr>
      <w:r>
        <w:rPr>
          <w:rFonts w:asciiTheme="majorHAnsi" w:hAnsiTheme="majorHAnsi"/>
          <w:color w:val="C0504D" w:themeColor="accent2"/>
          <w:sz w:val="24"/>
          <w:szCs w:val="24"/>
        </w:rPr>
        <w:t>Mais le personnage a aussi une dimension tragique </w:t>
      </w:r>
      <w:r w:rsidR="007D4543">
        <w:rPr>
          <w:rFonts w:asciiTheme="majorHAnsi" w:hAnsiTheme="majorHAnsi"/>
          <w:color w:val="C0504D" w:themeColor="accent2"/>
          <w:sz w:val="24"/>
          <w:szCs w:val="24"/>
        </w:rPr>
        <w:t>(d’où</w:t>
      </w:r>
      <w:r>
        <w:rPr>
          <w:rFonts w:asciiTheme="majorHAnsi" w:hAnsiTheme="majorHAnsi"/>
          <w:color w:val="C0504D" w:themeColor="accent2"/>
          <w:sz w:val="24"/>
          <w:szCs w:val="24"/>
        </w:rPr>
        <w:t xml:space="preserve"> la comparaison avec Hamlet) : la présence du champ lexical de l’obscurité/ le registre pathétique </w:t>
      </w:r>
      <w:r w:rsidR="00351A11">
        <w:rPr>
          <w:rFonts w:asciiTheme="majorHAnsi" w:hAnsiTheme="majorHAnsi"/>
          <w:color w:val="C0504D" w:themeColor="accent2"/>
          <w:sz w:val="24"/>
          <w:szCs w:val="24"/>
        </w:rPr>
        <w:t xml:space="preserve"> à travers le champ lexical de la souffrance/ le thème de la fatalité puisque Figaro n’est pas maître de son destin</w:t>
      </w:r>
    </w:p>
    <w:p w14:paraId="5515940A" w14:textId="77777777" w:rsidR="00D12AF5" w:rsidRDefault="00351A11" w:rsidP="00CE506F">
      <w:pPr>
        <w:pStyle w:val="Sansinterligne"/>
        <w:numPr>
          <w:ilvl w:val="0"/>
          <w:numId w:val="5"/>
        </w:numPr>
        <w:suppressLineNumbers/>
        <w:tabs>
          <w:tab w:val="left" w:pos="427"/>
        </w:tabs>
        <w:rPr>
          <w:rFonts w:asciiTheme="majorHAnsi" w:hAnsiTheme="majorHAnsi"/>
          <w:color w:val="9BBB59" w:themeColor="accent3"/>
          <w:sz w:val="24"/>
          <w:szCs w:val="24"/>
        </w:rPr>
      </w:pPr>
      <w:r>
        <w:rPr>
          <w:rFonts w:asciiTheme="majorHAnsi" w:hAnsiTheme="majorHAnsi"/>
          <w:color w:val="9BBB59" w:themeColor="accent3"/>
          <w:sz w:val="24"/>
          <w:szCs w:val="24"/>
        </w:rPr>
        <w:t xml:space="preserve">Malgré ce mélange entre le picaro et le personnage tragique, c’est le comique qui domine à travers notamment l’ironie du personnage. </w:t>
      </w:r>
    </w:p>
    <w:p w14:paraId="37DD2B43" w14:textId="77777777" w:rsidR="00FF1CA5" w:rsidRDefault="00FF1CA5" w:rsidP="00FF1CA5">
      <w:pPr>
        <w:pStyle w:val="Sansinterligne"/>
        <w:suppressLineNumbers/>
        <w:tabs>
          <w:tab w:val="left" w:pos="427"/>
        </w:tabs>
        <w:ind w:left="720"/>
        <w:rPr>
          <w:rFonts w:asciiTheme="majorHAnsi" w:hAnsiTheme="majorHAnsi"/>
          <w:color w:val="9BBB59" w:themeColor="accent3"/>
          <w:sz w:val="24"/>
          <w:szCs w:val="24"/>
        </w:rPr>
      </w:pPr>
    </w:p>
    <w:p w14:paraId="3AD17BD6" w14:textId="77777777" w:rsidR="003D1588" w:rsidRPr="003D1588" w:rsidRDefault="003D1588" w:rsidP="003D1588">
      <w:pPr>
        <w:pStyle w:val="Sansinterligne"/>
        <w:suppressLineNumbers/>
        <w:tabs>
          <w:tab w:val="left" w:pos="427"/>
        </w:tabs>
        <w:ind w:left="720"/>
        <w:rPr>
          <w:rFonts w:asciiTheme="majorHAnsi" w:hAnsiTheme="majorHAnsi"/>
          <w:sz w:val="24"/>
          <w:szCs w:val="24"/>
        </w:rPr>
      </w:pPr>
      <w:r w:rsidRPr="003D1588">
        <w:rPr>
          <w:rFonts w:asciiTheme="majorHAnsi" w:hAnsiTheme="majorHAnsi"/>
          <w:b/>
          <w:sz w:val="24"/>
          <w:szCs w:val="24"/>
          <w:u w:val="thick"/>
        </w:rPr>
        <w:t>BILAN sur Figaro</w:t>
      </w:r>
      <w:r>
        <w:rPr>
          <w:rFonts w:asciiTheme="majorHAnsi" w:hAnsiTheme="majorHAnsi"/>
          <w:b/>
          <w:sz w:val="24"/>
          <w:szCs w:val="24"/>
          <w:u w:val="thick"/>
        </w:rPr>
        <w:t xml:space="preserve"> : </w:t>
      </w:r>
      <w:r>
        <w:rPr>
          <w:rFonts w:asciiTheme="majorHAnsi" w:hAnsiTheme="majorHAnsi"/>
          <w:sz w:val="24"/>
          <w:szCs w:val="24"/>
        </w:rPr>
        <w:t xml:space="preserve">Figaro est plus qu’un simple valet. Il bénéficie ici d’une psychologie complexe ; il a un passé très riche ; il s’exprime avec brio et se bat contre les injustices de la société ; enfin il est aussi philosophe et nous invite à une réflexion sur la vie et sur le sens de l’existence. </w:t>
      </w:r>
    </w:p>
    <w:p w14:paraId="11889A0F" w14:textId="77777777" w:rsidR="00D12AF5" w:rsidRPr="0001364A" w:rsidRDefault="00D12AF5" w:rsidP="00CE506F">
      <w:pPr>
        <w:pStyle w:val="Sansinterligne"/>
        <w:suppressLineNumbers/>
        <w:tabs>
          <w:tab w:val="left" w:pos="427"/>
        </w:tabs>
        <w:rPr>
          <w:rFonts w:asciiTheme="majorHAnsi" w:hAnsiTheme="majorHAnsi"/>
          <w:color w:val="4F81BD" w:themeColor="accent1"/>
          <w:sz w:val="24"/>
          <w:szCs w:val="24"/>
        </w:rPr>
      </w:pPr>
    </w:p>
    <w:p w14:paraId="408AF8B5" w14:textId="77777777" w:rsidR="00CE506F" w:rsidRDefault="00CE506F" w:rsidP="00CE506F">
      <w:pPr>
        <w:pStyle w:val="Sansinterligne"/>
        <w:numPr>
          <w:ilvl w:val="0"/>
          <w:numId w:val="2"/>
        </w:numPr>
        <w:suppressLineNumbers/>
        <w:tabs>
          <w:tab w:val="left" w:pos="427"/>
        </w:tabs>
        <w:rPr>
          <w:rFonts w:asciiTheme="majorHAnsi" w:hAnsiTheme="majorHAnsi"/>
          <w:b/>
          <w:sz w:val="24"/>
          <w:szCs w:val="24"/>
        </w:rPr>
      </w:pPr>
      <w:r w:rsidRPr="007C1680">
        <w:rPr>
          <w:rFonts w:asciiTheme="majorHAnsi" w:hAnsiTheme="majorHAnsi"/>
          <w:b/>
          <w:sz w:val="24"/>
          <w:szCs w:val="24"/>
        </w:rPr>
        <w:t>Montrez que Figaro est le porte-parole d’un auteur critique et engagé.</w:t>
      </w:r>
    </w:p>
    <w:p w14:paraId="2E7407A1" w14:textId="77777777" w:rsidR="00871547" w:rsidRPr="006F6DCB" w:rsidRDefault="00871547" w:rsidP="00871547">
      <w:pPr>
        <w:pStyle w:val="Sansinterligne"/>
        <w:suppressLineNumbers/>
        <w:tabs>
          <w:tab w:val="left" w:pos="427"/>
        </w:tabs>
        <w:ind w:left="1440"/>
        <w:rPr>
          <w:rFonts w:asciiTheme="majorHAnsi" w:hAnsiTheme="majorHAnsi"/>
          <w:sz w:val="24"/>
          <w:szCs w:val="24"/>
        </w:rPr>
      </w:pPr>
      <w:r w:rsidRPr="006F6DCB">
        <w:rPr>
          <w:rFonts w:asciiTheme="majorHAnsi" w:hAnsiTheme="majorHAnsi"/>
          <w:sz w:val="24"/>
          <w:szCs w:val="24"/>
        </w:rPr>
        <w:t>Figaro se présente ici comme un double de Beaumarchais car :</w:t>
      </w:r>
    </w:p>
    <w:p w14:paraId="34557718" w14:textId="77777777" w:rsidR="00871547" w:rsidRPr="006F6DCB" w:rsidRDefault="00871547" w:rsidP="00871547">
      <w:pPr>
        <w:pStyle w:val="Sansinterligne"/>
        <w:numPr>
          <w:ilvl w:val="0"/>
          <w:numId w:val="6"/>
        </w:numPr>
        <w:suppressLineNumbers/>
        <w:tabs>
          <w:tab w:val="left" w:pos="427"/>
        </w:tabs>
        <w:rPr>
          <w:rFonts w:asciiTheme="majorHAnsi" w:hAnsiTheme="majorHAnsi"/>
          <w:sz w:val="24"/>
          <w:szCs w:val="24"/>
        </w:rPr>
      </w:pPr>
      <w:r w:rsidRPr="006F6DCB">
        <w:rPr>
          <w:rFonts w:asciiTheme="majorHAnsi" w:hAnsiTheme="majorHAnsi"/>
          <w:sz w:val="24"/>
          <w:szCs w:val="24"/>
        </w:rPr>
        <w:t>Il insiste sur ses activités d’auteur et dénonce la censure.</w:t>
      </w:r>
    </w:p>
    <w:p w14:paraId="4DC691C2" w14:textId="77777777" w:rsidR="00871547" w:rsidRPr="006F6DCB" w:rsidRDefault="00871547" w:rsidP="00871547">
      <w:pPr>
        <w:pStyle w:val="Sansinterligne"/>
        <w:numPr>
          <w:ilvl w:val="0"/>
          <w:numId w:val="6"/>
        </w:numPr>
        <w:suppressLineNumbers/>
        <w:tabs>
          <w:tab w:val="left" w:pos="427"/>
        </w:tabs>
        <w:rPr>
          <w:rFonts w:asciiTheme="majorHAnsi" w:hAnsiTheme="majorHAnsi"/>
          <w:sz w:val="24"/>
          <w:szCs w:val="24"/>
        </w:rPr>
      </w:pPr>
      <w:r w:rsidRPr="006F6DCB">
        <w:rPr>
          <w:rFonts w:asciiTheme="majorHAnsi" w:hAnsiTheme="majorHAnsi"/>
          <w:sz w:val="24"/>
          <w:szCs w:val="24"/>
        </w:rPr>
        <w:t xml:space="preserve">Il est le porte-parole des idées des Lumières à travers sa critique sociale. Comme Beaumarchais Figaro est un homme révolté et en colère. Il dénonce les inégalités sociales : le pouvoir et les droits sont fondés sur la naissance et non sur le mérite. </w:t>
      </w:r>
    </w:p>
    <w:p w14:paraId="55D2A89A" w14:textId="77777777" w:rsidR="00871547" w:rsidRPr="00FB6F44" w:rsidRDefault="00871547" w:rsidP="00871547">
      <w:pPr>
        <w:pStyle w:val="Sansinterligne"/>
        <w:suppressLineNumbers/>
        <w:tabs>
          <w:tab w:val="left" w:pos="427"/>
        </w:tabs>
        <w:ind w:left="1800"/>
        <w:rPr>
          <w:rFonts w:asciiTheme="majorHAnsi" w:hAnsiTheme="majorHAnsi"/>
          <w:b/>
          <w:sz w:val="24"/>
          <w:szCs w:val="24"/>
        </w:rPr>
      </w:pPr>
    </w:p>
    <w:p w14:paraId="0D9AEFB8" w14:textId="77777777" w:rsidR="00CE506F" w:rsidRDefault="00CE506F" w:rsidP="00CE506F">
      <w:pPr>
        <w:pStyle w:val="Sansinterligne"/>
        <w:numPr>
          <w:ilvl w:val="0"/>
          <w:numId w:val="2"/>
        </w:numPr>
        <w:suppressLineNumbers/>
        <w:tabs>
          <w:tab w:val="left" w:pos="427"/>
        </w:tabs>
        <w:rPr>
          <w:rFonts w:asciiTheme="majorHAnsi" w:hAnsiTheme="majorHAnsi"/>
          <w:b/>
          <w:sz w:val="24"/>
          <w:szCs w:val="24"/>
        </w:rPr>
      </w:pPr>
      <w:r w:rsidRPr="007C1680">
        <w:rPr>
          <w:rFonts w:asciiTheme="majorHAnsi" w:hAnsiTheme="majorHAnsi"/>
          <w:b/>
          <w:sz w:val="24"/>
          <w:szCs w:val="24"/>
        </w:rPr>
        <w:t>Quelle phrase est-</w:t>
      </w:r>
      <w:r>
        <w:rPr>
          <w:rFonts w:asciiTheme="majorHAnsi" w:hAnsiTheme="majorHAnsi"/>
          <w:b/>
          <w:sz w:val="24"/>
          <w:szCs w:val="24"/>
        </w:rPr>
        <w:t>elle devenue la devise du journal</w:t>
      </w:r>
      <w:r w:rsidRPr="007C1680">
        <w:rPr>
          <w:rFonts w:asciiTheme="majorHAnsi" w:hAnsiTheme="majorHAnsi"/>
          <w:b/>
          <w:sz w:val="24"/>
          <w:szCs w:val="24"/>
        </w:rPr>
        <w:t xml:space="preserve"> </w:t>
      </w:r>
      <w:r w:rsidRPr="00007CFF">
        <w:rPr>
          <w:rFonts w:asciiTheme="majorHAnsi" w:hAnsiTheme="majorHAnsi"/>
          <w:b/>
          <w:i/>
          <w:sz w:val="24"/>
          <w:szCs w:val="24"/>
        </w:rPr>
        <w:t>Le Figaro </w:t>
      </w:r>
      <w:r w:rsidRPr="007C1680">
        <w:rPr>
          <w:rFonts w:asciiTheme="majorHAnsi" w:hAnsiTheme="majorHAnsi"/>
          <w:b/>
          <w:sz w:val="24"/>
          <w:szCs w:val="24"/>
        </w:rPr>
        <w:t xml:space="preserve">? </w:t>
      </w:r>
    </w:p>
    <w:p w14:paraId="0BEB1C2C" w14:textId="77777777" w:rsidR="00455B1E" w:rsidRDefault="00455B1E" w:rsidP="00455B1E">
      <w:pPr>
        <w:pStyle w:val="Sansinterligne"/>
        <w:suppressLineNumbers/>
        <w:tabs>
          <w:tab w:val="left" w:pos="427"/>
        </w:tabs>
        <w:ind w:left="1440"/>
        <w:rPr>
          <w:rFonts w:asciiTheme="majorHAnsi" w:hAnsiTheme="majorHAnsi"/>
          <w:b/>
          <w:sz w:val="24"/>
          <w:szCs w:val="24"/>
        </w:rPr>
      </w:pPr>
      <w:r>
        <w:rPr>
          <w:rFonts w:asciiTheme="majorHAnsi" w:hAnsiTheme="majorHAnsi"/>
          <w:b/>
          <w:sz w:val="24"/>
          <w:szCs w:val="24"/>
        </w:rPr>
        <w:t>«  sans la liberté de blâmer, il n’est point d’éloge flatteur. » (vers 45)</w:t>
      </w:r>
    </w:p>
    <w:p w14:paraId="55A46B8C" w14:textId="77777777" w:rsidR="006F6DCB" w:rsidRPr="00FB6F44" w:rsidRDefault="006F6DCB" w:rsidP="006F6DCB">
      <w:pPr>
        <w:pStyle w:val="Sansinterligne"/>
        <w:suppressLineNumbers/>
        <w:tabs>
          <w:tab w:val="left" w:pos="427"/>
        </w:tabs>
        <w:rPr>
          <w:rFonts w:asciiTheme="majorHAnsi" w:hAnsiTheme="majorHAnsi"/>
          <w:b/>
          <w:sz w:val="24"/>
          <w:szCs w:val="24"/>
        </w:rPr>
      </w:pPr>
    </w:p>
    <w:p w14:paraId="1FBEB01B" w14:textId="77777777" w:rsidR="00CE506F" w:rsidRDefault="00CE506F" w:rsidP="00CE506F">
      <w:pPr>
        <w:pStyle w:val="Sansinterligne"/>
        <w:numPr>
          <w:ilvl w:val="0"/>
          <w:numId w:val="2"/>
        </w:numPr>
        <w:suppressLineNumbers/>
        <w:tabs>
          <w:tab w:val="left" w:pos="427"/>
        </w:tabs>
        <w:rPr>
          <w:rFonts w:asciiTheme="majorHAnsi" w:hAnsiTheme="majorHAnsi"/>
          <w:b/>
          <w:sz w:val="24"/>
          <w:szCs w:val="24"/>
        </w:rPr>
      </w:pPr>
      <w:r w:rsidRPr="007C1680">
        <w:rPr>
          <w:rFonts w:asciiTheme="majorHAnsi" w:hAnsiTheme="majorHAnsi"/>
          <w:b/>
          <w:sz w:val="24"/>
          <w:szCs w:val="24"/>
        </w:rPr>
        <w:t xml:space="preserve">Que pensez-vous de la longueur de ce monologue ? </w:t>
      </w:r>
    </w:p>
    <w:p w14:paraId="7176B1E7" w14:textId="77777777" w:rsidR="00966B40" w:rsidRPr="00D37BE5" w:rsidRDefault="0035779E" w:rsidP="00966B40">
      <w:pPr>
        <w:pStyle w:val="Sansinterligne"/>
        <w:numPr>
          <w:ilvl w:val="0"/>
          <w:numId w:val="7"/>
        </w:numPr>
        <w:suppressLineNumbers/>
        <w:tabs>
          <w:tab w:val="left" w:pos="427"/>
        </w:tabs>
        <w:rPr>
          <w:rFonts w:asciiTheme="majorHAnsi" w:hAnsiTheme="majorHAnsi"/>
          <w:b/>
          <w:color w:val="FF0000"/>
          <w:sz w:val="24"/>
          <w:szCs w:val="24"/>
        </w:rPr>
      </w:pPr>
      <w:r>
        <w:rPr>
          <w:rFonts w:asciiTheme="majorHAnsi" w:hAnsiTheme="majorHAnsi"/>
          <w:sz w:val="24"/>
          <w:szCs w:val="24"/>
        </w:rPr>
        <w:t xml:space="preserve">La longueur montre que Figaro est pris d’un </w:t>
      </w:r>
      <w:bookmarkStart w:id="0" w:name="_GoBack"/>
      <w:r w:rsidRPr="00D37BE5">
        <w:rPr>
          <w:rFonts w:asciiTheme="majorHAnsi" w:hAnsiTheme="majorHAnsi"/>
          <w:color w:val="FF0000"/>
          <w:sz w:val="24"/>
          <w:szCs w:val="24"/>
        </w:rPr>
        <w:t>irrépressible besoin de parler.</w:t>
      </w:r>
    </w:p>
    <w:bookmarkEnd w:id="0"/>
    <w:p w14:paraId="7193F0AA" w14:textId="77777777" w:rsidR="0035779E" w:rsidRDefault="0035779E" w:rsidP="0035779E">
      <w:pPr>
        <w:pStyle w:val="Sansinterligne"/>
        <w:numPr>
          <w:ilvl w:val="0"/>
          <w:numId w:val="7"/>
        </w:numPr>
        <w:suppressLineNumbers/>
        <w:tabs>
          <w:tab w:val="left" w:pos="427"/>
        </w:tabs>
        <w:rPr>
          <w:rFonts w:asciiTheme="majorHAnsi" w:hAnsiTheme="majorHAnsi"/>
          <w:b/>
          <w:sz w:val="24"/>
          <w:szCs w:val="24"/>
        </w:rPr>
      </w:pPr>
      <w:r>
        <w:rPr>
          <w:rFonts w:asciiTheme="majorHAnsi" w:hAnsiTheme="majorHAnsi"/>
          <w:sz w:val="24"/>
          <w:szCs w:val="24"/>
        </w:rPr>
        <w:t>Beaumarchais assume ici le caractère artificiel du théâtre et profite de ce long monologue afin d’approfondir la psychologie de son personnage ;</w:t>
      </w:r>
      <w:r w:rsidR="00E16879">
        <w:rPr>
          <w:rFonts w:asciiTheme="majorHAnsi" w:hAnsiTheme="majorHAnsi"/>
          <w:sz w:val="24"/>
          <w:szCs w:val="24"/>
        </w:rPr>
        <w:t xml:space="preserve"> il lui offre</w:t>
      </w:r>
      <w:r>
        <w:rPr>
          <w:rFonts w:asciiTheme="majorHAnsi" w:hAnsiTheme="majorHAnsi"/>
          <w:sz w:val="24"/>
          <w:szCs w:val="24"/>
        </w:rPr>
        <w:t xml:space="preserve"> une tribune de laquelle il peut prononcer toute sa critique de la société.</w:t>
      </w:r>
    </w:p>
    <w:p w14:paraId="53848C70" w14:textId="77777777" w:rsidR="006F6DCB" w:rsidRPr="00FB6F44" w:rsidRDefault="006F6DCB" w:rsidP="006F6DCB">
      <w:pPr>
        <w:pStyle w:val="Sansinterligne"/>
        <w:suppressLineNumbers/>
        <w:tabs>
          <w:tab w:val="left" w:pos="427"/>
        </w:tabs>
        <w:ind w:left="1440"/>
        <w:rPr>
          <w:rFonts w:asciiTheme="majorHAnsi" w:hAnsiTheme="majorHAnsi"/>
          <w:b/>
          <w:sz w:val="24"/>
          <w:szCs w:val="24"/>
        </w:rPr>
      </w:pPr>
    </w:p>
    <w:p w14:paraId="1F0C8712" w14:textId="77777777" w:rsidR="00CE506F" w:rsidRDefault="00CE506F" w:rsidP="00CE506F">
      <w:pPr>
        <w:pStyle w:val="Sansinterligne"/>
        <w:numPr>
          <w:ilvl w:val="0"/>
          <w:numId w:val="2"/>
        </w:numPr>
        <w:suppressLineNumbers/>
        <w:tabs>
          <w:tab w:val="left" w:pos="427"/>
        </w:tabs>
        <w:rPr>
          <w:rFonts w:asciiTheme="majorHAnsi" w:hAnsiTheme="majorHAnsi"/>
          <w:b/>
          <w:sz w:val="24"/>
          <w:szCs w:val="24"/>
        </w:rPr>
      </w:pPr>
      <w:r w:rsidRPr="007C1680">
        <w:rPr>
          <w:rFonts w:asciiTheme="majorHAnsi" w:hAnsiTheme="majorHAnsi"/>
          <w:b/>
          <w:sz w:val="24"/>
          <w:szCs w:val="24"/>
        </w:rPr>
        <w:t>Commentez ce que dit Jacques Sc</w:t>
      </w:r>
      <w:r>
        <w:rPr>
          <w:rFonts w:asciiTheme="majorHAnsi" w:hAnsiTheme="majorHAnsi"/>
          <w:b/>
          <w:sz w:val="24"/>
          <w:szCs w:val="24"/>
        </w:rPr>
        <w:t>herer dans le GN suivant : «  dans l’ombre propice de la nuit. »</w:t>
      </w:r>
    </w:p>
    <w:p w14:paraId="4985E35A" w14:textId="1521DB74" w:rsidR="00E228C2" w:rsidRPr="00BC2D78" w:rsidRDefault="00530B07" w:rsidP="00BC2D78">
      <w:pPr>
        <w:pStyle w:val="Sansinterligne"/>
        <w:suppressLineNumbers/>
        <w:tabs>
          <w:tab w:val="left" w:pos="427"/>
        </w:tabs>
        <w:ind w:left="1440"/>
        <w:rPr>
          <w:rFonts w:asciiTheme="majorHAnsi" w:hAnsiTheme="majorHAnsi"/>
          <w:sz w:val="24"/>
          <w:szCs w:val="24"/>
        </w:rPr>
      </w:pPr>
      <w:r>
        <w:rPr>
          <w:rFonts w:asciiTheme="majorHAnsi" w:hAnsiTheme="majorHAnsi"/>
          <w:sz w:val="24"/>
          <w:szCs w:val="24"/>
        </w:rPr>
        <w:t>Symboliquement l’obscurité symbolise l’humeur de Figaro</w:t>
      </w:r>
      <w:r w:rsidR="006F6DCB">
        <w:rPr>
          <w:rFonts w:asciiTheme="majorHAnsi" w:hAnsiTheme="majorHAnsi"/>
          <w:sz w:val="24"/>
          <w:szCs w:val="24"/>
        </w:rPr>
        <w:t>,</w:t>
      </w:r>
      <w:r>
        <w:rPr>
          <w:rFonts w:asciiTheme="majorHAnsi" w:hAnsiTheme="majorHAnsi"/>
          <w:sz w:val="24"/>
          <w:szCs w:val="24"/>
        </w:rPr>
        <w:t xml:space="preserve"> mais aussi sa sombre destinée. </w:t>
      </w:r>
    </w:p>
    <w:sectPr w:rsidR="00E228C2" w:rsidRPr="00BC2D78" w:rsidSect="00054F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C3267" w14:textId="77777777" w:rsidR="00CE2B0B" w:rsidRDefault="00CE2B0B" w:rsidP="00CE506F">
      <w:pPr>
        <w:spacing w:after="0" w:line="240" w:lineRule="auto"/>
      </w:pPr>
      <w:r>
        <w:separator/>
      </w:r>
    </w:p>
  </w:endnote>
  <w:endnote w:type="continuationSeparator" w:id="0">
    <w:p w14:paraId="09FDB196" w14:textId="77777777" w:rsidR="00CE2B0B" w:rsidRDefault="00CE2B0B" w:rsidP="00CE5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D02BA" w14:textId="77777777" w:rsidR="00CE2B0B" w:rsidRDefault="00CE2B0B" w:rsidP="00CE506F">
      <w:pPr>
        <w:spacing w:after="0" w:line="240" w:lineRule="auto"/>
      </w:pPr>
      <w:r>
        <w:separator/>
      </w:r>
    </w:p>
  </w:footnote>
  <w:footnote w:type="continuationSeparator" w:id="0">
    <w:p w14:paraId="50F15A32" w14:textId="77777777" w:rsidR="00CE2B0B" w:rsidRDefault="00CE2B0B" w:rsidP="00CE506F">
      <w:pPr>
        <w:spacing w:after="0" w:line="240" w:lineRule="auto"/>
      </w:pPr>
      <w:r>
        <w:continuationSeparator/>
      </w:r>
    </w:p>
  </w:footnote>
  <w:footnote w:id="1">
    <w:p w14:paraId="50053F45" w14:textId="77777777" w:rsidR="00054F3D" w:rsidRPr="00436458" w:rsidRDefault="00054F3D" w:rsidP="00CE506F">
      <w:pPr>
        <w:rPr>
          <w:rFonts w:asciiTheme="majorHAnsi" w:eastAsia="Times New Roman" w:hAnsiTheme="majorHAnsi" w:cs="Times New Roman"/>
          <w:sz w:val="20"/>
          <w:szCs w:val="20"/>
        </w:rPr>
      </w:pPr>
      <w:r w:rsidRPr="00436458">
        <w:rPr>
          <w:rFonts w:asciiTheme="majorHAnsi" w:eastAsia="Times New Roman" w:hAnsiTheme="majorHAnsi" w:cs="Arial"/>
          <w:color w:val="231F20"/>
          <w:sz w:val="20"/>
          <w:szCs w:val="20"/>
          <w:shd w:val="clear" w:color="auto" w:fill="FFFFFF"/>
        </w:rPr>
        <w:t> </w:t>
      </w:r>
    </w:p>
  </w:footnote>
  <w:footnote w:id="2">
    <w:p w14:paraId="745909DD" w14:textId="77777777" w:rsidR="00054F3D" w:rsidRDefault="00054F3D" w:rsidP="00CE506F">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 o:bullet="t">
        <v:imagedata r:id="rId1" o:title="Word Work File L_2"/>
      </v:shape>
    </w:pict>
  </w:numPicBullet>
  <w:abstractNum w:abstractNumId="0" w15:restartNumberingAfterBreak="0">
    <w:nsid w:val="31B94534"/>
    <w:multiLevelType w:val="hybridMultilevel"/>
    <w:tmpl w:val="54EA12E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35391975"/>
    <w:multiLevelType w:val="hybridMultilevel"/>
    <w:tmpl w:val="82D0FD3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DE94A2F"/>
    <w:multiLevelType w:val="hybridMultilevel"/>
    <w:tmpl w:val="113EC5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DFE7AB6"/>
    <w:multiLevelType w:val="hybridMultilevel"/>
    <w:tmpl w:val="E1DC6F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6637C7B"/>
    <w:multiLevelType w:val="hybridMultilevel"/>
    <w:tmpl w:val="E20EEC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A8471FE"/>
    <w:multiLevelType w:val="hybridMultilevel"/>
    <w:tmpl w:val="E0D27BD0"/>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6" w15:restartNumberingAfterBreak="0">
    <w:nsid w:val="504C3503"/>
    <w:multiLevelType w:val="hybridMultilevel"/>
    <w:tmpl w:val="DA6C0CF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26244C3"/>
    <w:multiLevelType w:val="hybridMultilevel"/>
    <w:tmpl w:val="1638C686"/>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8" w15:restartNumberingAfterBreak="0">
    <w:nsid w:val="63200D89"/>
    <w:multiLevelType w:val="hybridMultilevel"/>
    <w:tmpl w:val="E61413C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9" w15:restartNumberingAfterBreak="0">
    <w:nsid w:val="6F1F52DB"/>
    <w:multiLevelType w:val="hybridMultilevel"/>
    <w:tmpl w:val="C12C47D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1"/>
  </w:num>
  <w:num w:numId="4">
    <w:abstractNumId w:val="2"/>
  </w:num>
  <w:num w:numId="5">
    <w:abstractNumId w:val="3"/>
  </w:num>
  <w:num w:numId="6">
    <w:abstractNumId w:val="5"/>
  </w:num>
  <w:num w:numId="7">
    <w:abstractNumId w:val="8"/>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06F"/>
    <w:rsid w:val="00054F3D"/>
    <w:rsid w:val="00156155"/>
    <w:rsid w:val="002506E3"/>
    <w:rsid w:val="00334D9D"/>
    <w:rsid w:val="003350CD"/>
    <w:rsid w:val="00351A11"/>
    <w:rsid w:val="0035779E"/>
    <w:rsid w:val="003D1588"/>
    <w:rsid w:val="004119B1"/>
    <w:rsid w:val="00455B1E"/>
    <w:rsid w:val="004C23AC"/>
    <w:rsid w:val="00530B07"/>
    <w:rsid w:val="0057526C"/>
    <w:rsid w:val="005B5A01"/>
    <w:rsid w:val="0062435E"/>
    <w:rsid w:val="006F6DCB"/>
    <w:rsid w:val="00761C30"/>
    <w:rsid w:val="007D4543"/>
    <w:rsid w:val="00871547"/>
    <w:rsid w:val="008C332E"/>
    <w:rsid w:val="00942670"/>
    <w:rsid w:val="00966B40"/>
    <w:rsid w:val="00A0189E"/>
    <w:rsid w:val="00A172D1"/>
    <w:rsid w:val="00A225BB"/>
    <w:rsid w:val="00AE1F70"/>
    <w:rsid w:val="00BC2D78"/>
    <w:rsid w:val="00C63833"/>
    <w:rsid w:val="00C70873"/>
    <w:rsid w:val="00CE2B0B"/>
    <w:rsid w:val="00CE506F"/>
    <w:rsid w:val="00D12AF5"/>
    <w:rsid w:val="00D37BE5"/>
    <w:rsid w:val="00D418E7"/>
    <w:rsid w:val="00D44BFE"/>
    <w:rsid w:val="00DC614B"/>
    <w:rsid w:val="00E16879"/>
    <w:rsid w:val="00E228C2"/>
    <w:rsid w:val="00E85386"/>
    <w:rsid w:val="00EC7064"/>
    <w:rsid w:val="00FD77C7"/>
    <w:rsid w:val="00FF1CA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31C045"/>
  <w14:defaultImageDpi w14:val="300"/>
  <w15:docId w15:val="{E4F4B737-5323-4E13-A665-875C9B02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06F"/>
    <w:pPr>
      <w:spacing w:after="200" w:line="276"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E506F"/>
    <w:rPr>
      <w:rFonts w:eastAsiaTheme="minorHAnsi"/>
      <w:sz w:val="22"/>
      <w:szCs w:val="22"/>
      <w:lang w:eastAsia="en-US"/>
    </w:rPr>
  </w:style>
  <w:style w:type="paragraph" w:styleId="Paragraphedeliste">
    <w:name w:val="List Paragraph"/>
    <w:basedOn w:val="Normal"/>
    <w:uiPriority w:val="34"/>
    <w:qFormat/>
    <w:rsid w:val="00CE506F"/>
    <w:pPr>
      <w:ind w:left="720"/>
      <w:contextualSpacing/>
    </w:pPr>
  </w:style>
  <w:style w:type="paragraph" w:styleId="Notedebasdepage">
    <w:name w:val="footnote text"/>
    <w:basedOn w:val="Normal"/>
    <w:link w:val="NotedebasdepageCar"/>
    <w:uiPriority w:val="99"/>
    <w:unhideWhenUsed/>
    <w:rsid w:val="00CE506F"/>
    <w:pPr>
      <w:spacing w:after="0" w:line="240" w:lineRule="auto"/>
    </w:pPr>
    <w:rPr>
      <w:sz w:val="24"/>
      <w:szCs w:val="24"/>
    </w:rPr>
  </w:style>
  <w:style w:type="character" w:customStyle="1" w:styleId="NotedebasdepageCar">
    <w:name w:val="Note de bas de page Car"/>
    <w:basedOn w:val="Policepardfaut"/>
    <w:link w:val="Notedebasdepage"/>
    <w:uiPriority w:val="99"/>
    <w:rsid w:val="00CE506F"/>
    <w:rPr>
      <w:rFonts w:eastAsiaTheme="minorHAnsi"/>
      <w:lang w:eastAsia="en-US"/>
    </w:rPr>
  </w:style>
  <w:style w:type="character" w:styleId="Appelnotedebasdep">
    <w:name w:val="footnote reference"/>
    <w:basedOn w:val="Policepardfaut"/>
    <w:uiPriority w:val="99"/>
    <w:unhideWhenUsed/>
    <w:rsid w:val="00CE50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1156</Words>
  <Characters>6360</Characters>
  <Application>Microsoft Office Word</Application>
  <DocSecurity>0</DocSecurity>
  <Lines>53</Lines>
  <Paragraphs>15</Paragraphs>
  <ScaleCrop>false</ScaleCrop>
  <Company/>
  <LinksUpToDate>false</LinksUpToDate>
  <CharactersWithSpaces>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Annick</dc:creator>
  <cp:keywords/>
  <dc:description/>
  <cp:lastModifiedBy>Soninha</cp:lastModifiedBy>
  <cp:revision>40</cp:revision>
  <dcterms:created xsi:type="dcterms:W3CDTF">2020-03-25T12:55:00Z</dcterms:created>
  <dcterms:modified xsi:type="dcterms:W3CDTF">2020-04-30T21:52:00Z</dcterms:modified>
</cp:coreProperties>
</file>