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06C" w:rsidRPr="00694EC7" w:rsidRDefault="0042406C" w:rsidP="00694EC7">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Amiri" w:hAnsi="Amiri" w:cs="Amiri"/>
          <w:b/>
          <w:sz w:val="36"/>
          <w:szCs w:val="32"/>
        </w:rPr>
      </w:pPr>
      <w:r w:rsidRPr="00694EC7">
        <w:rPr>
          <w:rFonts w:ascii="Amiri" w:hAnsi="Amiri" w:cs="Amiri"/>
          <w:b/>
          <w:sz w:val="36"/>
          <w:szCs w:val="32"/>
          <w:u w:val="single"/>
        </w:rPr>
        <w:t>Electre</w:t>
      </w:r>
      <w:r w:rsidRPr="00694EC7">
        <w:rPr>
          <w:rFonts w:ascii="Amiri" w:hAnsi="Amiri" w:cs="Amiri"/>
          <w:b/>
          <w:sz w:val="36"/>
          <w:szCs w:val="32"/>
        </w:rPr>
        <w:t>, Giraudoux, II, 8 (1937)</w:t>
      </w:r>
    </w:p>
    <w:p w:rsidR="0042406C" w:rsidRPr="00694EC7" w:rsidRDefault="00694EC7" w:rsidP="00694EC7">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Amiri" w:hAnsi="Amiri" w:cs="Amiri"/>
          <w:b/>
          <w:sz w:val="36"/>
          <w:szCs w:val="32"/>
        </w:rPr>
      </w:pPr>
      <w:r w:rsidRPr="00694EC7">
        <w:rPr>
          <w:rFonts w:ascii="Amiri" w:hAnsi="Amiri" w:cs="Amiri"/>
          <w:b/>
          <w:sz w:val="36"/>
          <w:szCs w:val="32"/>
        </w:rPr>
        <w:t>La tirade de Clytemnestre  - Lecture linéaire</w:t>
      </w:r>
    </w:p>
    <w:p w:rsidR="0042406C" w:rsidRPr="0053706C" w:rsidRDefault="0042406C" w:rsidP="0042406C">
      <w:pPr>
        <w:rPr>
          <w:rFonts w:ascii="Amiri" w:hAnsi="Amiri" w:cs="Amiri"/>
          <w:sz w:val="8"/>
        </w:rPr>
      </w:pPr>
    </w:p>
    <w:p w:rsidR="0042406C" w:rsidRPr="00694EC7" w:rsidRDefault="0042406C" w:rsidP="00694EC7">
      <w:pPr>
        <w:rPr>
          <w:rFonts w:ascii="Amiri" w:hAnsi="Amiri" w:cs="Amiri"/>
        </w:rPr>
      </w:pPr>
      <w:r w:rsidRPr="00694EC7">
        <w:rPr>
          <w:rFonts w:ascii="Amiri" w:hAnsi="Amiri" w:cs="Amiri"/>
          <w:b/>
          <w:sz w:val="32"/>
          <w:szCs w:val="32"/>
          <w:u w:val="single"/>
        </w:rPr>
        <w:t>Introduire le passage</w:t>
      </w:r>
      <w:r w:rsidR="00694EC7" w:rsidRPr="00694EC7">
        <w:rPr>
          <w:rFonts w:ascii="Amiri" w:hAnsi="Amiri" w:cs="Amiri"/>
          <w:b/>
          <w:sz w:val="32"/>
          <w:szCs w:val="32"/>
        </w:rPr>
        <w:t> :</w:t>
      </w:r>
      <w:r w:rsidR="00694EC7">
        <w:rPr>
          <w:rFonts w:ascii="Amiri" w:hAnsi="Amiri" w:cs="Amiri"/>
          <w:b/>
          <w:sz w:val="32"/>
          <w:szCs w:val="32"/>
        </w:rPr>
        <w:t xml:space="preserve"> </w:t>
      </w:r>
    </w:p>
    <w:p w:rsidR="0042406C" w:rsidRPr="00694EC7" w:rsidRDefault="0042406C" w:rsidP="00694EC7">
      <w:pPr>
        <w:pStyle w:val="Paragraphedeliste"/>
        <w:numPr>
          <w:ilvl w:val="1"/>
          <w:numId w:val="1"/>
        </w:numPr>
        <w:ind w:left="426"/>
        <w:jc w:val="both"/>
        <w:rPr>
          <w:rFonts w:ascii="Amiri" w:hAnsi="Amiri" w:cs="Amiri"/>
        </w:rPr>
      </w:pPr>
      <w:r w:rsidRPr="00694EC7">
        <w:rPr>
          <w:rFonts w:ascii="Amiri" w:hAnsi="Amiri" w:cs="Amiri"/>
          <w:b/>
          <w:u w:val="single"/>
        </w:rPr>
        <w:t>Jean Giraudoux</w:t>
      </w:r>
    </w:p>
    <w:p w:rsidR="0042406C" w:rsidRPr="00694EC7" w:rsidRDefault="0042406C" w:rsidP="00694EC7">
      <w:pPr>
        <w:pStyle w:val="Paragraphedeliste"/>
        <w:numPr>
          <w:ilvl w:val="2"/>
          <w:numId w:val="1"/>
        </w:numPr>
        <w:ind w:left="426"/>
        <w:jc w:val="both"/>
        <w:rPr>
          <w:rFonts w:ascii="Amiri" w:hAnsi="Amiri" w:cs="Amiri"/>
        </w:rPr>
      </w:pPr>
      <w:r w:rsidRPr="00694EC7">
        <w:rPr>
          <w:rFonts w:ascii="Amiri" w:hAnsi="Amiri" w:cs="Amiri"/>
        </w:rPr>
        <w:t>Œuvre qui s’inscrit dans l’actualité de l’entre-deux-guerres dont grâce à sa carrière de haut fo</w:t>
      </w:r>
      <w:r w:rsidR="009107BB" w:rsidRPr="00694EC7">
        <w:rPr>
          <w:rFonts w:ascii="Amiri" w:hAnsi="Amiri" w:cs="Amiri"/>
        </w:rPr>
        <w:t>n</w:t>
      </w:r>
      <w:r w:rsidRPr="00694EC7">
        <w:rPr>
          <w:rFonts w:ascii="Amiri" w:hAnsi="Amiri" w:cs="Amiri"/>
        </w:rPr>
        <w:t>ctionnaire il est le témoin privil</w:t>
      </w:r>
      <w:r w:rsidR="009107BB" w:rsidRPr="00694EC7">
        <w:rPr>
          <w:rFonts w:ascii="Amiri" w:hAnsi="Amiri" w:cs="Amiri"/>
        </w:rPr>
        <w:t>é</w:t>
      </w:r>
      <w:r w:rsidRPr="00694EC7">
        <w:rPr>
          <w:rFonts w:ascii="Amiri" w:hAnsi="Amiri" w:cs="Amiri"/>
        </w:rPr>
        <w:t>gié.</w:t>
      </w:r>
    </w:p>
    <w:p w:rsidR="0042406C" w:rsidRPr="00694EC7" w:rsidRDefault="0042406C" w:rsidP="00694EC7">
      <w:pPr>
        <w:pStyle w:val="Paragraphedeliste"/>
        <w:numPr>
          <w:ilvl w:val="2"/>
          <w:numId w:val="1"/>
        </w:numPr>
        <w:ind w:left="426"/>
        <w:jc w:val="both"/>
        <w:rPr>
          <w:rFonts w:ascii="Amiri" w:hAnsi="Amiri" w:cs="Amiri"/>
        </w:rPr>
      </w:pPr>
      <w:r w:rsidRPr="00694EC7">
        <w:rPr>
          <w:rFonts w:ascii="Amiri" w:hAnsi="Amiri" w:cs="Amiri"/>
        </w:rPr>
        <w:t>Ancien combattant de la première guerre mondiale et pacifiste convaincu.</w:t>
      </w:r>
    </w:p>
    <w:p w:rsidR="0042406C" w:rsidRPr="00694EC7" w:rsidRDefault="0042406C" w:rsidP="00694EC7">
      <w:pPr>
        <w:pStyle w:val="Paragraphedeliste"/>
        <w:numPr>
          <w:ilvl w:val="2"/>
          <w:numId w:val="1"/>
        </w:numPr>
        <w:ind w:left="426"/>
        <w:jc w:val="both"/>
        <w:rPr>
          <w:rFonts w:ascii="Amiri" w:hAnsi="Amiri" w:cs="Amiri"/>
        </w:rPr>
      </w:pPr>
      <w:r w:rsidRPr="00694EC7">
        <w:rPr>
          <w:rFonts w:ascii="Amiri" w:hAnsi="Amiri" w:cs="Amiri"/>
        </w:rPr>
        <w:t>Il dénonce dans son œuvre les horreurs et l’absurdité de la guerre.</w:t>
      </w:r>
    </w:p>
    <w:p w:rsidR="0042406C" w:rsidRPr="00694EC7" w:rsidRDefault="0042406C" w:rsidP="00694EC7">
      <w:pPr>
        <w:pStyle w:val="Paragraphedeliste"/>
        <w:numPr>
          <w:ilvl w:val="2"/>
          <w:numId w:val="1"/>
        </w:numPr>
        <w:ind w:left="426"/>
        <w:jc w:val="both"/>
        <w:rPr>
          <w:rFonts w:ascii="Amiri" w:hAnsi="Amiri" w:cs="Amiri"/>
        </w:rPr>
      </w:pPr>
      <w:r w:rsidRPr="00694EC7">
        <w:rPr>
          <w:rFonts w:ascii="Amiri" w:hAnsi="Amiri" w:cs="Amiri"/>
        </w:rPr>
        <w:t>Sa rencontre avec Louis Jouvet en 1928 le conduit à écrire pour le théâtre.</w:t>
      </w:r>
    </w:p>
    <w:p w:rsidR="00694EC7" w:rsidRPr="0053706C" w:rsidRDefault="00694EC7" w:rsidP="00694EC7">
      <w:pPr>
        <w:pStyle w:val="Paragraphedeliste"/>
        <w:ind w:left="426"/>
        <w:jc w:val="both"/>
        <w:rPr>
          <w:rFonts w:ascii="Amiri" w:hAnsi="Amiri" w:cs="Amiri"/>
          <w:sz w:val="14"/>
        </w:rPr>
      </w:pPr>
    </w:p>
    <w:p w:rsidR="00694EC7" w:rsidRPr="00694EC7" w:rsidRDefault="0042406C" w:rsidP="00694EC7">
      <w:pPr>
        <w:pStyle w:val="Paragraphedeliste"/>
        <w:numPr>
          <w:ilvl w:val="1"/>
          <w:numId w:val="1"/>
        </w:numPr>
        <w:ind w:left="426"/>
        <w:jc w:val="both"/>
        <w:rPr>
          <w:rStyle w:val="Accentuation"/>
          <w:rFonts w:ascii="Amiri" w:eastAsia="Times New Roman" w:hAnsi="Amiri" w:cs="Amiri"/>
          <w:b/>
          <w:bCs/>
          <w:color w:val="444444"/>
          <w:bdr w:val="none" w:sz="0" w:space="0" w:color="auto" w:frame="1"/>
        </w:rPr>
      </w:pPr>
      <w:r w:rsidRPr="00694EC7">
        <w:rPr>
          <w:rFonts w:ascii="Amiri" w:hAnsi="Amiri" w:cs="Amiri"/>
          <w:u w:val="single"/>
        </w:rPr>
        <w:t>Rappel</w:t>
      </w:r>
      <w:r w:rsidRPr="00694EC7">
        <w:rPr>
          <w:rStyle w:val="Accentuation"/>
          <w:rFonts w:ascii="Amiri" w:eastAsia="Times New Roman" w:hAnsi="Amiri" w:cs="Amiri"/>
          <w:b/>
          <w:bCs/>
          <w:color w:val="444444"/>
          <w:u w:val="single"/>
          <w:bdr w:val="none" w:sz="0" w:space="0" w:color="auto" w:frame="1"/>
        </w:rPr>
        <w:t xml:space="preserve">/ </w:t>
      </w:r>
      <w:r w:rsidRPr="00694EC7">
        <w:rPr>
          <w:rStyle w:val="Accentuation"/>
          <w:rFonts w:ascii="Amiri" w:eastAsia="Times New Roman" w:hAnsi="Amiri" w:cs="Amiri"/>
          <w:b/>
          <w:bCs/>
          <w:i w:val="0"/>
          <w:color w:val="444444"/>
          <w:u w:val="single"/>
          <w:bdr w:val="none" w:sz="0" w:space="0" w:color="auto" w:frame="1"/>
        </w:rPr>
        <w:t>La reprise des mythes au théâtre du</w:t>
      </w:r>
      <w:r w:rsidR="00FC4E09" w:rsidRPr="00694EC7">
        <w:rPr>
          <w:rStyle w:val="Accentuation"/>
          <w:rFonts w:ascii="Amiri" w:eastAsia="Times New Roman" w:hAnsi="Amiri" w:cs="Amiri"/>
          <w:b/>
          <w:bCs/>
          <w:i w:val="0"/>
          <w:color w:val="444444"/>
          <w:u w:val="single"/>
          <w:bdr w:val="none" w:sz="0" w:space="0" w:color="auto" w:frame="1"/>
        </w:rPr>
        <w:t xml:space="preserve"> milieu du </w:t>
      </w:r>
      <w:r w:rsidRPr="00694EC7">
        <w:rPr>
          <w:rStyle w:val="Accentuation"/>
          <w:rFonts w:ascii="Amiri" w:eastAsia="Times New Roman" w:hAnsi="Amiri" w:cs="Amiri"/>
          <w:b/>
          <w:bCs/>
          <w:i w:val="0"/>
          <w:color w:val="444444"/>
          <w:u w:val="single"/>
          <w:bdr w:val="none" w:sz="0" w:space="0" w:color="auto" w:frame="1"/>
        </w:rPr>
        <w:t>XXe</w:t>
      </w:r>
      <w:r w:rsidRPr="00694EC7">
        <w:rPr>
          <w:rStyle w:val="Accentuation"/>
          <w:rFonts w:ascii="Amiri" w:eastAsia="Times New Roman" w:hAnsi="Amiri" w:cs="Amiri"/>
          <w:bCs/>
          <w:i w:val="0"/>
          <w:color w:val="444444"/>
          <w:u w:val="single"/>
          <w:bdr w:val="none" w:sz="0" w:space="0" w:color="auto" w:frame="1"/>
        </w:rPr>
        <w:t>:</w:t>
      </w:r>
      <w:r w:rsidRPr="00694EC7">
        <w:rPr>
          <w:rStyle w:val="Accentuation"/>
          <w:rFonts w:ascii="Amiri" w:eastAsia="Times New Roman" w:hAnsi="Amiri" w:cs="Amiri"/>
          <w:bCs/>
          <w:i w:val="0"/>
          <w:color w:val="444444"/>
          <w:bdr w:val="none" w:sz="0" w:space="0" w:color="auto" w:frame="1"/>
        </w:rPr>
        <w:t xml:space="preserve"> </w:t>
      </w:r>
    </w:p>
    <w:p w:rsidR="0042406C" w:rsidRPr="00694EC7" w:rsidRDefault="009107BB" w:rsidP="00694EC7">
      <w:pPr>
        <w:pStyle w:val="Paragraphedeliste"/>
        <w:ind w:left="426"/>
        <w:jc w:val="both"/>
        <w:rPr>
          <w:rStyle w:val="Accentuation"/>
          <w:rFonts w:ascii="Amiri" w:eastAsia="Times New Roman" w:hAnsi="Amiri" w:cs="Amiri"/>
          <w:b/>
          <w:bCs/>
          <w:color w:val="444444"/>
          <w:bdr w:val="none" w:sz="0" w:space="0" w:color="auto" w:frame="1"/>
        </w:rPr>
      </w:pPr>
      <w:r w:rsidRPr="00694EC7">
        <w:rPr>
          <w:rStyle w:val="Accentuation"/>
          <w:rFonts w:ascii="Amiri" w:eastAsia="Times New Roman" w:hAnsi="Amiri" w:cs="Amiri"/>
          <w:bCs/>
          <w:i w:val="0"/>
          <w:color w:val="444444"/>
          <w:bdr w:val="none" w:sz="0" w:space="0" w:color="auto" w:frame="1"/>
        </w:rPr>
        <w:t xml:space="preserve">Plusieurs auteurs s’emparent des mythes antiques et proposent des </w:t>
      </w:r>
      <w:proofErr w:type="spellStart"/>
      <w:r w:rsidRPr="00694EC7">
        <w:rPr>
          <w:rStyle w:val="Accentuation"/>
          <w:rFonts w:ascii="Amiri" w:eastAsia="Times New Roman" w:hAnsi="Amiri" w:cs="Amiri"/>
          <w:bCs/>
          <w:i w:val="0"/>
          <w:color w:val="444444"/>
          <w:bdr w:val="none" w:sz="0" w:space="0" w:color="auto" w:frame="1"/>
        </w:rPr>
        <w:t>ré-écritures</w:t>
      </w:r>
      <w:proofErr w:type="spellEnd"/>
      <w:r w:rsidRPr="00694EC7">
        <w:rPr>
          <w:rStyle w:val="Accentuation"/>
          <w:rFonts w:ascii="Amiri" w:eastAsia="Times New Roman" w:hAnsi="Amiri" w:cs="Amiri"/>
          <w:bCs/>
          <w:i w:val="0"/>
          <w:color w:val="444444"/>
          <w:bdr w:val="none" w:sz="0" w:space="0" w:color="auto" w:frame="1"/>
        </w:rPr>
        <w:t xml:space="preserve"> modernes en écho avec l’actualité / Cocteau </w:t>
      </w:r>
      <w:r w:rsidRPr="00694EC7">
        <w:rPr>
          <w:rStyle w:val="Accentuation"/>
          <w:rFonts w:ascii="Amiri" w:eastAsia="Times New Roman" w:hAnsi="Amiri" w:cs="Amiri"/>
          <w:bCs/>
          <w:i w:val="0"/>
          <w:color w:val="444444"/>
          <w:u w:val="single"/>
          <w:bdr w:val="none" w:sz="0" w:space="0" w:color="auto" w:frame="1"/>
        </w:rPr>
        <w:t>La Machine</w:t>
      </w:r>
      <w:r w:rsidRPr="00694EC7">
        <w:rPr>
          <w:rStyle w:val="Accentuation"/>
          <w:rFonts w:ascii="Amiri" w:eastAsia="Times New Roman" w:hAnsi="Amiri" w:cs="Amiri"/>
          <w:bCs/>
          <w:i w:val="0"/>
          <w:color w:val="444444"/>
          <w:bdr w:val="none" w:sz="0" w:space="0" w:color="auto" w:frame="1"/>
        </w:rPr>
        <w:t xml:space="preserve"> infernale en 1934 reprend le mythe d’Œdipe, Giraudoux, </w:t>
      </w:r>
      <w:r w:rsidRPr="00694EC7">
        <w:rPr>
          <w:rStyle w:val="Accentuation"/>
          <w:rFonts w:ascii="Amiri" w:eastAsia="Times New Roman" w:hAnsi="Amiri" w:cs="Amiri"/>
          <w:bCs/>
          <w:i w:val="0"/>
          <w:color w:val="444444"/>
          <w:u w:val="single"/>
          <w:bdr w:val="none" w:sz="0" w:space="0" w:color="auto" w:frame="1"/>
        </w:rPr>
        <w:t>La Guerre de Troie n’aura pas lieu</w:t>
      </w:r>
      <w:r w:rsidRPr="00694EC7">
        <w:rPr>
          <w:rStyle w:val="Accentuation"/>
          <w:rFonts w:ascii="Amiri" w:eastAsia="Times New Roman" w:hAnsi="Amiri" w:cs="Amiri"/>
          <w:bCs/>
          <w:i w:val="0"/>
          <w:color w:val="444444"/>
          <w:bdr w:val="none" w:sz="0" w:space="0" w:color="auto" w:frame="1"/>
        </w:rPr>
        <w:t xml:space="preserve"> en 1935, </w:t>
      </w:r>
      <w:r w:rsidRPr="00694EC7">
        <w:rPr>
          <w:rStyle w:val="Accentuation"/>
          <w:rFonts w:ascii="Amiri" w:eastAsia="Times New Roman" w:hAnsi="Amiri" w:cs="Amiri"/>
          <w:bCs/>
          <w:i w:val="0"/>
          <w:color w:val="444444"/>
          <w:u w:val="single"/>
          <w:bdr w:val="none" w:sz="0" w:space="0" w:color="auto" w:frame="1"/>
        </w:rPr>
        <w:t>Antigone</w:t>
      </w:r>
      <w:r w:rsidRPr="00694EC7">
        <w:rPr>
          <w:rStyle w:val="Accentuation"/>
          <w:rFonts w:ascii="Amiri" w:eastAsia="Times New Roman" w:hAnsi="Amiri" w:cs="Amiri"/>
          <w:bCs/>
          <w:i w:val="0"/>
          <w:color w:val="444444"/>
          <w:bdr w:val="none" w:sz="0" w:space="0" w:color="auto" w:frame="1"/>
        </w:rPr>
        <w:t>, Jean Anouilh en 1944.</w:t>
      </w:r>
    </w:p>
    <w:p w:rsidR="00694EC7" w:rsidRPr="00694EC7" w:rsidRDefault="00694EC7" w:rsidP="00694EC7">
      <w:pPr>
        <w:pStyle w:val="Paragraphedeliste"/>
        <w:ind w:left="426"/>
        <w:jc w:val="both"/>
        <w:rPr>
          <w:rStyle w:val="Accentuation"/>
          <w:rFonts w:ascii="Amiri" w:eastAsia="Times New Roman" w:hAnsi="Amiri" w:cs="Amiri"/>
          <w:b/>
          <w:bCs/>
          <w:color w:val="444444"/>
          <w:bdr w:val="none" w:sz="0" w:space="0" w:color="auto" w:frame="1"/>
        </w:rPr>
      </w:pPr>
    </w:p>
    <w:p w:rsidR="00694EC7" w:rsidRPr="00694EC7" w:rsidRDefault="009107BB" w:rsidP="00694EC7">
      <w:pPr>
        <w:pStyle w:val="Paragraphedeliste"/>
        <w:numPr>
          <w:ilvl w:val="1"/>
          <w:numId w:val="1"/>
        </w:numPr>
        <w:pBdr>
          <w:top w:val="single" w:sz="4" w:space="1" w:color="auto"/>
          <w:left w:val="single" w:sz="4" w:space="4" w:color="auto"/>
          <w:bottom w:val="single" w:sz="4" w:space="1" w:color="auto"/>
          <w:right w:val="single" w:sz="4" w:space="4" w:color="auto"/>
        </w:pBdr>
        <w:ind w:left="426"/>
        <w:jc w:val="both"/>
        <w:rPr>
          <w:rStyle w:val="Accentuation"/>
          <w:rFonts w:ascii="Amiri" w:eastAsia="Times New Roman" w:hAnsi="Amiri" w:cs="Amiri"/>
          <w:bCs/>
          <w:i w:val="0"/>
          <w:color w:val="444444"/>
          <w:bdr w:val="none" w:sz="0" w:space="0" w:color="auto" w:frame="1"/>
        </w:rPr>
      </w:pPr>
      <w:r w:rsidRPr="00694EC7">
        <w:rPr>
          <w:rFonts w:ascii="Amiri" w:hAnsi="Amiri" w:cs="Amiri"/>
          <w:u w:val="single"/>
        </w:rPr>
        <w:t>Le mythe</w:t>
      </w:r>
      <w:r w:rsidR="00E410AD" w:rsidRPr="00694EC7">
        <w:rPr>
          <w:rFonts w:ascii="Amiri" w:hAnsi="Amiri" w:cs="Amiri"/>
          <w:u w:val="single"/>
        </w:rPr>
        <w:t xml:space="preserve"> : </w:t>
      </w:r>
      <w:r w:rsidR="00FC4E09" w:rsidRPr="00694EC7">
        <w:rPr>
          <w:rFonts w:ascii="Amiri" w:hAnsi="Amiri" w:cs="Amiri"/>
          <w:u w:val="single"/>
        </w:rPr>
        <w:t>Les Atrides</w:t>
      </w:r>
      <w:r w:rsidRPr="00694EC7">
        <w:rPr>
          <w:rFonts w:ascii="Amiri" w:hAnsi="Amiri" w:cs="Amiri"/>
          <w:u w:val="single"/>
        </w:rPr>
        <w:t> </w:t>
      </w:r>
      <w:r w:rsidRPr="00694EC7">
        <w:rPr>
          <w:rFonts w:ascii="Amiri" w:hAnsi="Amiri" w:cs="Amiri"/>
        </w:rPr>
        <w:t>:</w:t>
      </w:r>
      <w:r w:rsidRPr="00694EC7">
        <w:rPr>
          <w:rStyle w:val="Accentuation"/>
          <w:rFonts w:ascii="Amiri" w:eastAsia="Times New Roman" w:hAnsi="Amiri" w:cs="Amiri"/>
          <w:b/>
          <w:bCs/>
          <w:color w:val="444444"/>
          <w:bdr w:val="none" w:sz="0" w:space="0" w:color="auto" w:frame="1"/>
        </w:rPr>
        <w:t xml:space="preserve"> </w:t>
      </w:r>
    </w:p>
    <w:p w:rsidR="00694EC7" w:rsidRPr="00694EC7" w:rsidRDefault="009107BB" w:rsidP="00694EC7">
      <w:pPr>
        <w:pBdr>
          <w:top w:val="single" w:sz="4" w:space="1" w:color="auto"/>
          <w:left w:val="single" w:sz="4" w:space="4" w:color="auto"/>
          <w:bottom w:val="single" w:sz="4" w:space="1" w:color="auto"/>
          <w:right w:val="single" w:sz="4" w:space="4" w:color="auto"/>
        </w:pBdr>
        <w:ind w:left="66"/>
        <w:jc w:val="both"/>
        <w:rPr>
          <w:rStyle w:val="Accentuation"/>
          <w:rFonts w:ascii="Amiri" w:eastAsia="Times New Roman" w:hAnsi="Amiri" w:cs="Amiri"/>
          <w:bCs/>
          <w:i w:val="0"/>
          <w:color w:val="444444"/>
          <w:bdr w:val="none" w:sz="0" w:space="0" w:color="auto" w:frame="1"/>
        </w:rPr>
      </w:pPr>
      <w:r w:rsidRPr="00694EC7">
        <w:rPr>
          <w:rStyle w:val="Accentuation"/>
          <w:rFonts w:ascii="Amiri" w:eastAsia="Times New Roman" w:hAnsi="Amiri" w:cs="Amiri"/>
          <w:bCs/>
          <w:i w:val="0"/>
          <w:color w:val="444444"/>
          <w:bdr w:val="none" w:sz="0" w:space="0" w:color="auto" w:frame="1"/>
        </w:rPr>
        <w:t>Fille de Clytemnestre et d’A</w:t>
      </w:r>
      <w:r w:rsidR="008B5C6B" w:rsidRPr="00694EC7">
        <w:rPr>
          <w:rStyle w:val="Accentuation"/>
          <w:rFonts w:ascii="Amiri" w:eastAsia="Times New Roman" w:hAnsi="Amiri" w:cs="Amiri"/>
          <w:bCs/>
          <w:i w:val="0"/>
          <w:color w:val="444444"/>
          <w:bdr w:val="none" w:sz="0" w:space="0" w:color="auto" w:frame="1"/>
        </w:rPr>
        <w:t>gamemnon</w:t>
      </w:r>
      <w:r w:rsidRPr="00694EC7">
        <w:rPr>
          <w:rStyle w:val="Accentuation"/>
          <w:rFonts w:ascii="Amiri" w:eastAsia="Times New Roman" w:hAnsi="Amiri" w:cs="Amiri"/>
          <w:bCs/>
          <w:i w:val="0"/>
          <w:color w:val="444444"/>
          <w:bdr w:val="none" w:sz="0" w:space="0" w:color="auto" w:frame="1"/>
        </w:rPr>
        <w:t xml:space="preserve">, sœur d’Iphigénie, de </w:t>
      </w:r>
      <w:proofErr w:type="spellStart"/>
      <w:r w:rsidRPr="00694EC7">
        <w:rPr>
          <w:rStyle w:val="Accentuation"/>
          <w:rFonts w:ascii="Amiri" w:eastAsia="Times New Roman" w:hAnsi="Amiri" w:cs="Amiri"/>
          <w:bCs/>
          <w:i w:val="0"/>
          <w:color w:val="444444"/>
          <w:bdr w:val="none" w:sz="0" w:space="0" w:color="auto" w:frame="1"/>
        </w:rPr>
        <w:t>Chrysot</w:t>
      </w:r>
      <w:r w:rsidR="008B5C6B" w:rsidRPr="00694EC7">
        <w:rPr>
          <w:rStyle w:val="Accentuation"/>
          <w:rFonts w:ascii="Amiri" w:eastAsia="Times New Roman" w:hAnsi="Amiri" w:cs="Amiri"/>
          <w:bCs/>
          <w:i w:val="0"/>
          <w:color w:val="444444"/>
          <w:bdr w:val="none" w:sz="0" w:space="0" w:color="auto" w:frame="1"/>
        </w:rPr>
        <w:t>h</w:t>
      </w:r>
      <w:r w:rsidRPr="00694EC7">
        <w:rPr>
          <w:rStyle w:val="Accentuation"/>
          <w:rFonts w:ascii="Amiri" w:eastAsia="Times New Roman" w:hAnsi="Amiri" w:cs="Amiri"/>
          <w:bCs/>
          <w:i w:val="0"/>
          <w:color w:val="444444"/>
          <w:bdr w:val="none" w:sz="0" w:space="0" w:color="auto" w:frame="1"/>
        </w:rPr>
        <w:t>émis</w:t>
      </w:r>
      <w:proofErr w:type="spellEnd"/>
      <w:r w:rsidRPr="00694EC7">
        <w:rPr>
          <w:rStyle w:val="Accentuation"/>
          <w:rFonts w:ascii="Amiri" w:eastAsia="Times New Roman" w:hAnsi="Amiri" w:cs="Amiri"/>
          <w:bCs/>
          <w:i w:val="0"/>
          <w:color w:val="444444"/>
          <w:bdr w:val="none" w:sz="0" w:space="0" w:color="auto" w:frame="1"/>
        </w:rPr>
        <w:t xml:space="preserve"> et d’Oreste</w:t>
      </w:r>
      <w:r w:rsidR="008B5C6B" w:rsidRPr="00694EC7">
        <w:rPr>
          <w:rStyle w:val="Accentuation"/>
          <w:rFonts w:ascii="Amiri" w:eastAsia="Times New Roman" w:hAnsi="Amiri" w:cs="Amiri"/>
          <w:bCs/>
          <w:i w:val="0"/>
          <w:color w:val="444444"/>
          <w:bdr w:val="none" w:sz="0" w:space="0" w:color="auto" w:frame="1"/>
        </w:rPr>
        <w:t>. Elle appartient à la famille des Atrides (famille et descendance d’Atrée</w:t>
      </w:r>
      <w:r w:rsidR="00961EDC" w:rsidRPr="00694EC7">
        <w:rPr>
          <w:rStyle w:val="Accentuation"/>
          <w:rFonts w:ascii="Amiri" w:eastAsia="Times New Roman" w:hAnsi="Amiri" w:cs="Amiri"/>
          <w:bCs/>
          <w:i w:val="0"/>
          <w:color w:val="444444"/>
          <w:bdr w:val="none" w:sz="0" w:space="0" w:color="auto" w:frame="1"/>
        </w:rPr>
        <w:t xml:space="preserve">. </w:t>
      </w:r>
      <w:r w:rsidR="008B5C6B" w:rsidRPr="00694EC7">
        <w:rPr>
          <w:rStyle w:val="Accentuation"/>
          <w:rFonts w:ascii="Amiri" w:eastAsia="Times New Roman" w:hAnsi="Amiri" w:cs="Amiri"/>
          <w:bCs/>
          <w:i w:val="0"/>
          <w:color w:val="444444"/>
          <w:bdr w:val="none" w:sz="0" w:space="0" w:color="auto" w:frame="1"/>
        </w:rPr>
        <w:t>Au point de départ est l’orgueil sacrilège et criminel de Tantale, roi de Phrygie</w:t>
      </w:r>
      <w:r w:rsidR="00A335BB" w:rsidRPr="00694EC7">
        <w:rPr>
          <w:rStyle w:val="Accentuation"/>
          <w:rFonts w:ascii="Amiri" w:eastAsia="Times New Roman" w:hAnsi="Amiri" w:cs="Amiri"/>
          <w:bCs/>
          <w:i w:val="0"/>
          <w:color w:val="444444"/>
          <w:bdr w:val="none" w:sz="0" w:space="0" w:color="auto" w:frame="1"/>
        </w:rPr>
        <w:t xml:space="preserve">. Pour éprouver la sagacité et la justice des dieux, il voulut leur donner son fils </w:t>
      </w:r>
      <w:proofErr w:type="spellStart"/>
      <w:r w:rsidR="00A335BB" w:rsidRPr="00694EC7">
        <w:rPr>
          <w:rStyle w:val="Accentuation"/>
          <w:rFonts w:ascii="Amiri" w:eastAsia="Times New Roman" w:hAnsi="Amiri" w:cs="Amiri"/>
          <w:bCs/>
          <w:i w:val="0"/>
          <w:color w:val="444444"/>
          <w:bdr w:val="none" w:sz="0" w:space="0" w:color="auto" w:frame="1"/>
        </w:rPr>
        <w:t>Pelops</w:t>
      </w:r>
      <w:proofErr w:type="spellEnd"/>
      <w:r w:rsidR="00A335BB" w:rsidRPr="00694EC7">
        <w:rPr>
          <w:rStyle w:val="Accentuation"/>
          <w:rFonts w:ascii="Amiri" w:eastAsia="Times New Roman" w:hAnsi="Amiri" w:cs="Amiri"/>
          <w:bCs/>
          <w:i w:val="0"/>
          <w:color w:val="444444"/>
          <w:bdr w:val="none" w:sz="0" w:space="0" w:color="auto" w:frame="1"/>
        </w:rPr>
        <w:t xml:space="preserve"> à manger. Le crime découvert, les Dieux outragés condamnèrent Tantale à un supplice éternel : </w:t>
      </w:r>
      <w:r w:rsidR="00F5542B" w:rsidRPr="00694EC7">
        <w:rPr>
          <w:rStyle w:val="Accentuation"/>
          <w:rFonts w:ascii="Amiri" w:eastAsia="Times New Roman" w:hAnsi="Amiri" w:cs="Amiri"/>
          <w:bCs/>
          <w:i w:val="0"/>
          <w:color w:val="444444"/>
          <w:bdr w:val="none" w:sz="0" w:space="0" w:color="auto" w:frame="1"/>
        </w:rPr>
        <w:t>celui d’avoir toujours faim</w:t>
      </w:r>
      <w:r w:rsidR="00FC4E09" w:rsidRPr="00694EC7">
        <w:rPr>
          <w:rStyle w:val="Accentuation"/>
          <w:rFonts w:ascii="Amiri" w:eastAsia="Times New Roman" w:hAnsi="Amiri" w:cs="Amiri"/>
          <w:bCs/>
          <w:i w:val="0"/>
          <w:color w:val="444444"/>
          <w:bdr w:val="none" w:sz="0" w:space="0" w:color="auto" w:frame="1"/>
        </w:rPr>
        <w:t xml:space="preserve">, en ayant à portée de main des mets somptueux auxquels il ne pourra cependant jamais toucher. Tous les descendants de Tantale sont maudits. A cet effet, ils ressuscitèrent </w:t>
      </w:r>
      <w:proofErr w:type="spellStart"/>
      <w:r w:rsidR="00FC4E09" w:rsidRPr="00694EC7">
        <w:rPr>
          <w:rStyle w:val="Accentuation"/>
          <w:rFonts w:ascii="Amiri" w:eastAsia="Times New Roman" w:hAnsi="Amiri" w:cs="Amiri"/>
          <w:bCs/>
          <w:i w:val="0"/>
          <w:color w:val="444444"/>
          <w:bdr w:val="none" w:sz="0" w:space="0" w:color="auto" w:frame="1"/>
        </w:rPr>
        <w:t>Pelops</w:t>
      </w:r>
      <w:proofErr w:type="spellEnd"/>
      <w:r w:rsidR="00FC4E09" w:rsidRPr="00694EC7">
        <w:rPr>
          <w:rStyle w:val="Accentuation"/>
          <w:rFonts w:ascii="Amiri" w:eastAsia="Times New Roman" w:hAnsi="Amiri" w:cs="Amiri"/>
          <w:bCs/>
          <w:i w:val="0"/>
          <w:color w:val="444444"/>
          <w:bdr w:val="none" w:sz="0" w:space="0" w:color="auto" w:frame="1"/>
        </w:rPr>
        <w:t>.</w:t>
      </w:r>
      <w:r w:rsidR="00961EDC" w:rsidRPr="00694EC7">
        <w:rPr>
          <w:rStyle w:val="Accentuation"/>
          <w:rFonts w:ascii="Amiri" w:eastAsia="Times New Roman" w:hAnsi="Amiri" w:cs="Amiri"/>
          <w:bCs/>
          <w:i w:val="0"/>
          <w:color w:val="444444"/>
          <w:bdr w:val="none" w:sz="0" w:space="0" w:color="auto" w:frame="1"/>
        </w:rPr>
        <w:t xml:space="preserve"> Celui-ci</w:t>
      </w:r>
      <w:r w:rsidR="00694EC7" w:rsidRPr="00694EC7">
        <w:rPr>
          <w:rStyle w:val="Accentuation"/>
          <w:rFonts w:ascii="Amiri" w:eastAsia="Times New Roman" w:hAnsi="Amiri" w:cs="Amiri"/>
          <w:bCs/>
          <w:i w:val="0"/>
          <w:color w:val="444444"/>
          <w:bdr w:val="none" w:sz="0" w:space="0" w:color="auto" w:frame="1"/>
        </w:rPr>
        <w:t xml:space="preserve"> </w:t>
      </w:r>
      <w:r w:rsidR="00FC4E09" w:rsidRPr="00694EC7">
        <w:rPr>
          <w:rStyle w:val="Accentuation"/>
          <w:rFonts w:ascii="Amiri" w:eastAsia="Times New Roman" w:hAnsi="Amiri" w:cs="Amiri"/>
          <w:bCs/>
          <w:i w:val="0"/>
          <w:color w:val="444444"/>
          <w:bdr w:val="none" w:sz="0" w:space="0" w:color="auto" w:frame="1"/>
        </w:rPr>
        <w:t>eut deux fils : Thyeste et Atrée. Thyeste séduisit la femme d’Atrée. Celui-ci se vengea en tuant les enfants de Thyeste et en les faisant servir sur la table de leur père, lors d’un festin, sans que le malheureux ne s’en doutât.</w:t>
      </w:r>
    </w:p>
    <w:p w:rsidR="00694EC7" w:rsidRPr="00694EC7" w:rsidRDefault="00FC4E09" w:rsidP="00694EC7">
      <w:pPr>
        <w:pBdr>
          <w:top w:val="single" w:sz="4" w:space="1" w:color="auto"/>
          <w:left w:val="single" w:sz="4" w:space="4" w:color="auto"/>
          <w:bottom w:val="single" w:sz="4" w:space="1" w:color="auto"/>
          <w:right w:val="single" w:sz="4" w:space="4" w:color="auto"/>
        </w:pBdr>
        <w:ind w:left="66"/>
        <w:jc w:val="both"/>
        <w:rPr>
          <w:rStyle w:val="Accentuation"/>
          <w:rFonts w:ascii="Amiri" w:eastAsia="Times New Roman" w:hAnsi="Amiri" w:cs="Amiri"/>
          <w:bCs/>
          <w:i w:val="0"/>
          <w:color w:val="444444"/>
          <w:bdr w:val="none" w:sz="0" w:space="0" w:color="auto" w:frame="1"/>
        </w:rPr>
      </w:pPr>
      <w:r w:rsidRPr="00694EC7">
        <w:rPr>
          <w:rStyle w:val="Accentuation"/>
          <w:rFonts w:ascii="Amiri" w:eastAsia="Times New Roman" w:hAnsi="Amiri" w:cs="Amiri"/>
          <w:bCs/>
          <w:i w:val="0"/>
          <w:color w:val="444444"/>
          <w:bdr w:val="none" w:sz="0" w:space="0" w:color="auto" w:frame="1"/>
        </w:rPr>
        <w:t>En fait, un seul des enfants de Thyeste échappa à ce sort atroce : Egisthe. Par le biais de l’adultère et du crime, il va continuer à accomplir la malédiction divine.</w:t>
      </w:r>
      <w:r w:rsidR="00B21D24" w:rsidRPr="00694EC7">
        <w:rPr>
          <w:rStyle w:val="Accentuation"/>
          <w:rFonts w:ascii="Amiri" w:eastAsia="Times New Roman" w:hAnsi="Amiri" w:cs="Amiri"/>
          <w:bCs/>
          <w:i w:val="0"/>
          <w:color w:val="444444"/>
          <w:bdr w:val="none" w:sz="0" w:space="0" w:color="auto" w:frame="1"/>
        </w:rPr>
        <w:t xml:space="preserve"> Atrée eut à son tour deux fils : Agamemnon et Ménélas. Le premier épouse Clyte</w:t>
      </w:r>
      <w:r w:rsidR="00694EC7" w:rsidRPr="00694EC7">
        <w:rPr>
          <w:rStyle w:val="Accentuation"/>
          <w:rFonts w:ascii="Amiri" w:eastAsia="Times New Roman" w:hAnsi="Amiri" w:cs="Amiri"/>
          <w:bCs/>
          <w:i w:val="0"/>
          <w:color w:val="444444"/>
          <w:bdr w:val="none" w:sz="0" w:space="0" w:color="auto" w:frame="1"/>
        </w:rPr>
        <w:t>mnestre ; le second, Hélène qui</w:t>
      </w:r>
      <w:r w:rsidR="00B21D24" w:rsidRPr="00694EC7">
        <w:rPr>
          <w:rStyle w:val="Accentuation"/>
          <w:rFonts w:ascii="Amiri" w:eastAsia="Times New Roman" w:hAnsi="Amiri" w:cs="Amiri"/>
          <w:bCs/>
          <w:i w:val="0"/>
          <w:color w:val="444444"/>
          <w:bdr w:val="none" w:sz="0" w:space="0" w:color="auto" w:frame="1"/>
        </w:rPr>
        <w:t>, en suivant son amant Pâris, fut à l’origine de la guerre de Troie. Chef de la coalition grecque, Agamemnon sacrifia sa propre fille Iphigénie pour obtenir</w:t>
      </w:r>
      <w:r w:rsidR="00694EC7" w:rsidRPr="00694EC7">
        <w:rPr>
          <w:rStyle w:val="Accentuation"/>
          <w:rFonts w:ascii="Amiri" w:eastAsia="Times New Roman" w:hAnsi="Amiri" w:cs="Amiri"/>
          <w:bCs/>
          <w:i w:val="0"/>
          <w:color w:val="444444"/>
          <w:bdr w:val="none" w:sz="0" w:space="0" w:color="auto" w:frame="1"/>
        </w:rPr>
        <w:t xml:space="preserve"> </w:t>
      </w:r>
      <w:r w:rsidR="00B21D24" w:rsidRPr="00694EC7">
        <w:rPr>
          <w:rStyle w:val="Accentuation"/>
          <w:rFonts w:ascii="Amiri" w:eastAsia="Times New Roman" w:hAnsi="Amiri" w:cs="Amiri"/>
          <w:bCs/>
          <w:i w:val="0"/>
          <w:color w:val="444444"/>
          <w:bdr w:val="none" w:sz="0" w:space="0" w:color="auto" w:frame="1"/>
        </w:rPr>
        <w:t>des vents favorables au départ de la flotte vers les rivages de Troie. La guerre de Troie dura 1O ans et s’acheva par la victoire des grecs (épisode du cheval de Troie).</w:t>
      </w:r>
    </w:p>
    <w:p w:rsidR="00E410AD" w:rsidRPr="00694EC7" w:rsidRDefault="00B21D24" w:rsidP="00694EC7">
      <w:pPr>
        <w:pBdr>
          <w:top w:val="single" w:sz="4" w:space="1" w:color="auto"/>
          <w:left w:val="single" w:sz="4" w:space="4" w:color="auto"/>
          <w:bottom w:val="single" w:sz="4" w:space="1" w:color="auto"/>
          <w:right w:val="single" w:sz="4" w:space="4" w:color="auto"/>
        </w:pBdr>
        <w:ind w:left="66"/>
        <w:jc w:val="both"/>
        <w:rPr>
          <w:rStyle w:val="Accentuation"/>
          <w:rFonts w:ascii="Amiri" w:eastAsia="Times New Roman" w:hAnsi="Amiri" w:cs="Amiri"/>
          <w:bCs/>
          <w:i w:val="0"/>
          <w:color w:val="444444"/>
          <w:bdr w:val="none" w:sz="0" w:space="0" w:color="auto" w:frame="1"/>
        </w:rPr>
      </w:pPr>
      <w:r w:rsidRPr="00694EC7">
        <w:rPr>
          <w:rStyle w:val="Accentuation"/>
          <w:rFonts w:ascii="Amiri" w:eastAsia="Times New Roman" w:hAnsi="Amiri" w:cs="Amiri"/>
          <w:bCs/>
          <w:i w:val="0"/>
          <w:color w:val="444444"/>
          <w:bdr w:val="none" w:sz="0" w:space="0" w:color="auto" w:frame="1"/>
        </w:rPr>
        <w:t xml:space="preserve">Pendant ce temps, Egisthe devint l’amant de Clytemnestre. Celle-ci, horrifiée par le meurtre d’Iphigénie, tua Agamemnon dès son retour de la guerre de Troie, avec la complicité d’Egisthe. Elle exila son fils Oreste, de crainte qu’il ne découvre la vérité et qu’il ne veuille faire valoir ses droits sur le trône d’Argos. C’était sans </w:t>
      </w:r>
      <w:r w:rsidR="002F63F3">
        <w:rPr>
          <w:rStyle w:val="Accentuation"/>
          <w:rFonts w:ascii="Amiri" w:eastAsia="Times New Roman" w:hAnsi="Amiri" w:cs="Amiri"/>
          <w:bCs/>
          <w:i w:val="0"/>
          <w:color w:val="444444"/>
          <w:bdr w:val="none" w:sz="0" w:space="0" w:color="auto" w:frame="1"/>
        </w:rPr>
        <w:t>compter sur la jeune Electre</w:t>
      </w:r>
      <w:r w:rsidRPr="00694EC7">
        <w:rPr>
          <w:rStyle w:val="Accentuation"/>
          <w:rFonts w:ascii="Amiri" w:eastAsia="Times New Roman" w:hAnsi="Amiri" w:cs="Amiri"/>
          <w:bCs/>
          <w:i w:val="0"/>
          <w:color w:val="444444"/>
          <w:bdr w:val="none" w:sz="0" w:space="0" w:color="auto" w:frame="1"/>
        </w:rPr>
        <w:t xml:space="preserve"> qui</w:t>
      </w:r>
      <w:r w:rsidR="002F63F3">
        <w:rPr>
          <w:rStyle w:val="Accentuation"/>
          <w:rFonts w:ascii="Amiri" w:eastAsia="Times New Roman" w:hAnsi="Amiri" w:cs="Amiri"/>
          <w:bCs/>
          <w:i w:val="0"/>
          <w:color w:val="444444"/>
          <w:bdr w:val="none" w:sz="0" w:space="0" w:color="auto" w:frame="1"/>
        </w:rPr>
        <w:t>,</w:t>
      </w:r>
      <w:r w:rsidRPr="00694EC7">
        <w:rPr>
          <w:rStyle w:val="Accentuation"/>
          <w:rFonts w:ascii="Amiri" w:eastAsia="Times New Roman" w:hAnsi="Amiri" w:cs="Amiri"/>
          <w:bCs/>
          <w:i w:val="0"/>
          <w:color w:val="444444"/>
          <w:bdr w:val="none" w:sz="0" w:space="0" w:color="auto" w:frame="1"/>
        </w:rPr>
        <w:t xml:space="preserve"> vouant un culte exclusif et passionné à son père, ne rêvait que de vengeance. </w:t>
      </w:r>
      <w:r w:rsidRPr="00694EC7">
        <w:rPr>
          <w:rStyle w:val="Accentuation"/>
          <w:rFonts w:ascii="Amiri" w:eastAsia="Times New Roman" w:hAnsi="Amiri" w:cs="Amiri"/>
          <w:b/>
          <w:bCs/>
          <w:i w:val="0"/>
          <w:color w:val="444444"/>
          <w:bdr w:val="none" w:sz="0" w:space="0" w:color="auto" w:frame="1"/>
        </w:rPr>
        <w:t>Dans la version de Eschyle</w:t>
      </w:r>
      <w:r w:rsidRPr="00694EC7">
        <w:rPr>
          <w:rStyle w:val="Accentuation"/>
          <w:rFonts w:ascii="Amiri" w:eastAsia="Times New Roman" w:hAnsi="Amiri" w:cs="Amiri"/>
          <w:bCs/>
          <w:i w:val="0"/>
          <w:color w:val="444444"/>
          <w:bdr w:val="none" w:sz="0" w:space="0" w:color="auto" w:frame="1"/>
        </w:rPr>
        <w:t xml:space="preserve">, Oreste, secondé par sa sœur, sur ordre d’Apollon égorge sa mère et tue Egisthe. </w:t>
      </w:r>
      <w:r w:rsidRPr="00694EC7">
        <w:rPr>
          <w:rStyle w:val="Accentuation"/>
          <w:rFonts w:ascii="Amiri" w:eastAsia="Times New Roman" w:hAnsi="Amiri" w:cs="Amiri"/>
          <w:b/>
          <w:bCs/>
          <w:i w:val="0"/>
          <w:color w:val="444444"/>
          <w:bdr w:val="none" w:sz="0" w:space="0" w:color="auto" w:frame="1"/>
        </w:rPr>
        <w:lastRenderedPageBreak/>
        <w:t>Chez Sophocle</w:t>
      </w:r>
      <w:r w:rsidRPr="00694EC7">
        <w:rPr>
          <w:rStyle w:val="Accentuation"/>
          <w:rFonts w:ascii="Amiri" w:eastAsia="Times New Roman" w:hAnsi="Amiri" w:cs="Amiri"/>
          <w:bCs/>
          <w:i w:val="0"/>
          <w:color w:val="444444"/>
          <w:bdr w:val="none" w:sz="0" w:space="0" w:color="auto" w:frame="1"/>
        </w:rPr>
        <w:t>, Electre, blessée par les souffrances e</w:t>
      </w:r>
      <w:r w:rsidR="002F63F3">
        <w:rPr>
          <w:rStyle w:val="Accentuation"/>
          <w:rFonts w:ascii="Amiri" w:eastAsia="Times New Roman" w:hAnsi="Amiri" w:cs="Amiri"/>
          <w:bCs/>
          <w:i w:val="0"/>
          <w:color w:val="444444"/>
          <w:bdr w:val="none" w:sz="0" w:space="0" w:color="auto" w:frame="1"/>
        </w:rPr>
        <w:t>t humiliations que lui inflige</w:t>
      </w:r>
      <w:r w:rsidRPr="00694EC7">
        <w:rPr>
          <w:rStyle w:val="Accentuation"/>
          <w:rFonts w:ascii="Amiri" w:eastAsia="Times New Roman" w:hAnsi="Amiri" w:cs="Amiri"/>
          <w:bCs/>
          <w:i w:val="0"/>
          <w:color w:val="444444"/>
          <w:bdr w:val="none" w:sz="0" w:space="0" w:color="auto" w:frame="1"/>
        </w:rPr>
        <w:t xml:space="preserve"> sa mère, laisse éclater sa joie, quand Oreste tue sa mère. Le matricide est présenté comme un acte de justice, imposé par la conscience. Chez Euripide, </w:t>
      </w:r>
      <w:r w:rsidR="00E410AD" w:rsidRPr="00694EC7">
        <w:rPr>
          <w:rStyle w:val="Accentuation"/>
          <w:rFonts w:ascii="Amiri" w:eastAsia="Times New Roman" w:hAnsi="Amiri" w:cs="Amiri"/>
          <w:bCs/>
          <w:i w:val="0"/>
          <w:color w:val="444444"/>
          <w:bdr w:val="none" w:sz="0" w:space="0" w:color="auto" w:frame="1"/>
        </w:rPr>
        <w:t>Electre a été mariée de force à un laboureur, Egisthe a épousé Clytemnestre. Electre veut doublement se venger de sa mère : par orgueil et pour venger la mort de son père. Dans cette version, elle aide Oreste à tuer sa mère en plongeant avec lui le poignard dans sa gorge. Ils tuent à deux.</w:t>
      </w:r>
    </w:p>
    <w:p w:rsidR="00E410AD" w:rsidRPr="00694EC7" w:rsidRDefault="00E410AD" w:rsidP="00694EC7">
      <w:pPr>
        <w:pStyle w:val="NormalWeb"/>
        <w:shd w:val="clear" w:color="auto" w:fill="FFFFFF"/>
        <w:spacing w:before="0" w:beforeAutospacing="0" w:after="0" w:afterAutospacing="0"/>
        <w:jc w:val="both"/>
        <w:textAlignment w:val="baseline"/>
        <w:rPr>
          <w:rStyle w:val="Accentuation"/>
          <w:rFonts w:ascii="Amiri" w:hAnsi="Amiri" w:cs="Amiri"/>
          <w:i w:val="0"/>
          <w:iCs w:val="0"/>
          <w:color w:val="444444"/>
        </w:rPr>
      </w:pPr>
    </w:p>
    <w:p w:rsidR="00694EC7" w:rsidRPr="00694EC7" w:rsidRDefault="0042406C" w:rsidP="0042406C">
      <w:pPr>
        <w:pStyle w:val="NormalWeb"/>
        <w:numPr>
          <w:ilvl w:val="0"/>
          <w:numId w:val="1"/>
        </w:numPr>
        <w:shd w:val="clear" w:color="auto" w:fill="FFFFFF"/>
        <w:spacing w:before="0" w:beforeAutospacing="0" w:after="300" w:afterAutospacing="0"/>
        <w:jc w:val="both"/>
        <w:textAlignment w:val="baseline"/>
        <w:rPr>
          <w:rStyle w:val="Accentuation"/>
          <w:rFonts w:ascii="Amiri" w:hAnsi="Amiri" w:cs="Amiri"/>
          <w:i w:val="0"/>
          <w:iCs w:val="0"/>
          <w:color w:val="444444"/>
        </w:rPr>
      </w:pPr>
      <w:r w:rsidRPr="00694EC7">
        <w:rPr>
          <w:rStyle w:val="Accentuation"/>
          <w:rFonts w:ascii="Amiri" w:hAnsi="Amiri" w:cs="Amiri"/>
          <w:b/>
          <w:bCs/>
          <w:i w:val="0"/>
          <w:color w:val="444444"/>
          <w:u w:val="single"/>
          <w:bdr w:val="none" w:sz="0" w:space="0" w:color="auto" w:frame="1"/>
        </w:rPr>
        <w:t xml:space="preserve">Présentation </w:t>
      </w:r>
      <w:r w:rsidR="00694EC7" w:rsidRPr="00694EC7">
        <w:rPr>
          <w:rStyle w:val="Accentuation"/>
          <w:rFonts w:ascii="Amiri" w:hAnsi="Amiri" w:cs="Amiri"/>
          <w:b/>
          <w:bCs/>
          <w:i w:val="0"/>
          <w:color w:val="444444"/>
          <w:u w:val="single"/>
          <w:bdr w:val="none" w:sz="0" w:space="0" w:color="auto" w:frame="1"/>
        </w:rPr>
        <w:t>de l’</w:t>
      </w:r>
      <w:r w:rsidRPr="00694EC7">
        <w:rPr>
          <w:rStyle w:val="Accentuation"/>
          <w:rFonts w:ascii="Amiri" w:hAnsi="Amiri" w:cs="Amiri"/>
          <w:b/>
          <w:bCs/>
          <w:i w:val="0"/>
          <w:color w:val="444444"/>
          <w:u w:val="single"/>
          <w:bdr w:val="none" w:sz="0" w:space="0" w:color="auto" w:frame="1"/>
        </w:rPr>
        <w:t>œuvre</w:t>
      </w:r>
      <w:r w:rsidRPr="00694EC7">
        <w:rPr>
          <w:rStyle w:val="Accentuation"/>
          <w:rFonts w:ascii="Amiri" w:hAnsi="Amiri" w:cs="Amiri"/>
          <w:b/>
          <w:bCs/>
          <w:color w:val="444444"/>
          <w:u w:val="single"/>
          <w:bdr w:val="none" w:sz="0" w:space="0" w:color="auto" w:frame="1"/>
        </w:rPr>
        <w:t> </w:t>
      </w:r>
      <w:r w:rsidRPr="00694EC7">
        <w:rPr>
          <w:rStyle w:val="Accentuation"/>
          <w:rFonts w:ascii="Amiri" w:hAnsi="Amiri" w:cs="Amiri"/>
          <w:b/>
          <w:bCs/>
          <w:color w:val="444444"/>
          <w:bdr w:val="none" w:sz="0" w:space="0" w:color="auto" w:frame="1"/>
        </w:rPr>
        <w:t xml:space="preserve">: </w:t>
      </w:r>
    </w:p>
    <w:p w:rsidR="0042406C" w:rsidRPr="00694EC7" w:rsidRDefault="009107BB" w:rsidP="00694EC7">
      <w:pPr>
        <w:pStyle w:val="NormalWeb"/>
        <w:shd w:val="clear" w:color="auto" w:fill="FFFFFF"/>
        <w:spacing w:before="0" w:beforeAutospacing="0" w:after="300" w:afterAutospacing="0"/>
        <w:ind w:left="720"/>
        <w:jc w:val="both"/>
        <w:textAlignment w:val="baseline"/>
        <w:rPr>
          <w:rStyle w:val="Accentuation"/>
          <w:rFonts w:ascii="Amiri" w:hAnsi="Amiri" w:cs="Amiri"/>
          <w:i w:val="0"/>
          <w:iCs w:val="0"/>
          <w:color w:val="444444"/>
        </w:rPr>
      </w:pPr>
      <w:r w:rsidRPr="00694EC7">
        <w:rPr>
          <w:rStyle w:val="Accentuation"/>
          <w:rFonts w:ascii="Amiri" w:hAnsi="Amiri" w:cs="Amiri"/>
          <w:bCs/>
          <w:i w:val="0"/>
          <w:color w:val="444444"/>
          <w:u w:val="single"/>
          <w:bdr w:val="none" w:sz="0" w:space="0" w:color="auto" w:frame="1"/>
        </w:rPr>
        <w:t>Electre</w:t>
      </w:r>
      <w:r w:rsidR="0042406C" w:rsidRPr="00694EC7">
        <w:rPr>
          <w:rStyle w:val="Accentuation"/>
          <w:rFonts w:ascii="Amiri" w:hAnsi="Amiri" w:cs="Amiri"/>
          <w:bCs/>
          <w:i w:val="0"/>
          <w:color w:val="444444"/>
          <w:bdr w:val="none" w:sz="0" w:space="0" w:color="auto" w:frame="1"/>
        </w:rPr>
        <w:t xml:space="preserve"> s’inscrit dans le genre théâtral</w:t>
      </w:r>
      <w:r w:rsidR="00FC4E09" w:rsidRPr="00694EC7">
        <w:rPr>
          <w:rStyle w:val="Accentuation"/>
          <w:rFonts w:ascii="Amiri" w:hAnsi="Amiri" w:cs="Amiri"/>
          <w:bCs/>
          <w:i w:val="0"/>
          <w:color w:val="444444"/>
          <w:bdr w:val="none" w:sz="0" w:space="0" w:color="auto" w:frame="1"/>
        </w:rPr>
        <w:t>.</w:t>
      </w:r>
      <w:r w:rsidR="00E410AD" w:rsidRPr="00694EC7">
        <w:rPr>
          <w:rStyle w:val="Accentuation"/>
          <w:rFonts w:ascii="Amiri" w:hAnsi="Amiri" w:cs="Amiri"/>
          <w:bCs/>
          <w:i w:val="0"/>
          <w:color w:val="444444"/>
          <w:bdr w:val="none" w:sz="0" w:space="0" w:color="auto" w:frame="1"/>
        </w:rPr>
        <w:t xml:space="preserve"> Giraudoux reprend le mythe et ses grandes lignes : l’assassinat d’Agamemnon par Clytemnestre et Egisthe ; la liaison de la reine et Egisthe ; la haine d’Electre ; le retour d’Oreste ; l’accomplissement de la vengeance ; le jardinier qui représente le labo</w:t>
      </w:r>
      <w:r w:rsidR="009158B2">
        <w:rPr>
          <w:rStyle w:val="Accentuation"/>
          <w:rFonts w:ascii="Amiri" w:hAnsi="Amiri" w:cs="Amiri"/>
          <w:bCs/>
          <w:i w:val="0"/>
          <w:color w:val="444444"/>
          <w:bdr w:val="none" w:sz="0" w:space="0" w:color="auto" w:frame="1"/>
        </w:rPr>
        <w:t>ureur d’</w:t>
      </w:r>
      <w:r w:rsidR="00E410AD" w:rsidRPr="00694EC7">
        <w:rPr>
          <w:rStyle w:val="Accentuation"/>
          <w:rFonts w:ascii="Amiri" w:hAnsi="Amiri" w:cs="Amiri"/>
          <w:bCs/>
          <w:i w:val="0"/>
          <w:color w:val="444444"/>
          <w:bdr w:val="none" w:sz="0" w:space="0" w:color="auto" w:frame="1"/>
        </w:rPr>
        <w:t xml:space="preserve">Euripide. Il apporte des nouveautés : il invente des personnages </w:t>
      </w:r>
      <w:r w:rsidR="009158B2">
        <w:rPr>
          <w:rStyle w:val="Accentuation"/>
          <w:rFonts w:ascii="Amiri" w:hAnsi="Amiri" w:cs="Amiri"/>
          <w:bCs/>
          <w:i w:val="0"/>
          <w:color w:val="444444"/>
          <w:bdr w:val="none" w:sz="0" w:space="0" w:color="auto" w:frame="1"/>
        </w:rPr>
        <w:t>(</w:t>
      </w:r>
      <w:r w:rsidR="00E410AD" w:rsidRPr="00694EC7">
        <w:rPr>
          <w:rStyle w:val="Accentuation"/>
          <w:rFonts w:ascii="Amiri" w:hAnsi="Amiri" w:cs="Amiri"/>
          <w:bCs/>
          <w:i w:val="0"/>
          <w:color w:val="444444"/>
          <w:bdr w:val="none" w:sz="0" w:space="0" w:color="auto" w:frame="1"/>
        </w:rPr>
        <w:t>le mendiant et les épou</w:t>
      </w:r>
      <w:r w:rsidR="009158B2">
        <w:rPr>
          <w:rStyle w:val="Accentuation"/>
          <w:rFonts w:ascii="Amiri" w:hAnsi="Amiri" w:cs="Amiri"/>
          <w:bCs/>
          <w:i w:val="0"/>
          <w:color w:val="444444"/>
          <w:bdr w:val="none" w:sz="0" w:space="0" w:color="auto" w:frame="1"/>
        </w:rPr>
        <w:t xml:space="preserve">x </w:t>
      </w:r>
      <w:proofErr w:type="spellStart"/>
      <w:r w:rsidR="009158B2">
        <w:rPr>
          <w:rStyle w:val="Accentuation"/>
          <w:rFonts w:ascii="Amiri" w:hAnsi="Amiri" w:cs="Amiri"/>
          <w:bCs/>
          <w:i w:val="0"/>
          <w:color w:val="444444"/>
          <w:bdr w:val="none" w:sz="0" w:space="0" w:color="auto" w:frame="1"/>
        </w:rPr>
        <w:t>Théocatoclès</w:t>
      </w:r>
      <w:proofErr w:type="spellEnd"/>
      <w:r w:rsidR="009158B2">
        <w:rPr>
          <w:rStyle w:val="Accentuation"/>
          <w:rFonts w:ascii="Amiri" w:hAnsi="Amiri" w:cs="Amiri"/>
          <w:bCs/>
          <w:i w:val="0"/>
          <w:color w:val="444444"/>
          <w:bdr w:val="none" w:sz="0" w:space="0" w:color="auto" w:frame="1"/>
        </w:rPr>
        <w:t>) ; il imagine qu’</w:t>
      </w:r>
      <w:r w:rsidR="00E410AD" w:rsidRPr="00694EC7">
        <w:rPr>
          <w:rStyle w:val="Accentuation"/>
          <w:rFonts w:ascii="Amiri" w:hAnsi="Amiri" w:cs="Amiri"/>
          <w:bCs/>
          <w:i w:val="0"/>
          <w:color w:val="444444"/>
          <w:bdr w:val="none" w:sz="0" w:space="0" w:color="auto" w:frame="1"/>
        </w:rPr>
        <w:t>Electre ne sait rien du passé criminel de sa mère, la destruction finale d’Argos à la fin est une totale invention. L’intrigue devient presque une enquête policière. Giraudoux dépasse l’histoire de famille, c’est le sort de la cité qui se trouve engagé. Egi</w:t>
      </w:r>
      <w:r w:rsidR="002F63F3">
        <w:rPr>
          <w:rStyle w:val="Accentuation"/>
          <w:rFonts w:ascii="Amiri" w:hAnsi="Amiri" w:cs="Amiri"/>
          <w:bCs/>
          <w:i w:val="0"/>
          <w:color w:val="444444"/>
          <w:bdr w:val="none" w:sz="0" w:space="0" w:color="auto" w:frame="1"/>
        </w:rPr>
        <w:t>sthe incarne le patriotisme et E</w:t>
      </w:r>
      <w:r w:rsidR="00E410AD" w:rsidRPr="00694EC7">
        <w:rPr>
          <w:rStyle w:val="Accentuation"/>
          <w:rFonts w:ascii="Amiri" w:hAnsi="Amiri" w:cs="Amiri"/>
          <w:bCs/>
          <w:i w:val="0"/>
          <w:color w:val="444444"/>
          <w:bdr w:val="none" w:sz="0" w:space="0" w:color="auto" w:frame="1"/>
        </w:rPr>
        <w:t>lectre symbolise la justice absolue. Giraudoux propose une version très originale du mythe.</w:t>
      </w:r>
    </w:p>
    <w:p w:rsidR="00694EC7" w:rsidRPr="00694EC7" w:rsidRDefault="00694EC7" w:rsidP="00694EC7">
      <w:pPr>
        <w:pStyle w:val="NormalWeb"/>
        <w:numPr>
          <w:ilvl w:val="0"/>
          <w:numId w:val="1"/>
        </w:numPr>
        <w:shd w:val="clear" w:color="auto" w:fill="FFFFFF"/>
        <w:spacing w:before="0" w:beforeAutospacing="0" w:after="300" w:afterAutospacing="0"/>
        <w:jc w:val="both"/>
        <w:textAlignment w:val="baseline"/>
        <w:rPr>
          <w:rStyle w:val="Accentuation"/>
          <w:rFonts w:ascii="Amiri" w:hAnsi="Amiri" w:cs="Amiri"/>
          <w:i w:val="0"/>
          <w:iCs w:val="0"/>
          <w:color w:val="444444"/>
        </w:rPr>
      </w:pPr>
      <w:r w:rsidRPr="00694EC7">
        <w:rPr>
          <w:rStyle w:val="Accentuation"/>
          <w:rFonts w:ascii="Amiri" w:hAnsi="Amiri" w:cs="Amiri"/>
          <w:b/>
          <w:bCs/>
          <w:i w:val="0"/>
          <w:color w:val="444444"/>
          <w:u w:val="single"/>
          <w:bdr w:val="none" w:sz="0" w:space="0" w:color="auto" w:frame="1"/>
        </w:rPr>
        <w:t>Situation de la scène</w:t>
      </w:r>
      <w:r w:rsidRPr="00694EC7">
        <w:rPr>
          <w:rStyle w:val="Accentuation"/>
          <w:rFonts w:ascii="Amiri" w:hAnsi="Amiri" w:cs="Amiri"/>
          <w:b/>
          <w:bCs/>
          <w:i w:val="0"/>
          <w:color w:val="444444"/>
          <w:bdr w:val="none" w:sz="0" w:space="0" w:color="auto" w:frame="1"/>
        </w:rPr>
        <w:t xml:space="preserve"> </w:t>
      </w:r>
      <w:r w:rsidRPr="00694EC7">
        <w:rPr>
          <w:rStyle w:val="Accentuation"/>
          <w:rFonts w:ascii="Amiri" w:hAnsi="Amiri" w:cs="Amiri"/>
          <w:b/>
          <w:bCs/>
          <w:color w:val="444444"/>
          <w:bdr w:val="none" w:sz="0" w:space="0" w:color="auto" w:frame="1"/>
        </w:rPr>
        <w:t xml:space="preserve">: </w:t>
      </w:r>
    </w:p>
    <w:p w:rsidR="00961EDC" w:rsidRPr="00694EC7" w:rsidRDefault="00961EDC" w:rsidP="00694EC7">
      <w:pPr>
        <w:pStyle w:val="NormalWeb"/>
        <w:shd w:val="clear" w:color="auto" w:fill="FFFFFF"/>
        <w:spacing w:before="0" w:beforeAutospacing="0" w:after="300" w:afterAutospacing="0"/>
        <w:ind w:left="720"/>
        <w:jc w:val="both"/>
        <w:textAlignment w:val="baseline"/>
        <w:rPr>
          <w:rFonts w:ascii="Amiri" w:hAnsi="Amiri" w:cs="Amiri"/>
          <w:color w:val="444444"/>
          <w:highlight w:val="yellow"/>
        </w:rPr>
      </w:pPr>
      <w:r w:rsidRPr="00694EC7">
        <w:rPr>
          <w:rFonts w:ascii="Amiri" w:hAnsi="Amiri" w:cs="Amiri"/>
          <w:color w:val="444444"/>
        </w:rPr>
        <w:t xml:space="preserve">L’extrait se situe à la scène 8 de l’acte II. Les Corinthiens ont envahi la ville. Devant l’urgence de la situation, Egisthe supplie Electre de le laisser sauver Argos pendant qu’il en est encore temps. En cas de victoire, il lui promet de rétablir Oreste sur le trône de son père et de châtier, s’ils existent les meurtriers d’Agamemnon. Mais Electre demeure inflexible : la découverte de la vérité doit passer avant les impératifs de la </w:t>
      </w:r>
      <w:r w:rsidR="00110A11" w:rsidRPr="00694EC7">
        <w:rPr>
          <w:rFonts w:ascii="Amiri" w:hAnsi="Amiri" w:cs="Amiri"/>
          <w:color w:val="444444"/>
        </w:rPr>
        <w:t xml:space="preserve">survie. </w:t>
      </w:r>
      <w:r w:rsidR="00110A11" w:rsidRPr="00694EC7">
        <w:rPr>
          <w:rFonts w:ascii="Amiri" w:hAnsi="Amiri" w:cs="Amiri"/>
          <w:color w:val="444444"/>
          <w:highlight w:val="yellow"/>
        </w:rPr>
        <w:t xml:space="preserve">Electre met sa mère au défi de dire </w:t>
      </w:r>
      <w:r w:rsidRPr="00694EC7">
        <w:rPr>
          <w:rFonts w:ascii="Amiri" w:hAnsi="Amiri" w:cs="Amiri"/>
          <w:color w:val="444444"/>
          <w:highlight w:val="yellow"/>
        </w:rPr>
        <w:t>pourquoi elle haïssait son mari. Celle -ci s’indigne d’être ainsi interrogée et suspectée. Soudain, sa colère éclate. Elle déclare sa haine, comme un cri de libération.</w:t>
      </w:r>
    </w:p>
    <w:p w:rsidR="0042406C" w:rsidRPr="00694EC7" w:rsidRDefault="0042406C" w:rsidP="0042406C">
      <w:pPr>
        <w:pStyle w:val="NormalWeb"/>
        <w:numPr>
          <w:ilvl w:val="0"/>
          <w:numId w:val="1"/>
        </w:numPr>
        <w:shd w:val="clear" w:color="auto" w:fill="FFFFFF"/>
        <w:spacing w:before="0" w:beforeAutospacing="0" w:after="300" w:afterAutospacing="0"/>
        <w:jc w:val="both"/>
        <w:textAlignment w:val="baseline"/>
        <w:rPr>
          <w:rFonts w:ascii="Amiri" w:hAnsi="Amiri" w:cs="Amiri"/>
          <w:color w:val="444444"/>
        </w:rPr>
      </w:pPr>
      <w:r w:rsidRPr="00694EC7">
        <w:rPr>
          <w:rFonts w:ascii="Amiri" w:hAnsi="Amiri" w:cs="Amiri"/>
          <w:b/>
          <w:color w:val="444444"/>
          <w:u w:val="single"/>
        </w:rPr>
        <w:t>Mettre en lien avec le parcours associé</w:t>
      </w:r>
      <w:r w:rsidRPr="00694EC7">
        <w:rPr>
          <w:rFonts w:ascii="Amiri" w:hAnsi="Amiri" w:cs="Amiri"/>
          <w:color w:val="444444"/>
        </w:rPr>
        <w:t xml:space="preserve"> : </w:t>
      </w:r>
      <w:r w:rsidR="00961EDC" w:rsidRPr="00694EC7">
        <w:rPr>
          <w:rFonts w:ascii="Amiri" w:hAnsi="Amiri" w:cs="Amiri"/>
          <w:color w:val="444444"/>
        </w:rPr>
        <w:t xml:space="preserve">  Cet</w:t>
      </w:r>
      <w:r w:rsidR="00110A11" w:rsidRPr="00694EC7">
        <w:rPr>
          <w:rFonts w:ascii="Amiri" w:hAnsi="Amiri" w:cs="Amiri"/>
          <w:color w:val="444444"/>
        </w:rPr>
        <w:t xml:space="preserve"> </w:t>
      </w:r>
      <w:r w:rsidR="00961EDC" w:rsidRPr="00694EC7">
        <w:rPr>
          <w:rFonts w:ascii="Amiri" w:hAnsi="Amiri" w:cs="Amiri"/>
          <w:color w:val="444444"/>
        </w:rPr>
        <w:t xml:space="preserve">extrait </w:t>
      </w:r>
      <w:r w:rsidRPr="00694EC7">
        <w:rPr>
          <w:rFonts w:ascii="Amiri" w:hAnsi="Amiri" w:cs="Amiri"/>
          <w:color w:val="444444"/>
        </w:rPr>
        <w:t xml:space="preserve">s’inscrit dans notre parcours. </w:t>
      </w:r>
      <w:r w:rsidRPr="00694EC7">
        <w:rPr>
          <w:rFonts w:ascii="Amiri" w:hAnsi="Amiri" w:cs="Amiri"/>
          <w:color w:val="444444"/>
          <w:highlight w:val="yellow"/>
        </w:rPr>
        <w:t>Personnage révolté</w:t>
      </w:r>
      <w:r w:rsidR="00961EDC" w:rsidRPr="00694EC7">
        <w:rPr>
          <w:rFonts w:ascii="Amiri" w:hAnsi="Amiri" w:cs="Amiri"/>
          <w:color w:val="444444"/>
          <w:highlight w:val="yellow"/>
        </w:rPr>
        <w:t>e, agitée par la haine, Clytemnestre</w:t>
      </w:r>
      <w:r w:rsidRPr="00694EC7">
        <w:rPr>
          <w:rFonts w:ascii="Amiri" w:hAnsi="Amiri" w:cs="Amiri"/>
          <w:color w:val="444444"/>
          <w:highlight w:val="yellow"/>
        </w:rPr>
        <w:t xml:space="preserve"> incarne</w:t>
      </w:r>
      <w:r w:rsidR="00961EDC" w:rsidRPr="00694EC7">
        <w:rPr>
          <w:rFonts w:ascii="Amiri" w:hAnsi="Amiri" w:cs="Amiri"/>
          <w:color w:val="444444"/>
          <w:highlight w:val="yellow"/>
        </w:rPr>
        <w:t xml:space="preserve"> ici</w:t>
      </w:r>
      <w:r w:rsidRPr="00694EC7">
        <w:rPr>
          <w:rFonts w:ascii="Amiri" w:hAnsi="Amiri" w:cs="Amiri"/>
          <w:color w:val="444444"/>
          <w:highlight w:val="yellow"/>
        </w:rPr>
        <w:t xml:space="preserve"> la passion et la tragédie</w:t>
      </w:r>
      <w:r w:rsidRPr="00694EC7">
        <w:rPr>
          <w:rFonts w:ascii="Amiri" w:hAnsi="Amiri" w:cs="Amiri"/>
          <w:color w:val="444444"/>
        </w:rPr>
        <w:t>.</w:t>
      </w:r>
      <w:r w:rsidR="001D5032" w:rsidRPr="00694EC7">
        <w:rPr>
          <w:rFonts w:ascii="Amiri" w:hAnsi="Amiri" w:cs="Amiri"/>
          <w:color w:val="444444"/>
        </w:rPr>
        <w:t xml:space="preserve"> Elle </w:t>
      </w:r>
      <w:r w:rsidR="001D5032" w:rsidRPr="00694EC7">
        <w:rPr>
          <w:rFonts w:ascii="Amiri" w:hAnsi="Amiri" w:cs="Amiri"/>
          <w:color w:val="444444"/>
          <w:highlight w:val="yellow"/>
        </w:rPr>
        <w:t>souligne l’absurdité de la condition humaine</w:t>
      </w:r>
      <w:r w:rsidR="001D5032" w:rsidRPr="00694EC7">
        <w:rPr>
          <w:rFonts w:ascii="Amiri" w:hAnsi="Amiri" w:cs="Amiri"/>
          <w:color w:val="444444"/>
        </w:rPr>
        <w:t>, question importante au XXe.</w:t>
      </w:r>
    </w:p>
    <w:p w:rsidR="00694EC7" w:rsidRPr="00694EC7" w:rsidRDefault="0042406C" w:rsidP="00694EC7">
      <w:pPr>
        <w:pBdr>
          <w:top w:val="single" w:sz="4" w:space="1" w:color="auto"/>
          <w:left w:val="single" w:sz="4" w:space="4" w:color="auto"/>
          <w:bottom w:val="single" w:sz="4" w:space="1" w:color="auto"/>
          <w:right w:val="single" w:sz="4" w:space="4" w:color="auto"/>
        </w:pBdr>
        <w:shd w:val="clear" w:color="auto" w:fill="FFFFFF"/>
        <w:ind w:left="360"/>
        <w:textAlignment w:val="baseline"/>
        <w:rPr>
          <w:rFonts w:ascii="Amiri" w:hAnsi="Amiri" w:cs="Amiri"/>
          <w:color w:val="444444"/>
          <w:sz w:val="36"/>
        </w:rPr>
      </w:pPr>
      <w:r w:rsidRPr="00694EC7">
        <w:rPr>
          <w:rFonts w:ascii="Amiri" w:hAnsi="Amiri" w:cs="Amiri"/>
          <w:b/>
          <w:u w:val="single"/>
        </w:rPr>
        <w:t>Pro</w:t>
      </w:r>
      <w:r w:rsidR="00694EC7" w:rsidRPr="00694EC7">
        <w:rPr>
          <w:rFonts w:ascii="Amiri" w:hAnsi="Amiri" w:cs="Amiri"/>
          <w:b/>
          <w:u w:val="single"/>
        </w:rPr>
        <w:t xml:space="preserve">jet </w:t>
      </w:r>
      <w:r w:rsidRPr="00694EC7">
        <w:rPr>
          <w:rFonts w:ascii="Amiri" w:hAnsi="Amiri" w:cs="Amiri"/>
          <w:b/>
          <w:u w:val="single"/>
        </w:rPr>
        <w:t xml:space="preserve">de lecture du texte </w:t>
      </w:r>
    </w:p>
    <w:p w:rsidR="0042406C" w:rsidRPr="00694EC7" w:rsidRDefault="00694EC7" w:rsidP="00694EC7">
      <w:pPr>
        <w:pBdr>
          <w:top w:val="single" w:sz="4" w:space="1" w:color="auto"/>
          <w:left w:val="single" w:sz="4" w:space="4" w:color="auto"/>
          <w:bottom w:val="single" w:sz="4" w:space="1" w:color="auto"/>
          <w:right w:val="single" w:sz="4" w:space="4" w:color="auto"/>
        </w:pBdr>
        <w:shd w:val="clear" w:color="auto" w:fill="FFFFFF"/>
        <w:ind w:left="360"/>
        <w:textAlignment w:val="baseline"/>
        <w:rPr>
          <w:rFonts w:ascii="Amiri" w:hAnsi="Amiri" w:cs="Amiri"/>
          <w:color w:val="444444"/>
          <w:sz w:val="48"/>
        </w:rPr>
      </w:pPr>
      <w:r w:rsidRPr="00694EC7">
        <w:rPr>
          <w:rFonts w:ascii="Amiri" w:hAnsi="Amiri" w:cs="Amiri"/>
          <w:color w:val="444444"/>
          <w:sz w:val="48"/>
          <w:highlight w:val="yellow"/>
        </w:rPr>
        <w:t>Personnage révoltée, agitée par la haine, Clytemnestre incarne ici la passion et la tragédie</w:t>
      </w:r>
    </w:p>
    <w:p w:rsidR="0053706C" w:rsidRDefault="0053706C" w:rsidP="006E006D">
      <w:pPr>
        <w:pStyle w:val="NormalWeb"/>
        <w:shd w:val="clear" w:color="auto" w:fill="FFFFFF"/>
        <w:spacing w:before="0" w:beforeAutospacing="0" w:after="0" w:afterAutospacing="0"/>
        <w:textAlignment w:val="baseline"/>
        <w:rPr>
          <w:rFonts w:ascii="Amiri" w:hAnsi="Amiri" w:cs="Amiri"/>
          <w:b/>
          <w:color w:val="444444"/>
          <w:sz w:val="32"/>
          <w:szCs w:val="32"/>
          <w:u w:val="single"/>
        </w:rPr>
      </w:pPr>
    </w:p>
    <w:p w:rsidR="005F5B40" w:rsidRPr="00694EC7" w:rsidRDefault="0042406C" w:rsidP="006E006D">
      <w:pPr>
        <w:pStyle w:val="NormalWeb"/>
        <w:shd w:val="clear" w:color="auto" w:fill="FFFFFF"/>
        <w:spacing w:before="0" w:beforeAutospacing="0" w:after="0" w:afterAutospacing="0"/>
        <w:textAlignment w:val="baseline"/>
        <w:rPr>
          <w:rFonts w:ascii="Amiri" w:hAnsi="Amiri" w:cs="Amiri"/>
          <w:b/>
          <w:color w:val="444444"/>
          <w:sz w:val="32"/>
          <w:szCs w:val="32"/>
          <w:u w:val="single"/>
        </w:rPr>
      </w:pPr>
      <w:r w:rsidRPr="00694EC7">
        <w:rPr>
          <w:rFonts w:ascii="Amiri" w:hAnsi="Amiri" w:cs="Amiri"/>
          <w:b/>
          <w:color w:val="444444"/>
          <w:sz w:val="32"/>
          <w:szCs w:val="32"/>
          <w:u w:val="single"/>
        </w:rPr>
        <w:lastRenderedPageBreak/>
        <w:t>Structure de l’extrait</w:t>
      </w:r>
    </w:p>
    <w:p w:rsidR="00110A11" w:rsidRPr="00694EC7" w:rsidRDefault="00110A11" w:rsidP="00110A11">
      <w:pPr>
        <w:jc w:val="both"/>
        <w:rPr>
          <w:rFonts w:ascii="Amiri" w:hAnsi="Amiri" w:cs="Amiri"/>
        </w:rPr>
      </w:pPr>
      <w:r w:rsidRPr="00694EC7">
        <w:rPr>
          <w:rFonts w:ascii="Amiri" w:hAnsi="Amiri" w:cs="Amiri"/>
        </w:rPr>
        <w:t>I. Elle exprime</w:t>
      </w:r>
      <w:r w:rsidR="0038292D" w:rsidRPr="00694EC7">
        <w:rPr>
          <w:rFonts w:ascii="Amiri" w:hAnsi="Amiri" w:cs="Amiri"/>
        </w:rPr>
        <w:t xml:space="preserve"> et explique</w:t>
      </w:r>
      <w:r w:rsidRPr="00694EC7">
        <w:rPr>
          <w:rFonts w:ascii="Amiri" w:hAnsi="Amiri" w:cs="Amiri"/>
        </w:rPr>
        <w:t xml:space="preserve"> sa haine viscérale</w:t>
      </w:r>
    </w:p>
    <w:p w:rsidR="00110A11" w:rsidRPr="00694EC7" w:rsidRDefault="00110A11" w:rsidP="00110A11">
      <w:pPr>
        <w:jc w:val="both"/>
        <w:rPr>
          <w:rFonts w:ascii="Amiri" w:hAnsi="Amiri" w:cs="Amiri"/>
        </w:rPr>
      </w:pPr>
      <w:r w:rsidRPr="00694EC7">
        <w:rPr>
          <w:rFonts w:ascii="Amiri" w:hAnsi="Amiri" w:cs="Amiri"/>
        </w:rPr>
        <w:t xml:space="preserve">II. </w:t>
      </w:r>
      <w:r w:rsidR="0053706C">
        <w:rPr>
          <w:rFonts w:ascii="Amiri" w:hAnsi="Amiri" w:cs="Amiri"/>
        </w:rPr>
        <w:t>Après un portrait négatif d’Agamemnon, elle avoue une soumission absurde</w:t>
      </w:r>
    </w:p>
    <w:p w:rsidR="0038292D" w:rsidRPr="00694EC7" w:rsidRDefault="0038292D" w:rsidP="0038292D">
      <w:pPr>
        <w:jc w:val="both"/>
        <w:rPr>
          <w:rFonts w:ascii="Amiri" w:hAnsi="Amiri" w:cs="Amiri"/>
        </w:rPr>
      </w:pPr>
      <w:r w:rsidRPr="00694EC7">
        <w:rPr>
          <w:rFonts w:ascii="Amiri" w:hAnsi="Amiri" w:cs="Amiri"/>
        </w:rPr>
        <w:t xml:space="preserve">III. </w:t>
      </w:r>
      <w:r w:rsidR="0053706C">
        <w:rPr>
          <w:rFonts w:ascii="Amiri" w:hAnsi="Amiri" w:cs="Amiri"/>
        </w:rPr>
        <w:t>Un cri d’émancipation</w:t>
      </w:r>
    </w:p>
    <w:p w:rsidR="0038292D" w:rsidRPr="00694EC7" w:rsidRDefault="0038292D" w:rsidP="00110A11">
      <w:pPr>
        <w:jc w:val="both"/>
        <w:rPr>
          <w:rFonts w:ascii="Amiri" w:hAnsi="Amiri" w:cs="Amiri"/>
        </w:rPr>
      </w:pPr>
    </w:p>
    <w:p w:rsidR="00110A11" w:rsidRPr="00694EC7" w:rsidRDefault="00110A11" w:rsidP="00110A11">
      <w:pPr>
        <w:pStyle w:val="NormalWeb"/>
        <w:shd w:val="clear" w:color="auto" w:fill="FFFFFF"/>
        <w:spacing w:before="0" w:beforeAutospacing="0" w:after="0" w:afterAutospacing="0"/>
        <w:textAlignment w:val="baseline"/>
        <w:rPr>
          <w:rFonts w:ascii="Amiri" w:hAnsi="Amiri" w:cs="Amiri"/>
          <w:b/>
          <w:color w:val="444444"/>
          <w:sz w:val="32"/>
          <w:szCs w:val="32"/>
          <w:u w:val="single"/>
        </w:rPr>
      </w:pPr>
      <w:r w:rsidRPr="00694EC7">
        <w:rPr>
          <w:rFonts w:ascii="Amiri" w:hAnsi="Amiri" w:cs="Amiri"/>
          <w:b/>
          <w:color w:val="444444"/>
          <w:sz w:val="32"/>
          <w:szCs w:val="32"/>
          <w:u w:val="single"/>
        </w:rPr>
        <w:t>Etude linéaire</w:t>
      </w:r>
    </w:p>
    <w:p w:rsidR="00110A11" w:rsidRPr="00694EC7" w:rsidRDefault="00110A11" w:rsidP="00110A11">
      <w:pPr>
        <w:jc w:val="both"/>
        <w:rPr>
          <w:rFonts w:ascii="Amiri" w:hAnsi="Amiri" w:cs="Amiri"/>
        </w:rPr>
      </w:pPr>
    </w:p>
    <w:p w:rsidR="00BD61CE" w:rsidRPr="00BD61CE" w:rsidRDefault="00BD61CE" w:rsidP="00BD61CE">
      <w:pPr>
        <w:pStyle w:val="Paragraphedeliste"/>
        <w:numPr>
          <w:ilvl w:val="0"/>
          <w:numId w:val="2"/>
        </w:numPr>
        <w:pBdr>
          <w:top w:val="single" w:sz="4" w:space="1" w:color="auto"/>
          <w:left w:val="single" w:sz="4" w:space="4" w:color="auto"/>
          <w:bottom w:val="single" w:sz="4" w:space="1" w:color="auto"/>
          <w:right w:val="single" w:sz="4" w:space="4" w:color="auto"/>
        </w:pBdr>
        <w:jc w:val="center"/>
        <w:rPr>
          <w:rFonts w:ascii="Times New Roman" w:eastAsia="Times New Roman" w:hAnsi="Times New Roman" w:cs="Times New Roman"/>
          <w:highlight w:val="yellow"/>
        </w:rPr>
      </w:pPr>
      <w:r w:rsidRPr="00BD61CE">
        <w:rPr>
          <w:rFonts w:ascii="Amiri" w:hAnsi="Amiri" w:cs="Amiri"/>
          <w:b/>
          <w:highlight w:val="yellow"/>
        </w:rPr>
        <w:t>« </w:t>
      </w:r>
      <w:r w:rsidRPr="00BD61CE">
        <w:rPr>
          <w:rFonts w:ascii="Times New Roman" w:eastAsia="Times New Roman" w:hAnsi="Times New Roman" w:cs="Times New Roman"/>
          <w:i/>
          <w:highlight w:val="yellow"/>
        </w:rPr>
        <w:t>Oui, je le haïssais</w:t>
      </w:r>
      <w:r w:rsidRPr="00BD61CE">
        <w:rPr>
          <w:rFonts w:ascii="Times New Roman" w:eastAsia="Times New Roman" w:hAnsi="Times New Roman" w:cs="Times New Roman"/>
          <w:highlight w:val="yellow"/>
        </w:rPr>
        <w:t xml:space="preserve"> […]</w:t>
      </w:r>
      <w:r>
        <w:rPr>
          <w:rFonts w:ascii="Times New Roman" w:eastAsia="Times New Roman" w:hAnsi="Times New Roman" w:cs="Times New Roman"/>
          <w:highlight w:val="yellow"/>
        </w:rPr>
        <w:t xml:space="preserve"> </w:t>
      </w:r>
      <w:r w:rsidRPr="00BD61CE">
        <w:rPr>
          <w:rFonts w:ascii="Times New Roman" w:eastAsia="Times New Roman" w:hAnsi="Times New Roman" w:cs="Times New Roman"/>
          <w:i/>
          <w:highlight w:val="yellow"/>
        </w:rPr>
        <w:t>se détacher sur le soleil !</w:t>
      </w:r>
      <w:r w:rsidRPr="00BD61CE">
        <w:rPr>
          <w:rFonts w:ascii="Times New Roman" w:eastAsia="Times New Roman" w:hAnsi="Times New Roman" w:cs="Times New Roman"/>
          <w:highlight w:val="yellow"/>
        </w:rPr>
        <w:t xml:space="preserve"> » : </w:t>
      </w:r>
    </w:p>
    <w:p w:rsidR="00110A11" w:rsidRPr="00BD61CE" w:rsidRDefault="00110A11" w:rsidP="00BD61CE">
      <w:pPr>
        <w:pBdr>
          <w:top w:val="single" w:sz="4" w:space="1" w:color="auto"/>
          <w:left w:val="single" w:sz="4" w:space="4" w:color="auto"/>
          <w:bottom w:val="single" w:sz="4" w:space="1" w:color="auto"/>
          <w:right w:val="single" w:sz="4" w:space="4" w:color="auto"/>
        </w:pBdr>
        <w:ind w:left="360"/>
        <w:jc w:val="center"/>
        <w:rPr>
          <w:rFonts w:ascii="Amiri" w:hAnsi="Amiri" w:cs="Amiri"/>
          <w:b/>
        </w:rPr>
      </w:pPr>
      <w:r w:rsidRPr="00BD61CE">
        <w:rPr>
          <w:rFonts w:ascii="Amiri" w:hAnsi="Amiri" w:cs="Amiri"/>
          <w:b/>
          <w:highlight w:val="yellow"/>
        </w:rPr>
        <w:t>Elle exprime</w:t>
      </w:r>
      <w:r w:rsidR="0038292D" w:rsidRPr="00BD61CE">
        <w:rPr>
          <w:rFonts w:ascii="Amiri" w:hAnsi="Amiri" w:cs="Amiri"/>
          <w:b/>
          <w:highlight w:val="yellow"/>
        </w:rPr>
        <w:t xml:space="preserve"> et explique</w:t>
      </w:r>
      <w:r w:rsidRPr="00BD61CE">
        <w:rPr>
          <w:rFonts w:ascii="Amiri" w:hAnsi="Amiri" w:cs="Amiri"/>
          <w:b/>
          <w:highlight w:val="yellow"/>
        </w:rPr>
        <w:t xml:space="preserve"> sa haine viscérale</w:t>
      </w:r>
    </w:p>
    <w:p w:rsidR="00694EC7" w:rsidRDefault="00694EC7" w:rsidP="00110A11">
      <w:pPr>
        <w:jc w:val="both"/>
        <w:rPr>
          <w:rFonts w:ascii="Amiri" w:hAnsi="Amiri" w:cs="Amiri"/>
        </w:rPr>
      </w:pPr>
    </w:p>
    <w:p w:rsidR="00110A11" w:rsidRPr="00694EC7" w:rsidRDefault="00110A11" w:rsidP="00110A11">
      <w:pPr>
        <w:jc w:val="both"/>
        <w:rPr>
          <w:rFonts w:ascii="Amiri" w:hAnsi="Amiri" w:cs="Amiri"/>
        </w:rPr>
      </w:pPr>
      <w:r w:rsidRPr="00694EC7">
        <w:rPr>
          <w:rFonts w:ascii="Amiri" w:hAnsi="Amiri" w:cs="Amiri"/>
        </w:rPr>
        <w:t xml:space="preserve">- Dès la première phrase </w:t>
      </w:r>
      <w:r w:rsidRPr="00375FFA">
        <w:rPr>
          <w:rFonts w:ascii="Amiri" w:hAnsi="Amiri" w:cs="Amiri"/>
          <w:b/>
        </w:rPr>
        <w:t>elle affirme sa haine</w:t>
      </w:r>
      <w:r w:rsidRPr="00694EC7">
        <w:rPr>
          <w:rFonts w:ascii="Amiri" w:hAnsi="Amiri" w:cs="Amiri"/>
        </w:rPr>
        <w:t>. On note une phrase simple. Le pronom « le » représente Agamemnon.</w:t>
      </w:r>
      <w:r w:rsidR="00AE42B3" w:rsidRPr="00694EC7">
        <w:rPr>
          <w:rFonts w:ascii="Amiri" w:hAnsi="Amiri" w:cs="Amiri"/>
        </w:rPr>
        <w:t xml:space="preserve"> Le verbe « </w:t>
      </w:r>
      <w:r w:rsidR="00AE42B3" w:rsidRPr="00375FFA">
        <w:rPr>
          <w:rFonts w:ascii="Amiri" w:hAnsi="Amiri" w:cs="Amiri"/>
          <w:i/>
        </w:rPr>
        <w:t>haïssais</w:t>
      </w:r>
      <w:r w:rsidR="00AE42B3" w:rsidRPr="00694EC7">
        <w:rPr>
          <w:rFonts w:ascii="Amiri" w:hAnsi="Amiri" w:cs="Amiri"/>
        </w:rPr>
        <w:t> » ne laisse planer aucun doute.</w:t>
      </w:r>
    </w:p>
    <w:p w:rsidR="00110A11" w:rsidRPr="00694EC7" w:rsidRDefault="00110A11" w:rsidP="00110A11">
      <w:pPr>
        <w:jc w:val="both"/>
        <w:rPr>
          <w:rFonts w:ascii="Amiri" w:hAnsi="Amiri" w:cs="Amiri"/>
        </w:rPr>
      </w:pPr>
      <w:r w:rsidRPr="00694EC7">
        <w:rPr>
          <w:rFonts w:ascii="Amiri" w:hAnsi="Amiri" w:cs="Amiri"/>
        </w:rPr>
        <w:t xml:space="preserve">- L’exclamation ligne 2 souligne </w:t>
      </w:r>
      <w:r w:rsidRPr="00375FFA">
        <w:rPr>
          <w:rFonts w:ascii="Amiri" w:hAnsi="Amiri" w:cs="Amiri"/>
          <w:b/>
        </w:rPr>
        <w:t>l’émotion</w:t>
      </w:r>
      <w:r w:rsidRPr="00694EC7">
        <w:rPr>
          <w:rFonts w:ascii="Amiri" w:hAnsi="Amiri" w:cs="Amiri"/>
        </w:rPr>
        <w:t xml:space="preserve"> de Clytemnestre.</w:t>
      </w:r>
    </w:p>
    <w:p w:rsidR="00AE42B3" w:rsidRPr="00694EC7" w:rsidRDefault="00AE42B3" w:rsidP="00110A11">
      <w:pPr>
        <w:jc w:val="both"/>
        <w:rPr>
          <w:rFonts w:ascii="Amiri" w:hAnsi="Amiri" w:cs="Amiri"/>
        </w:rPr>
      </w:pPr>
      <w:r w:rsidRPr="00694EC7">
        <w:rPr>
          <w:rFonts w:ascii="Amiri" w:hAnsi="Amiri" w:cs="Amiri"/>
        </w:rPr>
        <w:t>- On remarque l</w:t>
      </w:r>
      <w:r w:rsidR="006C0CB3" w:rsidRPr="00694EC7">
        <w:rPr>
          <w:rFonts w:ascii="Amiri" w:hAnsi="Amiri" w:cs="Amiri"/>
        </w:rPr>
        <w:t>’anaphore</w:t>
      </w:r>
      <w:r w:rsidRPr="00694EC7">
        <w:rPr>
          <w:rFonts w:ascii="Amiri" w:hAnsi="Amiri" w:cs="Amiri"/>
        </w:rPr>
        <w:t xml:space="preserve"> de « Oui » (3 fois). Elle affirme sa haine</w:t>
      </w:r>
      <w:r w:rsidR="00BF0E06" w:rsidRPr="00694EC7">
        <w:rPr>
          <w:rFonts w:ascii="Amiri" w:hAnsi="Amiri" w:cs="Amiri"/>
        </w:rPr>
        <w:t xml:space="preserve"> à l’imparfait</w:t>
      </w:r>
      <w:r w:rsidR="00793E03" w:rsidRPr="00694EC7">
        <w:rPr>
          <w:rFonts w:ascii="Amiri" w:hAnsi="Amiri" w:cs="Amiri"/>
        </w:rPr>
        <w:t> : est-ce terminé ou pas ?</w:t>
      </w:r>
      <w:r w:rsidR="006C0CB3" w:rsidRPr="00694EC7">
        <w:rPr>
          <w:rFonts w:ascii="Amiri" w:hAnsi="Amiri" w:cs="Amiri"/>
        </w:rPr>
        <w:t xml:space="preserve"> Ces anaphores marquent une </w:t>
      </w:r>
      <w:r w:rsidR="006C0CB3" w:rsidRPr="00375FFA">
        <w:rPr>
          <w:rFonts w:ascii="Amiri" w:hAnsi="Amiri" w:cs="Amiri"/>
          <w:b/>
        </w:rPr>
        <w:t>insistance</w:t>
      </w:r>
      <w:r w:rsidR="006C0CB3" w:rsidRPr="00694EC7">
        <w:rPr>
          <w:rFonts w:ascii="Amiri" w:hAnsi="Amiri" w:cs="Amiri"/>
        </w:rPr>
        <w:t xml:space="preserve"> </w:t>
      </w:r>
      <w:r w:rsidR="006C0CB3" w:rsidRPr="00375FFA">
        <w:rPr>
          <w:rFonts w:ascii="Amiri" w:hAnsi="Amiri" w:cs="Amiri"/>
          <w:b/>
        </w:rPr>
        <w:t>rageuse</w:t>
      </w:r>
      <w:r w:rsidR="006C0CB3" w:rsidRPr="00694EC7">
        <w:rPr>
          <w:rFonts w:ascii="Amiri" w:hAnsi="Amiri" w:cs="Amiri"/>
        </w:rPr>
        <w:t>.</w:t>
      </w:r>
    </w:p>
    <w:p w:rsidR="00AE42B3" w:rsidRPr="00694EC7" w:rsidRDefault="00AE42B3" w:rsidP="00110A11">
      <w:pPr>
        <w:jc w:val="both"/>
        <w:rPr>
          <w:rFonts w:ascii="Amiri" w:hAnsi="Amiri" w:cs="Amiri"/>
        </w:rPr>
      </w:pPr>
      <w:r w:rsidRPr="00694EC7">
        <w:rPr>
          <w:rFonts w:ascii="Amiri" w:hAnsi="Amiri" w:cs="Amiri"/>
        </w:rPr>
        <w:t>- « Tu vas enfin savoir ce qu’il était » - idée de vérité. Quête de la vérité par Electre. « </w:t>
      </w:r>
      <w:proofErr w:type="gramStart"/>
      <w:r w:rsidRPr="00694EC7">
        <w:rPr>
          <w:rFonts w:ascii="Amiri" w:hAnsi="Amiri" w:cs="Amiri"/>
        </w:rPr>
        <w:t>ce</w:t>
      </w:r>
      <w:proofErr w:type="gramEnd"/>
      <w:r w:rsidRPr="00694EC7">
        <w:rPr>
          <w:rFonts w:ascii="Amiri" w:hAnsi="Amiri" w:cs="Amiri"/>
        </w:rPr>
        <w:t xml:space="preserve"> qu’il était » est une tournure présentative qui </w:t>
      </w:r>
      <w:r w:rsidRPr="00375FFA">
        <w:rPr>
          <w:rFonts w:ascii="Amiri" w:hAnsi="Amiri" w:cs="Amiri"/>
          <w:b/>
        </w:rPr>
        <w:t>souligne l’antiphrase ironique «  ce père admirable</w:t>
      </w:r>
      <w:r w:rsidRPr="00694EC7">
        <w:rPr>
          <w:rFonts w:ascii="Amiri" w:hAnsi="Amiri" w:cs="Amiri"/>
        </w:rPr>
        <w:t> ».</w:t>
      </w:r>
    </w:p>
    <w:p w:rsidR="00AE42B3" w:rsidRPr="00694EC7" w:rsidRDefault="00AE42B3" w:rsidP="00110A11">
      <w:pPr>
        <w:jc w:val="both"/>
        <w:rPr>
          <w:rFonts w:ascii="Amiri" w:hAnsi="Amiri" w:cs="Amiri"/>
        </w:rPr>
      </w:pPr>
      <w:r w:rsidRPr="00694EC7">
        <w:rPr>
          <w:rFonts w:ascii="Amiri" w:hAnsi="Amiri" w:cs="Amiri"/>
        </w:rPr>
        <w:t>- l.2-3 : « Agathe » est un personnage féminin crée par Giraudoux. Elle représente une femme frivole et adultère. A la scène précédente, elle insulte son vieux mari et lui dit qu’elle ne l’aime pas. C’est un peu une scène miroir. Clytemnestre aurait voulu pouvoir dire cela à Agamemnon.</w:t>
      </w:r>
    </w:p>
    <w:p w:rsidR="00AE42B3" w:rsidRPr="00694EC7" w:rsidRDefault="00AE42B3" w:rsidP="00110A11">
      <w:pPr>
        <w:jc w:val="both"/>
        <w:rPr>
          <w:rFonts w:ascii="Amiri" w:hAnsi="Amiri" w:cs="Amiri"/>
        </w:rPr>
      </w:pPr>
      <w:r w:rsidRPr="00694EC7">
        <w:rPr>
          <w:rFonts w:ascii="Amiri" w:hAnsi="Amiri" w:cs="Amiri"/>
        </w:rPr>
        <w:t xml:space="preserve">- « m’offrir la joie » / souligne la </w:t>
      </w:r>
      <w:r w:rsidRPr="00375FFA">
        <w:rPr>
          <w:rFonts w:ascii="Amiri" w:hAnsi="Amiri" w:cs="Amiri"/>
          <w:b/>
        </w:rPr>
        <w:t>libération</w:t>
      </w:r>
      <w:r w:rsidRPr="00694EC7">
        <w:rPr>
          <w:rFonts w:ascii="Amiri" w:hAnsi="Amiri" w:cs="Amiri"/>
        </w:rPr>
        <w:t xml:space="preserve"> de Clytemnestre : ce </w:t>
      </w:r>
      <w:r w:rsidRPr="00375FFA">
        <w:rPr>
          <w:rFonts w:ascii="Amiri" w:hAnsi="Amiri" w:cs="Amiri"/>
          <w:b/>
        </w:rPr>
        <w:t>cri de haine est une délivrance</w:t>
      </w:r>
      <w:r w:rsidRPr="00694EC7">
        <w:rPr>
          <w:rFonts w:ascii="Amiri" w:hAnsi="Amiri" w:cs="Amiri"/>
        </w:rPr>
        <w:t>.</w:t>
      </w:r>
      <w:r w:rsidR="006C0CB3" w:rsidRPr="00694EC7">
        <w:rPr>
          <w:rFonts w:ascii="Amiri" w:hAnsi="Amiri" w:cs="Amiri"/>
        </w:rPr>
        <w:t xml:space="preserve"> La joie d’une femme honteuse d</w:t>
      </w:r>
      <w:r w:rsidR="00375FFA">
        <w:rPr>
          <w:rFonts w:ascii="Amiri" w:hAnsi="Amiri" w:cs="Amiri"/>
        </w:rPr>
        <w:t>’avoir été si longtemps soumise, mais qui a fini par se libérer.</w:t>
      </w:r>
    </w:p>
    <w:p w:rsidR="00AE42B3" w:rsidRPr="00694EC7" w:rsidRDefault="00AE42B3" w:rsidP="00110A11">
      <w:pPr>
        <w:jc w:val="both"/>
        <w:rPr>
          <w:rFonts w:ascii="Amiri" w:hAnsi="Amiri" w:cs="Amiri"/>
        </w:rPr>
      </w:pPr>
      <w:r w:rsidRPr="00694EC7">
        <w:rPr>
          <w:rFonts w:ascii="Amiri" w:hAnsi="Amiri" w:cs="Amiri"/>
        </w:rPr>
        <w:t xml:space="preserve">- l. 3-4 : « une femme » - « monde » / « monde » - « elle » : chiasme encadre le mot « un homme ». Cet homme c’est Agamemnon. On remarque le déterminant « un » : indéfini ou numéral cardinal ? </w:t>
      </w:r>
      <w:r w:rsidR="00BF0E06" w:rsidRPr="00694EC7">
        <w:rPr>
          <w:rFonts w:ascii="Amiri" w:hAnsi="Amiri" w:cs="Amiri"/>
        </w:rPr>
        <w:t>ironie si on considère la seconde possibilité. Il y avait juste un seul homme au monde à qui elle ne pouvait appartenir et c’était Agamemnon. L’hypothèse se justifie « le seul homme auquel je n’étais pas ».</w:t>
      </w:r>
    </w:p>
    <w:p w:rsidR="00BF0E06" w:rsidRPr="00694EC7" w:rsidRDefault="00BF0E06" w:rsidP="00110A11">
      <w:pPr>
        <w:jc w:val="both"/>
        <w:rPr>
          <w:rFonts w:ascii="Amiri" w:hAnsi="Amiri" w:cs="Amiri"/>
        </w:rPr>
      </w:pPr>
      <w:r w:rsidRPr="00694EC7">
        <w:rPr>
          <w:rFonts w:ascii="Amiri" w:hAnsi="Amiri" w:cs="Amiri"/>
        </w:rPr>
        <w:t xml:space="preserve">- l.5 : </w:t>
      </w:r>
      <w:r w:rsidR="009F5265">
        <w:rPr>
          <w:rFonts w:ascii="Amiri" w:hAnsi="Amiri" w:cs="Amiri"/>
        </w:rPr>
        <w:t>« </w:t>
      </w:r>
      <w:r w:rsidR="009F5265" w:rsidRPr="00AD104D">
        <w:rPr>
          <w:rFonts w:ascii="Times New Roman" w:eastAsia="Times New Roman" w:hAnsi="Times New Roman" w:cs="Times New Roman"/>
        </w:rPr>
        <w:t>c’était le roi des rois, le père des pères, c’était lui</w:t>
      </w:r>
      <w:r w:rsidR="009F5265">
        <w:rPr>
          <w:rFonts w:ascii="Times New Roman" w:eastAsia="Times New Roman" w:hAnsi="Times New Roman" w:cs="Times New Roman"/>
        </w:rPr>
        <w:t> ! » :</w:t>
      </w:r>
      <w:r w:rsidR="009F5265" w:rsidRPr="00694EC7">
        <w:rPr>
          <w:rFonts w:ascii="Amiri" w:hAnsi="Amiri" w:cs="Amiri"/>
        </w:rPr>
        <w:t xml:space="preserve"> </w:t>
      </w:r>
      <w:r w:rsidRPr="00694EC7">
        <w:rPr>
          <w:rFonts w:ascii="Amiri" w:hAnsi="Amiri" w:cs="Amiri"/>
        </w:rPr>
        <w:t>gradation, rythme ternaire : « c</w:t>
      </w:r>
      <w:r w:rsidR="00793E03" w:rsidRPr="00694EC7">
        <w:rPr>
          <w:rFonts w:ascii="Amiri" w:hAnsi="Amiri" w:cs="Amiri"/>
        </w:rPr>
        <w:t>’</w:t>
      </w:r>
      <w:r w:rsidRPr="00694EC7">
        <w:rPr>
          <w:rFonts w:ascii="Amiri" w:hAnsi="Amiri" w:cs="Amiri"/>
        </w:rPr>
        <w:t>était lui ! » Elle ne le nomme pas : utilisation du pronom personnel « Lui » et l’exclamation qui souligne sa haine</w:t>
      </w:r>
      <w:r w:rsidR="00793E03" w:rsidRPr="00694EC7">
        <w:rPr>
          <w:rFonts w:ascii="Amiri" w:hAnsi="Amiri" w:cs="Amiri"/>
        </w:rPr>
        <w:t xml:space="preserve">. Deux </w:t>
      </w:r>
      <w:r w:rsidR="00793E03" w:rsidRPr="009F5265">
        <w:rPr>
          <w:rFonts w:ascii="Amiri" w:hAnsi="Amiri" w:cs="Amiri"/>
          <w:b/>
        </w:rPr>
        <w:t>périphrases superlatives qui traduisent l’ironie et le mépris</w:t>
      </w:r>
      <w:r w:rsidR="00793E03" w:rsidRPr="00694EC7">
        <w:rPr>
          <w:rFonts w:ascii="Amiri" w:hAnsi="Amiri" w:cs="Amiri"/>
        </w:rPr>
        <w:t xml:space="preserve"> de Clytemnestre « le rois des rois » « le père des</w:t>
      </w:r>
      <w:r w:rsidR="009F5265">
        <w:rPr>
          <w:rFonts w:ascii="Amiri" w:hAnsi="Amiri" w:cs="Amiri"/>
        </w:rPr>
        <w:t xml:space="preserve"> pères »</w:t>
      </w:r>
      <w:r w:rsidR="00793E03" w:rsidRPr="00694EC7">
        <w:rPr>
          <w:rFonts w:ascii="Amiri" w:hAnsi="Amiri" w:cs="Amiri"/>
        </w:rPr>
        <w:t xml:space="preserve"> </w:t>
      </w:r>
      <w:r w:rsidR="009F5265">
        <w:rPr>
          <w:rFonts w:ascii="Amiri" w:hAnsi="Amiri" w:cs="Amiri"/>
        </w:rPr>
        <w:t>qui</w:t>
      </w:r>
      <w:r w:rsidR="00793E03" w:rsidRPr="00694EC7">
        <w:rPr>
          <w:rFonts w:ascii="Amiri" w:hAnsi="Amiri" w:cs="Amiri"/>
        </w:rPr>
        <w:t xml:space="preserve"> rappel</w:t>
      </w:r>
      <w:r w:rsidR="009F5265">
        <w:rPr>
          <w:rFonts w:ascii="Amiri" w:hAnsi="Amiri" w:cs="Amiri"/>
        </w:rPr>
        <w:t>le</w:t>
      </w:r>
      <w:r w:rsidR="00793E03" w:rsidRPr="00694EC7">
        <w:rPr>
          <w:rFonts w:ascii="Amiri" w:hAnsi="Amiri" w:cs="Amiri"/>
        </w:rPr>
        <w:t xml:space="preserve"> le lien très fort entre Electre et son père ;</w:t>
      </w:r>
    </w:p>
    <w:p w:rsidR="00BF0E06" w:rsidRPr="00694EC7" w:rsidRDefault="00BF0E06" w:rsidP="00110A11">
      <w:pPr>
        <w:jc w:val="both"/>
        <w:rPr>
          <w:rFonts w:ascii="Amiri" w:hAnsi="Amiri" w:cs="Amiri"/>
        </w:rPr>
      </w:pPr>
      <w:r w:rsidRPr="00694EC7">
        <w:rPr>
          <w:rFonts w:ascii="Amiri" w:hAnsi="Amiri" w:cs="Amiri"/>
        </w:rPr>
        <w:t>- l. 5-</w:t>
      </w:r>
      <w:r w:rsidR="00793E03" w:rsidRPr="00694EC7">
        <w:rPr>
          <w:rFonts w:ascii="Amiri" w:hAnsi="Amiri" w:cs="Amiri"/>
        </w:rPr>
        <w:t> 8</w:t>
      </w:r>
      <w:r w:rsidRPr="00694EC7">
        <w:rPr>
          <w:rFonts w:ascii="Amiri" w:hAnsi="Amiri" w:cs="Amiri"/>
        </w:rPr>
        <w:t xml:space="preserve"> : </w:t>
      </w:r>
      <w:r w:rsidR="009F5265">
        <w:rPr>
          <w:rFonts w:ascii="Amiri" w:hAnsi="Amiri" w:cs="Amiri"/>
        </w:rPr>
        <w:t>C.</w:t>
      </w:r>
      <w:r w:rsidRPr="00694EC7">
        <w:rPr>
          <w:rFonts w:ascii="Amiri" w:hAnsi="Amiri" w:cs="Amiri"/>
        </w:rPr>
        <w:t xml:space="preserve"> explique l’origine de cette haine. « </w:t>
      </w:r>
      <w:proofErr w:type="gramStart"/>
      <w:r w:rsidRPr="00694EC7">
        <w:rPr>
          <w:rFonts w:ascii="Amiri" w:hAnsi="Amiri" w:cs="Amiri"/>
        </w:rPr>
        <w:t>il</w:t>
      </w:r>
      <w:proofErr w:type="gramEnd"/>
      <w:r w:rsidRPr="00694EC7">
        <w:rPr>
          <w:rFonts w:ascii="Amiri" w:hAnsi="Amiri" w:cs="Amiri"/>
        </w:rPr>
        <w:t xml:space="preserve"> est venu m’arracher à ma maison » - le passé composé met en valeur le verbe d’action. </w:t>
      </w:r>
      <w:r w:rsidR="00793E03" w:rsidRPr="009F5265">
        <w:rPr>
          <w:rFonts w:ascii="Amiri" w:hAnsi="Amiri" w:cs="Amiri"/>
          <w:b/>
        </w:rPr>
        <w:t>L’a</w:t>
      </w:r>
      <w:r w:rsidRPr="009F5265">
        <w:rPr>
          <w:rFonts w:ascii="Amiri" w:hAnsi="Amiri" w:cs="Amiri"/>
          <w:b/>
        </w:rPr>
        <w:t>ssonance en (a) et allitération en (m)</w:t>
      </w:r>
      <w:r w:rsidRPr="00694EC7">
        <w:rPr>
          <w:rFonts w:ascii="Amiri" w:hAnsi="Amiri" w:cs="Amiri"/>
        </w:rPr>
        <w:t xml:space="preserve"> suggèrent l’idée d’un enlèvement, un </w:t>
      </w:r>
      <w:r w:rsidRPr="009F5265">
        <w:rPr>
          <w:rFonts w:ascii="Amiri" w:hAnsi="Amiri" w:cs="Amiri"/>
          <w:b/>
        </w:rPr>
        <w:t>déchirement brutal</w:t>
      </w:r>
      <w:r w:rsidRPr="00694EC7">
        <w:rPr>
          <w:rFonts w:ascii="Amiri" w:hAnsi="Amiri" w:cs="Amiri"/>
        </w:rPr>
        <w:t xml:space="preserve"> que l’emploi du passé composé prolonge dans le présent.</w:t>
      </w:r>
      <w:r w:rsidR="006C0CB3" w:rsidRPr="00694EC7">
        <w:rPr>
          <w:rFonts w:ascii="Amiri" w:hAnsi="Amiri" w:cs="Amiri"/>
        </w:rPr>
        <w:t xml:space="preserve"> Finalement elle avoue qu’elle ne l’a jamais aimé. Comment refuser d’épouser le roi Agamemnon</w:t>
      </w:r>
      <w:r w:rsidR="00A000EE" w:rsidRPr="00694EC7">
        <w:rPr>
          <w:rFonts w:ascii="Amiri" w:hAnsi="Amiri" w:cs="Amiri"/>
        </w:rPr>
        <w:t xml:space="preserve"> ? Elle a </w:t>
      </w:r>
      <w:r w:rsidR="009F5265">
        <w:rPr>
          <w:rFonts w:ascii="Amiri" w:hAnsi="Amiri" w:cs="Amiri"/>
        </w:rPr>
        <w:t xml:space="preserve">été enlevée, elle a </w:t>
      </w:r>
      <w:r w:rsidR="00A000EE" w:rsidRPr="00694EC7">
        <w:rPr>
          <w:rFonts w:ascii="Amiri" w:hAnsi="Amiri" w:cs="Amiri"/>
        </w:rPr>
        <w:t xml:space="preserve">dû </w:t>
      </w:r>
      <w:r w:rsidR="009F5265">
        <w:rPr>
          <w:rFonts w:ascii="Amiri" w:hAnsi="Amiri" w:cs="Amiri"/>
        </w:rPr>
        <w:t xml:space="preserve">se </w:t>
      </w:r>
      <w:r w:rsidR="009F5265" w:rsidRPr="009F5265">
        <w:rPr>
          <w:rFonts w:ascii="Amiri" w:hAnsi="Amiri" w:cs="Amiri"/>
          <w:b/>
        </w:rPr>
        <w:t>soumettre</w:t>
      </w:r>
      <w:r w:rsidR="00A000EE" w:rsidRPr="00694EC7">
        <w:rPr>
          <w:rFonts w:ascii="Amiri" w:hAnsi="Amiri" w:cs="Amiri"/>
        </w:rPr>
        <w:t>.</w:t>
      </w:r>
    </w:p>
    <w:p w:rsidR="001B49C3" w:rsidRPr="009F5265" w:rsidRDefault="00A000EE" w:rsidP="00110A11">
      <w:pPr>
        <w:jc w:val="both"/>
        <w:rPr>
          <w:rFonts w:ascii="Amiri" w:hAnsi="Amiri" w:cs="Amiri"/>
          <w:b/>
        </w:rPr>
      </w:pPr>
      <w:r w:rsidRPr="00694EC7">
        <w:rPr>
          <w:rFonts w:ascii="Amiri" w:hAnsi="Amiri" w:cs="Amiri"/>
        </w:rPr>
        <w:lastRenderedPageBreak/>
        <w:t xml:space="preserve">- </w:t>
      </w:r>
      <w:r w:rsidR="00793E03" w:rsidRPr="00694EC7">
        <w:rPr>
          <w:rFonts w:ascii="Amiri" w:hAnsi="Amiri" w:cs="Amiri"/>
        </w:rPr>
        <w:t>« avec sa barbe bouclée, de cette main dont il relevait toujours le petit doigt »</w:t>
      </w:r>
      <w:r w:rsidRPr="00694EC7">
        <w:rPr>
          <w:rFonts w:ascii="Amiri" w:hAnsi="Amiri" w:cs="Amiri"/>
        </w:rPr>
        <w:t xml:space="preserve">, </w:t>
      </w:r>
      <w:r w:rsidR="00793E03" w:rsidRPr="009F5265">
        <w:rPr>
          <w:rFonts w:ascii="Amiri" w:hAnsi="Amiri" w:cs="Amiri"/>
          <w:b/>
        </w:rPr>
        <w:t>dégoût marqué sur des détails physiques</w:t>
      </w:r>
      <w:r w:rsidR="001B49C3" w:rsidRPr="00694EC7">
        <w:rPr>
          <w:rFonts w:ascii="Amiri" w:hAnsi="Amiri" w:cs="Amiri"/>
        </w:rPr>
        <w:t xml:space="preserve">. Elle le réduit à </w:t>
      </w:r>
      <w:r w:rsidR="001B49C3" w:rsidRPr="009F5265">
        <w:rPr>
          <w:rFonts w:ascii="Amiri" w:hAnsi="Amiri" w:cs="Amiri"/>
          <w:b/>
        </w:rPr>
        <w:t xml:space="preserve">ces deux éléments physiques (métonymies) </w:t>
      </w:r>
      <w:r w:rsidR="009F5265">
        <w:rPr>
          <w:rFonts w:ascii="Amiri" w:hAnsi="Amiri" w:cs="Amiri"/>
          <w:b/>
        </w:rPr>
        <w:t>qui</w:t>
      </w:r>
      <w:r w:rsidR="001B49C3" w:rsidRPr="009F5265">
        <w:rPr>
          <w:rFonts w:ascii="Amiri" w:hAnsi="Amiri" w:cs="Amiri"/>
          <w:b/>
        </w:rPr>
        <w:t xml:space="preserve"> le ridiculise</w:t>
      </w:r>
      <w:r w:rsidR="009F5265">
        <w:rPr>
          <w:rFonts w:ascii="Amiri" w:hAnsi="Amiri" w:cs="Amiri"/>
          <w:b/>
        </w:rPr>
        <w:t>nt</w:t>
      </w:r>
      <w:r w:rsidR="001B49C3" w:rsidRPr="009F5265">
        <w:rPr>
          <w:rFonts w:ascii="Amiri" w:hAnsi="Amiri" w:cs="Amiri"/>
          <w:b/>
        </w:rPr>
        <w:t xml:space="preserve">. </w:t>
      </w:r>
    </w:p>
    <w:p w:rsidR="00793E03" w:rsidRPr="00694EC7" w:rsidRDefault="00793E03" w:rsidP="00110A11">
      <w:pPr>
        <w:jc w:val="both"/>
        <w:rPr>
          <w:rFonts w:ascii="Amiri" w:hAnsi="Amiri" w:cs="Amiri"/>
        </w:rPr>
      </w:pPr>
      <w:r w:rsidRPr="00694EC7">
        <w:rPr>
          <w:rFonts w:ascii="Amiri" w:hAnsi="Amiri" w:cs="Amiri"/>
        </w:rPr>
        <w:t xml:space="preserve"> – « je l’ai haï » passé composé qui souligne qu’elle continue aujourd’hui aussi. </w:t>
      </w:r>
      <w:r w:rsidR="001B49C3" w:rsidRPr="00694EC7">
        <w:rPr>
          <w:rFonts w:ascii="Amiri" w:hAnsi="Amiri" w:cs="Amiri"/>
        </w:rPr>
        <w:t xml:space="preserve"> Il la dégoûtait physiquement ;</w:t>
      </w:r>
    </w:p>
    <w:p w:rsidR="00793E03" w:rsidRPr="009F5265" w:rsidRDefault="00A000EE" w:rsidP="00793E03">
      <w:pPr>
        <w:jc w:val="both"/>
        <w:rPr>
          <w:rFonts w:ascii="Amiri" w:hAnsi="Amiri" w:cs="Amiri"/>
          <w:b/>
        </w:rPr>
      </w:pPr>
      <w:r w:rsidRPr="00694EC7">
        <w:rPr>
          <w:rFonts w:ascii="Amiri" w:hAnsi="Amiri" w:cs="Amiri"/>
        </w:rPr>
        <w:t xml:space="preserve">- </w:t>
      </w:r>
      <w:r w:rsidR="00793E03" w:rsidRPr="00694EC7">
        <w:rPr>
          <w:rFonts w:ascii="Amiri" w:hAnsi="Amiri" w:cs="Amiri"/>
        </w:rPr>
        <w:t>« Il le relevait pour boire, il le relevait pour conduire » - « </w:t>
      </w:r>
      <w:r w:rsidR="00793E03" w:rsidRPr="009F5265">
        <w:rPr>
          <w:rFonts w:ascii="Amiri" w:hAnsi="Amiri" w:cs="Amiri"/>
        </w:rPr>
        <w:t>le</w:t>
      </w:r>
      <w:r w:rsidR="00793E03" w:rsidRPr="00694EC7">
        <w:rPr>
          <w:rFonts w:ascii="Amiri" w:hAnsi="Amiri" w:cs="Amiri"/>
        </w:rPr>
        <w:t xml:space="preserve"> » représente </w:t>
      </w:r>
      <w:r w:rsidR="00793E03" w:rsidRPr="009F5265">
        <w:rPr>
          <w:rFonts w:ascii="Amiri" w:hAnsi="Amiri" w:cs="Amiri"/>
          <w:b/>
        </w:rPr>
        <w:t>son petit doigt. Elle semble obséder</w:t>
      </w:r>
      <w:r w:rsidR="00793E03" w:rsidRPr="00694EC7">
        <w:rPr>
          <w:rFonts w:ascii="Amiri" w:hAnsi="Amiri" w:cs="Amiri"/>
        </w:rPr>
        <w:t xml:space="preserve"> </w:t>
      </w:r>
      <w:r w:rsidR="00793E03" w:rsidRPr="009F5265">
        <w:rPr>
          <w:rFonts w:ascii="Amiri" w:hAnsi="Amiri" w:cs="Amiri"/>
          <w:b/>
        </w:rPr>
        <w:t>par ce détail.</w:t>
      </w:r>
      <w:r w:rsidR="00793E03" w:rsidRPr="00694EC7">
        <w:rPr>
          <w:rFonts w:ascii="Amiri" w:hAnsi="Amiri" w:cs="Amiri"/>
        </w:rPr>
        <w:t xml:space="preserve"> Obsession = une expression de la haine. Elle ne pouvait plus le supporter physiquement. Tout chez lui la dégoûtait. L’imparfait de répétition suggère ici une </w:t>
      </w:r>
      <w:r w:rsidR="00793E03" w:rsidRPr="009F5265">
        <w:rPr>
          <w:rFonts w:ascii="Amiri" w:hAnsi="Amiri" w:cs="Amiri"/>
          <w:b/>
        </w:rPr>
        <w:t>durée qui accentue le dégoût.</w:t>
      </w:r>
    </w:p>
    <w:p w:rsidR="00793E03" w:rsidRPr="00694EC7" w:rsidRDefault="00793E03" w:rsidP="00793E03">
      <w:pPr>
        <w:jc w:val="both"/>
        <w:rPr>
          <w:rFonts w:ascii="Amiri" w:hAnsi="Amiri" w:cs="Amiri"/>
        </w:rPr>
      </w:pPr>
      <w:r w:rsidRPr="00694EC7">
        <w:rPr>
          <w:rFonts w:ascii="Amiri" w:hAnsi="Amiri" w:cs="Amiri"/>
        </w:rPr>
        <w:t xml:space="preserve">-l. 9 : Elle évoque l’acte d’amour avec </w:t>
      </w:r>
      <w:r w:rsidRPr="009F5265">
        <w:rPr>
          <w:rFonts w:ascii="Amiri" w:hAnsi="Amiri" w:cs="Amiri"/>
          <w:b/>
        </w:rPr>
        <w:t>répulsion</w:t>
      </w:r>
      <w:r w:rsidRPr="00694EC7">
        <w:rPr>
          <w:rFonts w:ascii="Amiri" w:hAnsi="Amiri" w:cs="Amiri"/>
        </w:rPr>
        <w:t> : « il me tenait »</w:t>
      </w:r>
      <w:r w:rsidR="001B49C3" w:rsidRPr="00694EC7">
        <w:rPr>
          <w:rFonts w:ascii="Amiri" w:hAnsi="Amiri" w:cs="Amiri"/>
        </w:rPr>
        <w:t xml:space="preserve"> </w:t>
      </w:r>
      <w:r w:rsidRPr="00694EC7">
        <w:rPr>
          <w:rFonts w:ascii="Amiri" w:hAnsi="Amiri" w:cs="Amiri"/>
        </w:rPr>
        <w:t>/ « j’en étais folle ». La présence de la 1</w:t>
      </w:r>
      <w:r w:rsidRPr="00694EC7">
        <w:rPr>
          <w:rFonts w:ascii="Amiri" w:hAnsi="Amiri" w:cs="Amiri"/>
          <w:vertAlign w:val="superscript"/>
        </w:rPr>
        <w:t>ère</w:t>
      </w:r>
      <w:r w:rsidR="001B49C3" w:rsidRPr="00694EC7">
        <w:rPr>
          <w:rFonts w:ascii="Amiri" w:hAnsi="Amiri" w:cs="Amiri"/>
        </w:rPr>
        <w:t xml:space="preserve"> et de la 3</w:t>
      </w:r>
      <w:r w:rsidR="001B49C3" w:rsidRPr="00694EC7">
        <w:rPr>
          <w:rFonts w:ascii="Amiri" w:hAnsi="Amiri" w:cs="Amiri"/>
          <w:vertAlign w:val="superscript"/>
        </w:rPr>
        <w:t>ème</w:t>
      </w:r>
      <w:r w:rsidR="001B49C3" w:rsidRPr="00694EC7">
        <w:rPr>
          <w:rFonts w:ascii="Amiri" w:hAnsi="Amiri" w:cs="Amiri"/>
        </w:rPr>
        <w:t xml:space="preserve"> personne souligne l’appréciation fortement </w:t>
      </w:r>
      <w:r w:rsidR="001B49C3" w:rsidRPr="009F5265">
        <w:rPr>
          <w:rFonts w:ascii="Amiri" w:hAnsi="Amiri" w:cs="Amiri"/>
          <w:b/>
        </w:rPr>
        <w:t>dépréciative</w:t>
      </w:r>
      <w:r w:rsidR="001B49C3" w:rsidRPr="00694EC7">
        <w:rPr>
          <w:rFonts w:ascii="Amiri" w:hAnsi="Amiri" w:cs="Amiri"/>
        </w:rPr>
        <w:t xml:space="preserve"> de cet acte. « </w:t>
      </w:r>
      <w:r w:rsidR="001B49C3" w:rsidRPr="009F5265">
        <w:rPr>
          <w:rFonts w:ascii="Amiri" w:hAnsi="Amiri" w:cs="Amiri"/>
          <w:b/>
        </w:rPr>
        <w:t>il me tenait moi-même » : redoublement de</w:t>
      </w:r>
      <w:r w:rsidR="009F5265" w:rsidRPr="009F5265">
        <w:rPr>
          <w:rFonts w:ascii="Amiri" w:hAnsi="Amiri" w:cs="Amiri"/>
          <w:b/>
        </w:rPr>
        <w:t>s</w:t>
      </w:r>
      <w:r w:rsidR="001B49C3" w:rsidRPr="009F5265">
        <w:rPr>
          <w:rFonts w:ascii="Amiri" w:hAnsi="Amiri" w:cs="Amiri"/>
          <w:b/>
        </w:rPr>
        <w:t xml:space="preserve"> marques de première personne autour du verbe « tenir </w:t>
      </w:r>
      <w:proofErr w:type="gramStart"/>
      <w:r w:rsidR="001B49C3" w:rsidRPr="009F5265">
        <w:rPr>
          <w:rFonts w:ascii="Amiri" w:hAnsi="Amiri" w:cs="Amiri"/>
          <w:b/>
        </w:rPr>
        <w:t>» .</w:t>
      </w:r>
      <w:proofErr w:type="gramEnd"/>
      <w:r w:rsidR="001B49C3" w:rsidRPr="009F5265">
        <w:rPr>
          <w:rFonts w:ascii="Amiri" w:hAnsi="Amiri" w:cs="Amiri"/>
          <w:b/>
        </w:rPr>
        <w:t xml:space="preserve"> Elle est prise au piège</w:t>
      </w:r>
      <w:r w:rsidR="001B49C3" w:rsidRPr="00694EC7">
        <w:rPr>
          <w:rFonts w:ascii="Amiri" w:hAnsi="Amiri" w:cs="Amiri"/>
        </w:rPr>
        <w:t xml:space="preserve">. </w:t>
      </w:r>
    </w:p>
    <w:p w:rsidR="001B49C3" w:rsidRPr="00694EC7" w:rsidRDefault="001B49C3" w:rsidP="00793E03">
      <w:pPr>
        <w:jc w:val="both"/>
        <w:rPr>
          <w:rFonts w:ascii="Amiri" w:hAnsi="Amiri" w:cs="Amiri"/>
        </w:rPr>
      </w:pPr>
      <w:r w:rsidRPr="00694EC7">
        <w:rPr>
          <w:rFonts w:ascii="Amiri" w:hAnsi="Amiri" w:cs="Amiri"/>
        </w:rPr>
        <w:t xml:space="preserve">-l.10 : « je ne sentais sur mon dos que la pression de quatre doigts ». Ici </w:t>
      </w:r>
      <w:r w:rsidR="009F5265">
        <w:rPr>
          <w:rFonts w:ascii="Amiri" w:hAnsi="Amiri" w:cs="Amiri"/>
        </w:rPr>
        <w:t>est</w:t>
      </w:r>
      <w:r w:rsidRPr="00694EC7">
        <w:rPr>
          <w:rFonts w:ascii="Amiri" w:hAnsi="Amiri" w:cs="Amiri"/>
        </w:rPr>
        <w:t xml:space="preserve"> </w:t>
      </w:r>
      <w:proofErr w:type="spellStart"/>
      <w:r w:rsidRPr="00694EC7">
        <w:rPr>
          <w:rFonts w:ascii="Amiri" w:hAnsi="Amiri" w:cs="Amiri"/>
        </w:rPr>
        <w:t>suggèr</w:t>
      </w:r>
      <w:r w:rsidR="009F5265">
        <w:rPr>
          <w:rFonts w:ascii="Amiri" w:hAnsi="Amiri" w:cs="Amiri"/>
        </w:rPr>
        <w:t>é</w:t>
      </w:r>
      <w:r w:rsidRPr="00694EC7">
        <w:rPr>
          <w:rFonts w:ascii="Amiri" w:hAnsi="Amiri" w:cs="Amiri"/>
        </w:rPr>
        <w:t>e</w:t>
      </w:r>
      <w:proofErr w:type="spellEnd"/>
      <w:r w:rsidRPr="00694EC7">
        <w:rPr>
          <w:rFonts w:ascii="Amiri" w:hAnsi="Amiri" w:cs="Amiri"/>
        </w:rPr>
        <w:t xml:space="preserve"> l’idée de </w:t>
      </w:r>
      <w:r w:rsidRPr="009F5265">
        <w:rPr>
          <w:rFonts w:ascii="Amiri" w:hAnsi="Amiri" w:cs="Amiri"/>
          <w:b/>
        </w:rPr>
        <w:t>viol</w:t>
      </w:r>
      <w:r w:rsidRPr="00694EC7">
        <w:rPr>
          <w:rFonts w:ascii="Amiri" w:hAnsi="Amiri" w:cs="Amiri"/>
        </w:rPr>
        <w:t>. Elle ne pouvait rien faire.</w:t>
      </w:r>
      <w:r w:rsidR="009F5265">
        <w:rPr>
          <w:rFonts w:ascii="Amiri" w:hAnsi="Amiri" w:cs="Amiri"/>
        </w:rPr>
        <w:t xml:space="preserve"> Et toujours l’obsession pour le petit doigt.</w:t>
      </w:r>
    </w:p>
    <w:p w:rsidR="001B49C3" w:rsidRPr="00694EC7" w:rsidRDefault="009F5265" w:rsidP="00793E03">
      <w:pPr>
        <w:jc w:val="both"/>
        <w:rPr>
          <w:rFonts w:ascii="Amiri" w:hAnsi="Amiri" w:cs="Amiri"/>
        </w:rPr>
      </w:pPr>
      <w:r>
        <w:rPr>
          <w:rFonts w:ascii="Amiri" w:hAnsi="Amiri" w:cs="Amiri"/>
        </w:rPr>
        <w:t>-l.11-12 :</w:t>
      </w:r>
      <w:r w:rsidR="001B49C3" w:rsidRPr="00694EC7">
        <w:rPr>
          <w:rFonts w:ascii="Amiri" w:hAnsi="Amiri" w:cs="Amiri"/>
        </w:rPr>
        <w:t xml:space="preserve"> Elle évoque enfin la mort de sa fille Iphigénie au passé simple « livra », l’expression « ta sœur » vise à culpabiliser Electre en lui rappelant </w:t>
      </w:r>
      <w:r w:rsidR="001B49C3" w:rsidRPr="009F5265">
        <w:rPr>
          <w:rFonts w:ascii="Amiri" w:hAnsi="Amiri" w:cs="Amiri"/>
          <w:b/>
        </w:rPr>
        <w:t>l’acte horrible de son père qui a sacrifié sa sœur</w:t>
      </w:r>
      <w:r w:rsidR="001B49C3" w:rsidRPr="00694EC7">
        <w:rPr>
          <w:rFonts w:ascii="Amiri" w:hAnsi="Amiri" w:cs="Amiri"/>
        </w:rPr>
        <w:t xml:space="preserve">. Le mot « horreur » est mis en valeur entre deux virgules. Agamemnon était un criminel, un assassin. Il a commis un </w:t>
      </w:r>
      <w:r w:rsidR="001B49C3" w:rsidRPr="009F5265">
        <w:rPr>
          <w:rFonts w:ascii="Amiri" w:hAnsi="Amiri" w:cs="Amiri"/>
          <w:b/>
        </w:rPr>
        <w:t>infanticide</w:t>
      </w:r>
      <w:r w:rsidR="001B49C3" w:rsidRPr="00694EC7">
        <w:rPr>
          <w:rFonts w:ascii="Amiri" w:hAnsi="Amiri" w:cs="Amiri"/>
        </w:rPr>
        <w:t>.</w:t>
      </w:r>
    </w:p>
    <w:p w:rsidR="00110A11" w:rsidRPr="009F5265" w:rsidRDefault="005F5B40" w:rsidP="00110A11">
      <w:pPr>
        <w:jc w:val="both"/>
        <w:rPr>
          <w:rFonts w:ascii="Amiri" w:hAnsi="Amiri" w:cs="Amiri"/>
          <w:b/>
        </w:rPr>
      </w:pPr>
      <w:r w:rsidRPr="00694EC7">
        <w:rPr>
          <w:rFonts w:ascii="Amiri" w:hAnsi="Amiri" w:cs="Amiri"/>
        </w:rPr>
        <w:t>- « </w:t>
      </w:r>
      <w:r w:rsidRPr="009F5265">
        <w:rPr>
          <w:rFonts w:ascii="Amiri" w:hAnsi="Amiri" w:cs="Amiri"/>
          <w:b/>
        </w:rPr>
        <w:t>le petit</w:t>
      </w:r>
      <w:r w:rsidR="009F5265">
        <w:rPr>
          <w:rFonts w:ascii="Amiri" w:hAnsi="Amiri" w:cs="Amiri"/>
          <w:b/>
        </w:rPr>
        <w:t xml:space="preserve"> doigt se détacher du soleil » </w:t>
      </w:r>
      <w:r w:rsidR="00127F49" w:rsidRPr="009F5265">
        <w:rPr>
          <w:rFonts w:ascii="Amiri" w:hAnsi="Amiri" w:cs="Amiri"/>
          <w:b/>
        </w:rPr>
        <w:t>O</w:t>
      </w:r>
      <w:r w:rsidRPr="009F5265">
        <w:rPr>
          <w:rFonts w:ascii="Amiri" w:hAnsi="Amiri" w:cs="Amiri"/>
          <w:b/>
        </w:rPr>
        <w:t>n comprend mieux son obsession. C’est avec ce doigt qu’il a ordonné l’exécution d’Iphigénie !</w:t>
      </w:r>
      <w:r w:rsidR="00127F49" w:rsidRPr="009F5265">
        <w:rPr>
          <w:rFonts w:ascii="Amiri" w:hAnsi="Amiri" w:cs="Amiri"/>
          <w:b/>
        </w:rPr>
        <w:t xml:space="preserve"> Image tragique et picturale du soleil qui accompagne cet ordre cruel</w:t>
      </w:r>
      <w:r w:rsidR="006C0CB3" w:rsidRPr="009F5265">
        <w:rPr>
          <w:rFonts w:ascii="Amiri" w:hAnsi="Amiri" w:cs="Amiri"/>
          <w:b/>
        </w:rPr>
        <w:t>.</w:t>
      </w:r>
    </w:p>
    <w:p w:rsidR="005F5B40" w:rsidRPr="00694EC7" w:rsidRDefault="006E006D" w:rsidP="00110A11">
      <w:pPr>
        <w:jc w:val="both"/>
        <w:rPr>
          <w:rFonts w:ascii="Amiri" w:hAnsi="Amiri" w:cs="Amiri"/>
        </w:rPr>
      </w:pPr>
      <w:r w:rsidRPr="00694EC7">
        <w:rPr>
          <w:rFonts w:ascii="Amiri" w:hAnsi="Amiri" w:cs="Amiri"/>
        </w:rPr>
        <w:t xml:space="preserve"> </w:t>
      </w:r>
    </w:p>
    <w:p w:rsidR="00BD61CE" w:rsidRDefault="005F5B40" w:rsidP="0038292D">
      <w:pPr>
        <w:pBdr>
          <w:top w:val="single" w:sz="4" w:space="1" w:color="auto"/>
          <w:left w:val="single" w:sz="4" w:space="4" w:color="auto"/>
          <w:bottom w:val="single" w:sz="4" w:space="1" w:color="auto"/>
          <w:right w:val="single" w:sz="4" w:space="4" w:color="auto"/>
        </w:pBdr>
        <w:jc w:val="center"/>
        <w:rPr>
          <w:rFonts w:ascii="Amiri" w:hAnsi="Amiri" w:cs="Amiri"/>
          <w:b/>
          <w:highlight w:val="cyan"/>
        </w:rPr>
      </w:pPr>
      <w:r w:rsidRPr="00BD61CE">
        <w:rPr>
          <w:rFonts w:ascii="Amiri" w:hAnsi="Amiri" w:cs="Amiri"/>
          <w:b/>
          <w:highlight w:val="cyan"/>
        </w:rPr>
        <w:t xml:space="preserve">II. </w:t>
      </w:r>
      <w:r w:rsidR="00BD61CE" w:rsidRPr="00BD61CE">
        <w:rPr>
          <w:rFonts w:ascii="Amiri" w:hAnsi="Amiri" w:cs="Amiri"/>
          <w:b/>
          <w:highlight w:val="cyan"/>
        </w:rPr>
        <w:t>« </w:t>
      </w:r>
      <w:r w:rsidR="00BD61CE" w:rsidRPr="00BD61CE">
        <w:rPr>
          <w:rFonts w:ascii="Times New Roman" w:eastAsia="Times New Roman" w:hAnsi="Times New Roman" w:cs="Times New Roman"/>
          <w:i/>
          <w:highlight w:val="cyan"/>
        </w:rPr>
        <w:t>Le roi des rois</w:t>
      </w:r>
      <w:r w:rsidR="00BD61CE" w:rsidRPr="00BD61CE">
        <w:rPr>
          <w:rFonts w:ascii="Times New Roman" w:eastAsia="Times New Roman" w:hAnsi="Times New Roman" w:cs="Times New Roman"/>
          <w:highlight w:val="cyan"/>
        </w:rPr>
        <w:t xml:space="preserve">  […] </w:t>
      </w:r>
      <w:r w:rsidR="00BD61CE" w:rsidRPr="00BD61CE">
        <w:rPr>
          <w:rFonts w:ascii="Times New Roman" w:eastAsia="Times New Roman" w:hAnsi="Times New Roman" w:cs="Times New Roman"/>
          <w:i/>
          <w:highlight w:val="cyan"/>
        </w:rPr>
        <w:t>la haine de la haine »</w:t>
      </w:r>
      <w:r w:rsidR="00BD61CE">
        <w:rPr>
          <w:rFonts w:ascii="Amiri" w:hAnsi="Amiri" w:cs="Amiri"/>
          <w:b/>
          <w:highlight w:val="cyan"/>
        </w:rPr>
        <w:t> :</w:t>
      </w:r>
    </w:p>
    <w:p w:rsidR="005F5B40" w:rsidRPr="00BD61CE" w:rsidRDefault="005F5B40" w:rsidP="0038292D">
      <w:pPr>
        <w:pBdr>
          <w:top w:val="single" w:sz="4" w:space="1" w:color="auto"/>
          <w:left w:val="single" w:sz="4" w:space="4" w:color="auto"/>
          <w:bottom w:val="single" w:sz="4" w:space="1" w:color="auto"/>
          <w:right w:val="single" w:sz="4" w:space="4" w:color="auto"/>
        </w:pBdr>
        <w:jc w:val="center"/>
        <w:rPr>
          <w:rFonts w:ascii="Amiri" w:hAnsi="Amiri" w:cs="Amiri"/>
          <w:b/>
        </w:rPr>
      </w:pPr>
      <w:r w:rsidRPr="00BD61CE">
        <w:rPr>
          <w:rFonts w:ascii="Amiri" w:hAnsi="Amiri" w:cs="Amiri"/>
          <w:b/>
          <w:highlight w:val="cyan"/>
        </w:rPr>
        <w:t xml:space="preserve">Elle </w:t>
      </w:r>
      <w:r w:rsidR="00BD61CE" w:rsidRPr="00BD61CE">
        <w:rPr>
          <w:rFonts w:ascii="Amiri" w:hAnsi="Amiri" w:cs="Amiri"/>
          <w:b/>
          <w:highlight w:val="cyan"/>
        </w:rPr>
        <w:t>rappelle sa soumission absurde à un époux qui lui répugnait</w:t>
      </w:r>
    </w:p>
    <w:p w:rsidR="00694EC7" w:rsidRDefault="00694EC7" w:rsidP="00110A11">
      <w:pPr>
        <w:jc w:val="both"/>
        <w:rPr>
          <w:rFonts w:ascii="Amiri" w:hAnsi="Amiri" w:cs="Amiri"/>
        </w:rPr>
      </w:pPr>
    </w:p>
    <w:p w:rsidR="005F5B40" w:rsidRPr="00A37A23" w:rsidRDefault="009F5265" w:rsidP="00110A11">
      <w:pPr>
        <w:jc w:val="both"/>
        <w:rPr>
          <w:rFonts w:ascii="Amiri" w:hAnsi="Amiri" w:cs="Amiri"/>
          <w:b/>
        </w:rPr>
      </w:pPr>
      <w:r>
        <w:rPr>
          <w:rFonts w:ascii="Amiri" w:hAnsi="Amiri" w:cs="Amiri"/>
        </w:rPr>
        <w:t>C.</w:t>
      </w:r>
      <w:r w:rsidR="00A000EE" w:rsidRPr="00694EC7">
        <w:rPr>
          <w:rFonts w:ascii="Amiri" w:hAnsi="Amiri" w:cs="Amiri"/>
        </w:rPr>
        <w:t xml:space="preserve"> dresse ici un portrait peu flatteur du roi qui ne correspond pas à l’image officiel du personnage. Pour la Grèce, il est le vainqueur de la guerre de Troie. </w:t>
      </w:r>
      <w:r w:rsidR="00A000EE" w:rsidRPr="00A37A23">
        <w:rPr>
          <w:rFonts w:ascii="Amiri" w:hAnsi="Amiri" w:cs="Amiri"/>
          <w:b/>
        </w:rPr>
        <w:t xml:space="preserve">Clytemnestre </w:t>
      </w:r>
      <w:r w:rsidRPr="00A37A23">
        <w:rPr>
          <w:rFonts w:ascii="Amiri" w:hAnsi="Amiri" w:cs="Amiri"/>
          <w:b/>
        </w:rPr>
        <w:t>désacralise</w:t>
      </w:r>
      <w:r w:rsidR="00A000EE" w:rsidRPr="00A37A23">
        <w:rPr>
          <w:rFonts w:ascii="Amiri" w:hAnsi="Amiri" w:cs="Amiri"/>
          <w:b/>
        </w:rPr>
        <w:t xml:space="preserve"> en quelques lignes cette image.</w:t>
      </w:r>
    </w:p>
    <w:p w:rsidR="00110A11" w:rsidRPr="00694EC7" w:rsidRDefault="005F5B40" w:rsidP="00110A11">
      <w:pPr>
        <w:jc w:val="both"/>
        <w:rPr>
          <w:rFonts w:ascii="Amiri" w:hAnsi="Amiri" w:cs="Amiri"/>
        </w:rPr>
      </w:pPr>
      <w:r w:rsidRPr="00694EC7">
        <w:rPr>
          <w:rFonts w:ascii="Amiri" w:hAnsi="Amiri" w:cs="Amiri"/>
        </w:rPr>
        <w:t>-l.12 : « Le rois des rois » - reprise de la périphrase (</w:t>
      </w:r>
      <w:r w:rsidR="00A37A23">
        <w:rPr>
          <w:rFonts w:ascii="Amiri" w:hAnsi="Amiri" w:cs="Amiri"/>
        </w:rPr>
        <w:t>plusieurs</w:t>
      </w:r>
      <w:r w:rsidRPr="00694EC7">
        <w:rPr>
          <w:rFonts w:ascii="Amiri" w:hAnsi="Amiri" w:cs="Amiri"/>
        </w:rPr>
        <w:t xml:space="preserve"> références à la royauté « barbe bouclée » (6), « le cheval » (8), « le sceptre » (9) – Ici ironie soulignée par l’expression « quelle dérision ! ». Il s’agit bien d’une </w:t>
      </w:r>
      <w:r w:rsidRPr="00A37A23">
        <w:rPr>
          <w:rFonts w:ascii="Amiri" w:hAnsi="Amiri" w:cs="Amiri"/>
          <w:b/>
        </w:rPr>
        <w:t>antiphrase</w:t>
      </w:r>
      <w:r w:rsidRPr="00694EC7">
        <w:rPr>
          <w:rFonts w:ascii="Amiri" w:hAnsi="Amiri" w:cs="Amiri"/>
        </w:rPr>
        <w:t>.</w:t>
      </w:r>
    </w:p>
    <w:p w:rsidR="005F5B40" w:rsidRPr="00694EC7" w:rsidRDefault="005F5B40" w:rsidP="00110A11">
      <w:pPr>
        <w:jc w:val="both"/>
        <w:rPr>
          <w:rFonts w:ascii="Amiri" w:hAnsi="Amiri" w:cs="Amiri"/>
        </w:rPr>
      </w:pPr>
      <w:r w:rsidRPr="00694EC7">
        <w:rPr>
          <w:rFonts w:ascii="Amiri" w:hAnsi="Amiri" w:cs="Amiri"/>
        </w:rPr>
        <w:t xml:space="preserve">-l.13 : </w:t>
      </w:r>
      <w:r w:rsidRPr="00A37A23">
        <w:rPr>
          <w:rFonts w:ascii="Amiri" w:hAnsi="Amiri" w:cs="Amiri"/>
          <w:b/>
        </w:rPr>
        <w:t>énumération mise en valeur par le rythme ternaire</w:t>
      </w:r>
      <w:r w:rsidRPr="00694EC7">
        <w:rPr>
          <w:rFonts w:ascii="Amiri" w:hAnsi="Amiri" w:cs="Amiri"/>
        </w:rPr>
        <w:t xml:space="preserve"> : « pompeux, indécis, niais ». Elle trace un </w:t>
      </w:r>
      <w:r w:rsidRPr="00A37A23">
        <w:rPr>
          <w:rFonts w:ascii="Amiri" w:hAnsi="Amiri" w:cs="Amiri"/>
          <w:b/>
        </w:rPr>
        <w:t>portrait négatif</w:t>
      </w:r>
      <w:r w:rsidRPr="00694EC7">
        <w:rPr>
          <w:rFonts w:ascii="Amiri" w:hAnsi="Amiri" w:cs="Amiri"/>
        </w:rPr>
        <w:t xml:space="preserve"> : vaniteux, stupide, lunatique. </w:t>
      </w:r>
    </w:p>
    <w:p w:rsidR="005F5B40" w:rsidRPr="00694EC7" w:rsidRDefault="005F5B40" w:rsidP="00110A11">
      <w:pPr>
        <w:jc w:val="both"/>
        <w:rPr>
          <w:rFonts w:ascii="Amiri" w:hAnsi="Amiri" w:cs="Amiri"/>
        </w:rPr>
      </w:pPr>
      <w:r w:rsidRPr="00694EC7">
        <w:rPr>
          <w:rFonts w:ascii="Amiri" w:hAnsi="Amiri" w:cs="Amiri"/>
        </w:rPr>
        <w:t xml:space="preserve">-l.14 : « c’était le fat des fats » = </w:t>
      </w:r>
      <w:r w:rsidRPr="00A37A23">
        <w:rPr>
          <w:rFonts w:ascii="Amiri" w:hAnsi="Amiri" w:cs="Amiri"/>
          <w:b/>
        </w:rPr>
        <w:t>tournure présentative</w:t>
      </w:r>
      <w:r w:rsidRPr="00694EC7">
        <w:rPr>
          <w:rFonts w:ascii="Amiri" w:hAnsi="Amiri" w:cs="Amiri"/>
        </w:rPr>
        <w:t xml:space="preserve"> pour tracer le portrait péjoratif du roi. On remarque qu’elle utilise la même </w:t>
      </w:r>
      <w:r w:rsidRPr="00A37A23">
        <w:rPr>
          <w:rFonts w:ascii="Amiri" w:hAnsi="Amiri" w:cs="Amiri"/>
          <w:b/>
        </w:rPr>
        <w:t>tournure syntaxique superlative</w:t>
      </w:r>
      <w:r w:rsidRPr="00694EC7">
        <w:rPr>
          <w:rFonts w:ascii="Amiri" w:hAnsi="Amiri" w:cs="Amiri"/>
        </w:rPr>
        <w:t xml:space="preserve"> « le père des pères » (5), « le crédule des crédules » / elle </w:t>
      </w:r>
      <w:r w:rsidRPr="00A37A23">
        <w:rPr>
          <w:rFonts w:ascii="Amiri" w:hAnsi="Amiri" w:cs="Amiri"/>
          <w:b/>
        </w:rPr>
        <w:t>souligne ainsi sa vanité et sa faiblesse morale. Il s’agit ici d’ironie</w:t>
      </w:r>
      <w:r w:rsidRPr="00694EC7">
        <w:rPr>
          <w:rFonts w:ascii="Amiri" w:hAnsi="Amiri" w:cs="Amiri"/>
        </w:rPr>
        <w:t>.</w:t>
      </w:r>
    </w:p>
    <w:p w:rsidR="00694EC7" w:rsidRDefault="005F5B40" w:rsidP="00BD61CE">
      <w:pPr>
        <w:jc w:val="both"/>
        <w:rPr>
          <w:rFonts w:ascii="Amiri" w:hAnsi="Amiri" w:cs="Amiri"/>
        </w:rPr>
      </w:pPr>
      <w:r w:rsidRPr="00694EC7">
        <w:rPr>
          <w:rFonts w:ascii="Amiri" w:hAnsi="Amiri" w:cs="Amiri"/>
        </w:rPr>
        <w:t xml:space="preserve">- </w:t>
      </w:r>
      <w:r w:rsidR="00127F49" w:rsidRPr="00694EC7">
        <w:rPr>
          <w:rFonts w:ascii="Amiri" w:hAnsi="Amiri" w:cs="Amiri"/>
        </w:rPr>
        <w:t xml:space="preserve">l.15 : « le roi des rois » / anaphore – Elle le </w:t>
      </w:r>
      <w:r w:rsidR="00127F49" w:rsidRPr="00A37A23">
        <w:rPr>
          <w:rFonts w:ascii="Amiri" w:hAnsi="Amiri" w:cs="Amiri"/>
          <w:b/>
        </w:rPr>
        <w:t>réduit encore au « petit doigt » et</w:t>
      </w:r>
      <w:r w:rsidR="00A37A23">
        <w:rPr>
          <w:rFonts w:ascii="Amiri" w:hAnsi="Amiri" w:cs="Amiri"/>
          <w:b/>
        </w:rPr>
        <w:t xml:space="preserve"> à</w:t>
      </w:r>
      <w:r w:rsidR="00127F49" w:rsidRPr="00A37A23">
        <w:rPr>
          <w:rFonts w:ascii="Amiri" w:hAnsi="Amiri" w:cs="Amiri"/>
          <w:b/>
        </w:rPr>
        <w:t xml:space="preserve"> « la barbe</w:t>
      </w:r>
      <w:r w:rsidR="00127F49" w:rsidRPr="00694EC7">
        <w:rPr>
          <w:rFonts w:ascii="Amiri" w:hAnsi="Amiri" w:cs="Amiri"/>
        </w:rPr>
        <w:t xml:space="preserve"> que rien ne rendait lisse ». La tournure négative remplace « bouclée » (6). La </w:t>
      </w:r>
      <w:r w:rsidR="00127F49" w:rsidRPr="00A37A23">
        <w:rPr>
          <w:rFonts w:ascii="Amiri" w:hAnsi="Amiri" w:cs="Amiri"/>
          <w:b/>
        </w:rPr>
        <w:t>barbe devient aussi ridicule que celui qui la porte.</w:t>
      </w:r>
      <w:r w:rsidR="00127F49" w:rsidRPr="00694EC7">
        <w:rPr>
          <w:rFonts w:ascii="Amiri" w:hAnsi="Amiri" w:cs="Amiri"/>
        </w:rPr>
        <w:t xml:space="preserve"> On note la </w:t>
      </w:r>
      <w:r w:rsidR="00127F49" w:rsidRPr="00A37A23">
        <w:rPr>
          <w:rFonts w:ascii="Amiri" w:hAnsi="Amiri" w:cs="Amiri"/>
          <w:b/>
        </w:rPr>
        <w:t>tournure restrictive « n’a jamais été que »</w:t>
      </w:r>
      <w:r w:rsidR="00127F49" w:rsidRPr="00694EC7">
        <w:rPr>
          <w:rFonts w:ascii="Amiri" w:hAnsi="Amiri" w:cs="Amiri"/>
        </w:rPr>
        <w:t xml:space="preserve"> qui réduit Agamemnon à ces deux détails physiques : un roi sans aucun panache. </w:t>
      </w:r>
      <w:r w:rsidR="00A37A23">
        <w:rPr>
          <w:rFonts w:ascii="Amiri" w:hAnsi="Amiri" w:cs="Amiri"/>
          <w:b/>
        </w:rPr>
        <w:t>Image caricaturale de ce roi ridicule.</w:t>
      </w:r>
    </w:p>
    <w:p w:rsidR="0038292D" w:rsidRPr="00694EC7" w:rsidRDefault="00127F49" w:rsidP="00110A11">
      <w:pPr>
        <w:jc w:val="both"/>
        <w:rPr>
          <w:rFonts w:ascii="Amiri" w:hAnsi="Amiri" w:cs="Amiri"/>
        </w:rPr>
      </w:pPr>
      <w:r w:rsidRPr="00694EC7">
        <w:rPr>
          <w:rFonts w:ascii="Amiri" w:hAnsi="Amiri" w:cs="Amiri"/>
        </w:rPr>
        <w:lastRenderedPageBreak/>
        <w:t>- l. 15-1</w:t>
      </w:r>
      <w:r w:rsidR="0038292D" w:rsidRPr="00694EC7">
        <w:rPr>
          <w:rFonts w:ascii="Amiri" w:hAnsi="Amiri" w:cs="Amiri"/>
        </w:rPr>
        <w:t>6</w:t>
      </w:r>
      <w:r w:rsidRPr="00694EC7">
        <w:rPr>
          <w:rFonts w:ascii="Amiri" w:hAnsi="Amiri" w:cs="Amiri"/>
        </w:rPr>
        <w:t xml:space="preserve"> : « inutile » 3 fois / rythme ternaire.  Elle énumère </w:t>
      </w:r>
      <w:r w:rsidR="0095494A" w:rsidRPr="00694EC7">
        <w:rPr>
          <w:rFonts w:ascii="Amiri" w:hAnsi="Amiri" w:cs="Amiri"/>
        </w:rPr>
        <w:t>ses</w:t>
      </w:r>
      <w:r w:rsidR="006C0CB3" w:rsidRPr="00694EC7">
        <w:rPr>
          <w:rFonts w:ascii="Amiri" w:hAnsi="Amiri" w:cs="Amiri"/>
        </w:rPr>
        <w:t xml:space="preserve"> tentatives désespérées </w:t>
      </w:r>
      <w:r w:rsidR="0095494A" w:rsidRPr="00694EC7">
        <w:rPr>
          <w:rFonts w:ascii="Amiri" w:hAnsi="Amiri" w:cs="Amiri"/>
        </w:rPr>
        <w:t>pour échapper à cet homme</w:t>
      </w:r>
      <w:r w:rsidR="0038292D" w:rsidRPr="00694EC7">
        <w:rPr>
          <w:rFonts w:ascii="Amiri" w:hAnsi="Amiri" w:cs="Amiri"/>
        </w:rPr>
        <w:t xml:space="preserve"> </w:t>
      </w:r>
      <w:r w:rsidRPr="00694EC7">
        <w:rPr>
          <w:rFonts w:ascii="Amiri" w:hAnsi="Amiri" w:cs="Amiri"/>
        </w:rPr>
        <w:t>: « eau du bain »,</w:t>
      </w:r>
      <w:r w:rsidR="006C0CB3" w:rsidRPr="00694EC7">
        <w:rPr>
          <w:rFonts w:ascii="Amiri" w:hAnsi="Amiri" w:cs="Amiri"/>
        </w:rPr>
        <w:t xml:space="preserve"> elle cache à peine les envies de meurtre qui furent les siennes, ici il s’agit d’un geste manqué. </w:t>
      </w:r>
      <w:r w:rsidR="00A37A23">
        <w:rPr>
          <w:rFonts w:ascii="Amiri" w:hAnsi="Amiri" w:cs="Amiri"/>
        </w:rPr>
        <w:t>D</w:t>
      </w:r>
      <w:r w:rsidR="006C0CB3" w:rsidRPr="00694EC7">
        <w:rPr>
          <w:rFonts w:ascii="Amiri" w:hAnsi="Amiri" w:cs="Amiri"/>
        </w:rPr>
        <w:t xml:space="preserve">ésir de meurtre </w:t>
      </w:r>
      <w:r w:rsidR="00A37A23">
        <w:rPr>
          <w:rFonts w:ascii="Amiri" w:hAnsi="Amiri" w:cs="Amiri"/>
        </w:rPr>
        <w:t>alimenté par</w:t>
      </w:r>
      <w:r w:rsidR="006C0CB3" w:rsidRPr="00694EC7">
        <w:rPr>
          <w:rFonts w:ascii="Amiri" w:hAnsi="Amiri" w:cs="Amiri"/>
        </w:rPr>
        <w:t xml:space="preserve"> sa haine</w:t>
      </w:r>
      <w:r w:rsidR="00A37A23">
        <w:rPr>
          <w:rFonts w:ascii="Amiri" w:hAnsi="Amiri" w:cs="Amiri"/>
        </w:rPr>
        <w:t xml:space="preserve"> : </w:t>
      </w:r>
      <w:r w:rsidRPr="00694EC7">
        <w:rPr>
          <w:rFonts w:ascii="Amiri" w:hAnsi="Amiri" w:cs="Amiri"/>
        </w:rPr>
        <w:t xml:space="preserve">« nuit de faux amour », </w:t>
      </w:r>
      <w:r w:rsidR="0095494A" w:rsidRPr="00694EC7">
        <w:rPr>
          <w:rFonts w:ascii="Amiri" w:hAnsi="Amiri" w:cs="Amiri"/>
        </w:rPr>
        <w:t>elle faisait semblant d’être sa femme.</w:t>
      </w:r>
    </w:p>
    <w:p w:rsidR="0038292D" w:rsidRPr="00694EC7" w:rsidRDefault="0095494A" w:rsidP="00110A11">
      <w:pPr>
        <w:jc w:val="both"/>
        <w:rPr>
          <w:rFonts w:ascii="Amiri" w:hAnsi="Amiri" w:cs="Amiri"/>
        </w:rPr>
      </w:pPr>
      <w:r w:rsidRPr="00694EC7">
        <w:rPr>
          <w:rFonts w:ascii="Amiri" w:hAnsi="Amiri" w:cs="Amiri"/>
        </w:rPr>
        <w:t xml:space="preserve"> </w:t>
      </w:r>
      <w:r w:rsidR="0038292D" w:rsidRPr="00694EC7">
        <w:rPr>
          <w:rFonts w:ascii="Amiri" w:hAnsi="Amiri" w:cs="Amiri"/>
        </w:rPr>
        <w:t xml:space="preserve">- l.16-18 : </w:t>
      </w:r>
      <w:r w:rsidRPr="00694EC7">
        <w:rPr>
          <w:rFonts w:ascii="Amiri" w:hAnsi="Amiri" w:cs="Amiri"/>
        </w:rPr>
        <w:t>Elle semble ensuite</w:t>
      </w:r>
      <w:r w:rsidR="0038292D" w:rsidRPr="00694EC7">
        <w:rPr>
          <w:rFonts w:ascii="Amiri" w:hAnsi="Amiri" w:cs="Amiri"/>
        </w:rPr>
        <w:t xml:space="preserve"> à </w:t>
      </w:r>
      <w:r w:rsidR="0038292D" w:rsidRPr="00A37A23">
        <w:rPr>
          <w:rFonts w:ascii="Amiri" w:hAnsi="Amiri" w:cs="Amiri"/>
          <w:b/>
        </w:rPr>
        <w:t>nouveau</w:t>
      </w:r>
      <w:r w:rsidRPr="00A37A23">
        <w:rPr>
          <w:rFonts w:ascii="Amiri" w:hAnsi="Amiri" w:cs="Amiri"/>
          <w:b/>
        </w:rPr>
        <w:t xml:space="preserve"> obsédée par la fameuse barbe</w:t>
      </w:r>
      <w:r w:rsidRPr="00694EC7">
        <w:rPr>
          <w:rFonts w:ascii="Amiri" w:hAnsi="Amiri" w:cs="Amiri"/>
        </w:rPr>
        <w:t> :</w:t>
      </w:r>
      <w:r w:rsidR="00127F49" w:rsidRPr="00694EC7">
        <w:rPr>
          <w:rFonts w:ascii="Amiri" w:hAnsi="Amiri" w:cs="Amiri"/>
        </w:rPr>
        <w:t xml:space="preserve"> « où je la tirais</w:t>
      </w:r>
      <w:r w:rsidRPr="00694EC7">
        <w:rPr>
          <w:rFonts w:ascii="Amiri" w:hAnsi="Amiri" w:cs="Amiri"/>
        </w:rPr>
        <w:t xml:space="preserve"> et l’emmêlais »</w:t>
      </w:r>
      <w:r w:rsidR="0038292D" w:rsidRPr="00694EC7">
        <w:rPr>
          <w:rFonts w:ascii="Amiri" w:hAnsi="Amiri" w:cs="Amiri"/>
        </w:rPr>
        <w:t xml:space="preserve">. Malgré ses tentatives pour emmêler sa barbe, malgré « l’orage », « l’eau », « l’averse », / « elle (la barbe) ressortait en or avec ses annelages (boucles) ». L’or évoque ici la richesse et la puissance d’Agamemnon. Il s’en sortait </w:t>
      </w:r>
      <w:r w:rsidR="0038292D" w:rsidRPr="00A37A23">
        <w:rPr>
          <w:rFonts w:ascii="Amiri" w:hAnsi="Amiri" w:cs="Amiri"/>
          <w:b/>
        </w:rPr>
        <w:t>toujours vainqueur</w:t>
      </w:r>
      <w:r w:rsidR="006E006D" w:rsidRPr="00694EC7">
        <w:rPr>
          <w:rFonts w:ascii="Amiri" w:hAnsi="Amiri" w:cs="Amiri"/>
        </w:rPr>
        <w:t xml:space="preserve">. La </w:t>
      </w:r>
      <w:r w:rsidR="006E006D" w:rsidRPr="00A37A23">
        <w:rPr>
          <w:rFonts w:ascii="Amiri" w:hAnsi="Amiri" w:cs="Amiri"/>
          <w:b/>
        </w:rPr>
        <w:t>barbe</w:t>
      </w:r>
      <w:r w:rsidR="006E006D" w:rsidRPr="00694EC7">
        <w:rPr>
          <w:rFonts w:ascii="Amiri" w:hAnsi="Amiri" w:cs="Amiri"/>
        </w:rPr>
        <w:t xml:space="preserve"> dans l’antiquité est un </w:t>
      </w:r>
      <w:r w:rsidR="006E006D" w:rsidRPr="00A37A23">
        <w:rPr>
          <w:rFonts w:ascii="Amiri" w:hAnsi="Amiri" w:cs="Amiri"/>
          <w:b/>
        </w:rPr>
        <w:t>symbole sacré, maturité, sagesse, force et pouvoir.</w:t>
      </w:r>
      <w:r w:rsidR="006E006D" w:rsidRPr="00694EC7">
        <w:rPr>
          <w:rFonts w:ascii="Amiri" w:hAnsi="Amiri" w:cs="Amiri"/>
        </w:rPr>
        <w:t xml:space="preserve"> Ici cette barbe connote le statut social exceptionnel d’Agamemnon.</w:t>
      </w:r>
    </w:p>
    <w:p w:rsidR="0095494A" w:rsidRPr="00694EC7" w:rsidRDefault="0095494A" w:rsidP="00110A11">
      <w:pPr>
        <w:jc w:val="both"/>
        <w:rPr>
          <w:rFonts w:ascii="Amiri" w:hAnsi="Amiri" w:cs="Amiri"/>
        </w:rPr>
      </w:pPr>
      <w:r w:rsidRPr="00694EC7">
        <w:rPr>
          <w:rFonts w:ascii="Amiri" w:hAnsi="Amiri" w:cs="Amiri"/>
        </w:rPr>
        <w:t>- l. 18-20 : Elle avoue</w:t>
      </w:r>
      <w:r w:rsidR="00A37A23">
        <w:rPr>
          <w:rFonts w:ascii="Amiri" w:hAnsi="Amiri" w:cs="Amiri"/>
        </w:rPr>
        <w:t xml:space="preserve"> sans la comprendre</w:t>
      </w:r>
      <w:r w:rsidRPr="00694EC7">
        <w:rPr>
          <w:rFonts w:ascii="Amiri" w:hAnsi="Amiri" w:cs="Amiri"/>
        </w:rPr>
        <w:t xml:space="preserve"> son </w:t>
      </w:r>
      <w:r w:rsidR="00CC36F6" w:rsidRPr="00694EC7">
        <w:rPr>
          <w:rFonts w:ascii="Amiri" w:hAnsi="Amiri" w:cs="Amiri"/>
        </w:rPr>
        <w:t>obéissance</w:t>
      </w:r>
      <w:r w:rsidRPr="00694EC7">
        <w:rPr>
          <w:rFonts w:ascii="Amiri" w:hAnsi="Amiri" w:cs="Amiri"/>
        </w:rPr>
        <w:t>. « </w:t>
      </w:r>
      <w:r w:rsidRPr="00A37A23">
        <w:rPr>
          <w:rFonts w:ascii="Amiri" w:hAnsi="Amiri" w:cs="Amiri"/>
          <w:b/>
        </w:rPr>
        <w:t>Et</w:t>
      </w:r>
      <w:r w:rsidRPr="00694EC7">
        <w:rPr>
          <w:rFonts w:ascii="Amiri" w:hAnsi="Amiri" w:cs="Amiri"/>
        </w:rPr>
        <w:t xml:space="preserve"> il me faisait signe d’approcher, de cette main, de ce petit doigt</w:t>
      </w:r>
      <w:r w:rsidR="00CC36F6" w:rsidRPr="00694EC7">
        <w:rPr>
          <w:rFonts w:ascii="Amiri" w:hAnsi="Amiri" w:cs="Amiri"/>
        </w:rPr>
        <w:t> ». La conjonction de coordination « et » reprise « </w:t>
      </w:r>
      <w:r w:rsidR="00CC36F6" w:rsidRPr="00A37A23">
        <w:rPr>
          <w:rFonts w:ascii="Amiri" w:hAnsi="Amiri" w:cs="Amiri"/>
          <w:b/>
        </w:rPr>
        <w:t>et</w:t>
      </w:r>
      <w:r w:rsidR="00CC36F6" w:rsidRPr="00694EC7">
        <w:rPr>
          <w:rFonts w:ascii="Amiri" w:hAnsi="Amiri" w:cs="Amiri"/>
        </w:rPr>
        <w:t xml:space="preserve"> je venais en </w:t>
      </w:r>
      <w:r w:rsidR="00A37A23">
        <w:rPr>
          <w:rFonts w:ascii="Amiri" w:hAnsi="Amiri" w:cs="Amiri"/>
        </w:rPr>
        <w:t>souriant » souligne la soumission répétée. L’enchaînement d’actes sans logique.</w:t>
      </w:r>
    </w:p>
    <w:p w:rsidR="0038292D" w:rsidRDefault="00BD61CE" w:rsidP="00110A11">
      <w:pPr>
        <w:jc w:val="both"/>
        <w:rPr>
          <w:rFonts w:ascii="Amiri" w:hAnsi="Amiri" w:cs="Amiri"/>
        </w:rPr>
      </w:pPr>
      <w:r>
        <w:rPr>
          <w:rFonts w:ascii="Amiri" w:hAnsi="Amiri" w:cs="Amiri"/>
        </w:rPr>
        <w:t xml:space="preserve">-l.20 : « Pourquoi ? » - Les </w:t>
      </w:r>
      <w:r w:rsidR="0038292D" w:rsidRPr="00694EC7">
        <w:rPr>
          <w:rFonts w:ascii="Amiri" w:hAnsi="Amiri" w:cs="Amiri"/>
        </w:rPr>
        <w:t>interrogation</w:t>
      </w:r>
      <w:r>
        <w:rPr>
          <w:rFonts w:ascii="Amiri" w:hAnsi="Amiri" w:cs="Amiri"/>
        </w:rPr>
        <w:t>s</w:t>
      </w:r>
      <w:r w:rsidR="0038292D" w:rsidRPr="00694EC7">
        <w:rPr>
          <w:rFonts w:ascii="Amiri" w:hAnsi="Amiri" w:cs="Amiri"/>
        </w:rPr>
        <w:t xml:space="preserve"> qui </w:t>
      </w:r>
      <w:r>
        <w:rPr>
          <w:rFonts w:ascii="Amiri" w:hAnsi="Amiri" w:cs="Amiri"/>
        </w:rPr>
        <w:t>s’enchaînent</w:t>
      </w:r>
      <w:r w:rsidR="0038292D" w:rsidRPr="00694EC7">
        <w:rPr>
          <w:rFonts w:ascii="Amiri" w:hAnsi="Amiri" w:cs="Amiri"/>
        </w:rPr>
        <w:t xml:space="preserve"> et les points de suspension ouvrent une multitude de réponses. Pourquoi souriait-elle à Agamemnon alors qu’elle le haïssait ? Pourquoi obéissait-elle ? </w:t>
      </w:r>
      <w:r>
        <w:rPr>
          <w:rFonts w:ascii="Amiri" w:hAnsi="Amiri" w:cs="Amiri"/>
        </w:rPr>
        <w:t xml:space="preserve">Le spectateur </w:t>
      </w:r>
      <w:r w:rsidR="00A37A23">
        <w:rPr>
          <w:rFonts w:ascii="Amiri" w:hAnsi="Amiri" w:cs="Amiri"/>
        </w:rPr>
        <w:t>semble</w:t>
      </w:r>
      <w:r>
        <w:rPr>
          <w:rFonts w:ascii="Amiri" w:hAnsi="Amiri" w:cs="Amiri"/>
        </w:rPr>
        <w:t xml:space="preserve"> interpellé </w:t>
      </w:r>
      <w:r w:rsidR="00375FFA">
        <w:rPr>
          <w:rFonts w:ascii="Amiri" w:hAnsi="Amiri" w:cs="Amiri"/>
        </w:rPr>
        <w:t>pour constater</w:t>
      </w:r>
      <w:r>
        <w:rPr>
          <w:rFonts w:ascii="Amiri" w:hAnsi="Amiri" w:cs="Amiri"/>
        </w:rPr>
        <w:t xml:space="preserve"> l’emprise </w:t>
      </w:r>
      <w:r w:rsidR="00A37A23">
        <w:rPr>
          <w:rFonts w:ascii="Amiri" w:hAnsi="Amiri" w:cs="Amiri"/>
        </w:rPr>
        <w:t xml:space="preserve">du roi sur cette femme. </w:t>
      </w:r>
      <w:r w:rsidR="00375FFA">
        <w:rPr>
          <w:rFonts w:ascii="Amiri" w:hAnsi="Amiri" w:cs="Amiri"/>
        </w:rPr>
        <w:t>La reine i</w:t>
      </w:r>
      <w:r>
        <w:rPr>
          <w:rFonts w:ascii="Amiri" w:hAnsi="Amiri" w:cs="Amiri"/>
        </w:rPr>
        <w:t>nterrog</w:t>
      </w:r>
      <w:r w:rsidR="00375FFA">
        <w:rPr>
          <w:rFonts w:ascii="Amiri" w:hAnsi="Amiri" w:cs="Amiri"/>
        </w:rPr>
        <w:t>e sa soumission, sa docilité, pour en montrer l</w:t>
      </w:r>
      <w:r w:rsidR="00A37A23">
        <w:rPr>
          <w:rFonts w:ascii="Amiri" w:hAnsi="Amiri" w:cs="Amiri"/>
        </w:rPr>
        <w:t>’incohérence.</w:t>
      </w:r>
    </w:p>
    <w:p w:rsidR="00BD61CE" w:rsidRPr="00694EC7" w:rsidRDefault="00BD61CE" w:rsidP="00BD61CE">
      <w:pPr>
        <w:jc w:val="both"/>
        <w:rPr>
          <w:rFonts w:ascii="Amiri" w:hAnsi="Amiri" w:cs="Amiri"/>
        </w:rPr>
      </w:pPr>
    </w:p>
    <w:p w:rsidR="00BD61CE" w:rsidRPr="00BD61CE" w:rsidRDefault="00BD61CE" w:rsidP="00BD61CE">
      <w:pPr>
        <w:pBdr>
          <w:top w:val="single" w:sz="4" w:space="1" w:color="auto"/>
          <w:left w:val="single" w:sz="4" w:space="4" w:color="auto"/>
          <w:bottom w:val="single" w:sz="4" w:space="1" w:color="auto"/>
          <w:right w:val="single" w:sz="4" w:space="4" w:color="auto"/>
        </w:pBdr>
        <w:jc w:val="center"/>
        <w:rPr>
          <w:rFonts w:ascii="Amiri" w:hAnsi="Amiri" w:cs="Amiri"/>
          <w:b/>
          <w:highlight w:val="magenta"/>
        </w:rPr>
      </w:pPr>
      <w:r w:rsidRPr="00BD61CE">
        <w:rPr>
          <w:rFonts w:ascii="Amiri" w:hAnsi="Amiri" w:cs="Amiri"/>
          <w:b/>
          <w:highlight w:val="magenta"/>
        </w:rPr>
        <w:t>III. « </w:t>
      </w:r>
      <w:r w:rsidRPr="00BD61CE">
        <w:rPr>
          <w:rFonts w:ascii="Times New Roman" w:eastAsia="Times New Roman" w:hAnsi="Times New Roman" w:cs="Times New Roman"/>
          <w:i/>
          <w:highlight w:val="magenta"/>
        </w:rPr>
        <w:t>Sais-tu </w:t>
      </w:r>
      <w:r w:rsidRPr="00BD61CE">
        <w:rPr>
          <w:rFonts w:ascii="Times New Roman" w:eastAsia="Times New Roman" w:hAnsi="Times New Roman" w:cs="Times New Roman"/>
          <w:highlight w:val="magenta"/>
        </w:rPr>
        <w:t xml:space="preserve">  […] </w:t>
      </w:r>
      <w:r w:rsidRPr="00BD61CE">
        <w:rPr>
          <w:rFonts w:ascii="Times New Roman" w:eastAsia="Times New Roman" w:hAnsi="Times New Roman" w:cs="Times New Roman"/>
          <w:i/>
          <w:highlight w:val="magenta"/>
        </w:rPr>
        <w:t>voilà le plus beau </w:t>
      </w:r>
      <w:r w:rsidRPr="00BD61CE">
        <w:rPr>
          <w:rFonts w:ascii="Times New Roman" w:eastAsia="Times New Roman" w:hAnsi="Times New Roman" w:cs="Times New Roman"/>
          <w:highlight w:val="magenta"/>
        </w:rPr>
        <w:t>!</w:t>
      </w:r>
      <w:r w:rsidRPr="00BD61CE">
        <w:rPr>
          <w:rFonts w:ascii="Times New Roman" w:eastAsia="Times New Roman" w:hAnsi="Times New Roman" w:cs="Times New Roman"/>
          <w:i/>
          <w:highlight w:val="magenta"/>
        </w:rPr>
        <w:t>»</w:t>
      </w:r>
      <w:r w:rsidRPr="00BD61CE">
        <w:rPr>
          <w:rFonts w:ascii="Amiri" w:hAnsi="Amiri" w:cs="Amiri"/>
          <w:b/>
          <w:highlight w:val="magenta"/>
        </w:rPr>
        <w:t> :</w:t>
      </w:r>
    </w:p>
    <w:p w:rsidR="00BD61CE" w:rsidRPr="00BD61CE" w:rsidRDefault="00BD61CE" w:rsidP="00BD61CE">
      <w:pPr>
        <w:pBdr>
          <w:top w:val="single" w:sz="4" w:space="1" w:color="auto"/>
          <w:left w:val="single" w:sz="4" w:space="4" w:color="auto"/>
          <w:bottom w:val="single" w:sz="4" w:space="1" w:color="auto"/>
          <w:right w:val="single" w:sz="4" w:space="4" w:color="auto"/>
        </w:pBdr>
        <w:jc w:val="center"/>
        <w:rPr>
          <w:rFonts w:ascii="Amiri" w:hAnsi="Amiri" w:cs="Amiri"/>
          <w:b/>
        </w:rPr>
      </w:pPr>
      <w:r w:rsidRPr="00BD61CE">
        <w:rPr>
          <w:rFonts w:ascii="Amiri" w:hAnsi="Amiri" w:cs="Amiri"/>
          <w:b/>
          <w:highlight w:val="magenta"/>
        </w:rPr>
        <w:t>Elle exprime son rêve d’émancipation, son désir de liberté</w:t>
      </w:r>
    </w:p>
    <w:p w:rsidR="00BD61CE" w:rsidRDefault="00BD61CE" w:rsidP="00BD61CE">
      <w:pPr>
        <w:jc w:val="both"/>
        <w:rPr>
          <w:rFonts w:ascii="Amiri" w:hAnsi="Amiri" w:cs="Amiri"/>
        </w:rPr>
      </w:pPr>
    </w:p>
    <w:p w:rsidR="00630AE8" w:rsidRDefault="00A37A23" w:rsidP="00630AE8">
      <w:pPr>
        <w:spacing w:after="240" w:line="276" w:lineRule="auto"/>
        <w:jc w:val="both"/>
        <w:rPr>
          <w:rFonts w:ascii="Amiri" w:hAnsi="Amiri" w:cs="Amiri"/>
        </w:rPr>
      </w:pPr>
      <w:r w:rsidRPr="00630AE8">
        <w:rPr>
          <w:rFonts w:ascii="Amiri" w:hAnsi="Amiri" w:cs="Amiri"/>
        </w:rPr>
        <w:t xml:space="preserve">Alors Clytemnestre enchaîne avec l’aveu de sa stratégie pour s’affranchir de cette emprise, pour reconquérir sa liberté. Tournure interrogative, comme une prise à témoin (et un moyen d’attirer l’attention : question rhétorique, non Electre ne le sait pas, elle attend avec impatience qu’on le lui dise). </w:t>
      </w:r>
    </w:p>
    <w:p w:rsidR="00A37A23" w:rsidRPr="00630AE8" w:rsidRDefault="00A37A23" w:rsidP="00630AE8">
      <w:pPr>
        <w:spacing w:after="240" w:line="276" w:lineRule="auto"/>
        <w:jc w:val="both"/>
        <w:rPr>
          <w:rFonts w:ascii="Amiri" w:hAnsi="Amiri" w:cs="Amiri"/>
        </w:rPr>
      </w:pPr>
      <w:r w:rsidRPr="00630AE8">
        <w:rPr>
          <w:rFonts w:ascii="Amiri" w:hAnsi="Amiri" w:cs="Amiri"/>
        </w:rPr>
        <w:t>CCT :</w:t>
      </w:r>
      <w:r w:rsidR="00630AE8">
        <w:rPr>
          <w:rFonts w:ascii="Amiri" w:hAnsi="Amiri" w:cs="Amiri"/>
        </w:rPr>
        <w:t xml:space="preserve"> à peine Agamem</w:t>
      </w:r>
      <w:r w:rsidRPr="00630AE8">
        <w:rPr>
          <w:rFonts w:ascii="Amiri" w:hAnsi="Amiri" w:cs="Amiri"/>
        </w:rPr>
        <w:t>non parti pour Troie, à peine Iphigénie morte sacrifiée : un 2e sacrifice en miroir. Clytemnestre immole un bélier : animal puissant, associé au roi par sa force, par les cornes qui le couronnent. A</w:t>
      </w:r>
      <w:r w:rsidR="00630AE8">
        <w:rPr>
          <w:rFonts w:ascii="Amiri" w:hAnsi="Amiri" w:cs="Amiri"/>
        </w:rPr>
        <w:t>ssocié ici plus encore à Agamem</w:t>
      </w:r>
      <w:r w:rsidRPr="00630AE8">
        <w:rPr>
          <w:rFonts w:ascii="Amiri" w:hAnsi="Amiri" w:cs="Amiri"/>
        </w:rPr>
        <w:t>non</w:t>
      </w:r>
      <w:r w:rsidR="00630AE8" w:rsidRPr="00630AE8">
        <w:rPr>
          <w:rFonts w:ascii="Amiri" w:hAnsi="Amiri" w:cs="Amiri"/>
        </w:rPr>
        <w:t xml:space="preserve">, roi à la barbe toujours bouclée, dont il devient le double, annonçant la mise à mort futur. </w:t>
      </w:r>
    </w:p>
    <w:p w:rsidR="00630AE8" w:rsidRPr="00630AE8" w:rsidRDefault="00630AE8" w:rsidP="00630AE8">
      <w:pPr>
        <w:spacing w:after="240" w:line="276" w:lineRule="auto"/>
        <w:jc w:val="both"/>
        <w:rPr>
          <w:rFonts w:ascii="Amiri" w:hAnsi="Amiri" w:cs="Amiri"/>
        </w:rPr>
      </w:pPr>
      <w:r w:rsidRPr="00630AE8">
        <w:rPr>
          <w:rFonts w:ascii="Amiri" w:hAnsi="Amiri" w:cs="Amiri"/>
        </w:rPr>
        <w:t>Mais C. ne prévoit pas seulement à se débarrasser de son mari, elle songe à s’emparer de son pouvoir :</w:t>
      </w:r>
      <w:r>
        <w:rPr>
          <w:rFonts w:ascii="Amiri" w:hAnsi="Amiri" w:cs="Amiri"/>
        </w:rPr>
        <w:t xml:space="preserve"> image du sceptre, du trône, de la nuit </w:t>
      </w:r>
      <w:proofErr w:type="gramStart"/>
      <w:r>
        <w:rPr>
          <w:rFonts w:ascii="Amiri" w:hAnsi="Amiri" w:cs="Amiri"/>
        </w:rPr>
        <w:t>:le</w:t>
      </w:r>
      <w:proofErr w:type="gramEnd"/>
      <w:r>
        <w:rPr>
          <w:rFonts w:ascii="Amiri" w:hAnsi="Amiri" w:cs="Amiri"/>
        </w:rPr>
        <w:t xml:space="preserve"> fantasme, le fantôme, de la reine </w:t>
      </w:r>
      <w:r w:rsidR="00DD67A4">
        <w:rPr>
          <w:rFonts w:ascii="Amiri" w:hAnsi="Amiri" w:cs="Amiri"/>
        </w:rPr>
        <w:t>qui s’émancipe en s’arrogeant le royaume, pour ne plus être soumise</w:t>
      </w:r>
    </w:p>
    <w:p w:rsidR="00630AE8" w:rsidRPr="00630AE8" w:rsidRDefault="00630AE8" w:rsidP="00630AE8">
      <w:pPr>
        <w:spacing w:after="240" w:line="276" w:lineRule="auto"/>
        <w:jc w:val="both"/>
        <w:rPr>
          <w:rFonts w:ascii="Amiri" w:hAnsi="Amiri" w:cs="Amiri"/>
        </w:rPr>
      </w:pPr>
      <w:r>
        <w:rPr>
          <w:rFonts w:ascii="Amiri" w:hAnsi="Amiri" w:cs="Amiri"/>
        </w:rPr>
        <w:t xml:space="preserve">L’aveu est complet. </w:t>
      </w:r>
      <w:r w:rsidRPr="00DD67A4">
        <w:rPr>
          <w:rFonts w:ascii="Amiri" w:hAnsi="Amiri" w:cs="Amiri"/>
          <w:i/>
        </w:rPr>
        <w:t xml:space="preserve">Maintenant tu sais </w:t>
      </w:r>
      <w:r w:rsidRPr="00DD67A4">
        <w:rPr>
          <w:rFonts w:ascii="Amiri" w:hAnsi="Amiri" w:cs="Amiri"/>
          <w:b/>
          <w:i/>
        </w:rPr>
        <w:t>tout</w:t>
      </w:r>
      <w:r w:rsidRPr="00DD67A4">
        <w:rPr>
          <w:rFonts w:ascii="Amiri" w:hAnsi="Amiri" w:cs="Amiri"/>
          <w:i/>
        </w:rPr>
        <w:t xml:space="preserve">. Tu voulais un hymne à la </w:t>
      </w:r>
      <w:r w:rsidRPr="00DD67A4">
        <w:rPr>
          <w:rFonts w:ascii="Amiri" w:hAnsi="Amiri" w:cs="Amiri"/>
          <w:b/>
          <w:i/>
        </w:rPr>
        <w:t>vérité</w:t>
      </w:r>
      <w:r w:rsidRPr="00DD67A4">
        <w:rPr>
          <w:rFonts w:ascii="Amiri" w:hAnsi="Amiri" w:cs="Amiri"/>
          <w:i/>
        </w:rPr>
        <w:t xml:space="preserve"> : voilà </w:t>
      </w:r>
      <w:r w:rsidRPr="00DD67A4">
        <w:rPr>
          <w:rFonts w:ascii="Amiri" w:hAnsi="Amiri" w:cs="Amiri"/>
          <w:b/>
          <w:i/>
        </w:rPr>
        <w:t>le plus beau</w:t>
      </w:r>
      <w:r w:rsidRPr="00DD67A4">
        <w:rPr>
          <w:rFonts w:ascii="Amiri" w:hAnsi="Amiri" w:cs="Amiri"/>
          <w:i/>
        </w:rPr>
        <w:t> !</w:t>
      </w:r>
      <w:r w:rsidRPr="00630AE8">
        <w:rPr>
          <w:rFonts w:ascii="Amiri" w:hAnsi="Amiri" w:cs="Amiri"/>
        </w:rPr>
        <w:t xml:space="preserve"> </w:t>
      </w:r>
      <w:r w:rsidRPr="00630AE8">
        <w:rPr>
          <w:rFonts w:ascii="Amiri" w:hAnsi="Amiri" w:cs="Amiri"/>
        </w:rPr>
        <w:t>Il y a de la fierté dans l’aveu de C., aucune culpabilité, mais le sentiment d’avoir accompli ce qui était juste, pour elle et pour sa fille.</w:t>
      </w:r>
      <w:r w:rsidR="00DD67A4">
        <w:rPr>
          <w:rFonts w:ascii="Amiri" w:hAnsi="Amiri" w:cs="Amiri"/>
        </w:rPr>
        <w:t xml:space="preserve"> Tournure superlative : « le plus beau »</w:t>
      </w:r>
    </w:p>
    <w:p w:rsidR="00630AE8" w:rsidRPr="00630AE8" w:rsidRDefault="00630AE8" w:rsidP="00630AE8">
      <w:pPr>
        <w:pStyle w:val="Paragraphedeliste"/>
        <w:numPr>
          <w:ilvl w:val="0"/>
          <w:numId w:val="3"/>
        </w:numPr>
        <w:spacing w:after="240" w:line="276" w:lineRule="auto"/>
        <w:jc w:val="both"/>
        <w:rPr>
          <w:rFonts w:ascii="Amiri" w:hAnsi="Amiri" w:cs="Amiri"/>
        </w:rPr>
      </w:pPr>
      <w:r w:rsidRPr="00630AE8">
        <w:rPr>
          <w:rFonts w:ascii="Amiri" w:hAnsi="Amiri" w:cs="Amiri"/>
        </w:rPr>
        <w:lastRenderedPageBreak/>
        <w:t>Figure de femme qui a revendiqué sa liberté, s’en est emparé, par le meurtre. Et qui décille les yeux de sa fille, désacralisant le père, en en faisant un violeur tyrannique et une figure royale ridicule.</w:t>
      </w:r>
    </w:p>
    <w:p w:rsidR="006C0CB3" w:rsidRPr="00694EC7" w:rsidRDefault="006C0CB3" w:rsidP="00110A11">
      <w:pPr>
        <w:jc w:val="both"/>
        <w:rPr>
          <w:rFonts w:ascii="Amiri" w:hAnsi="Amiri" w:cs="Amiri"/>
        </w:rPr>
      </w:pPr>
    </w:p>
    <w:p w:rsidR="006C0CB3" w:rsidRPr="00694EC7" w:rsidRDefault="006C0CB3" w:rsidP="006C0CB3">
      <w:pPr>
        <w:jc w:val="both"/>
        <w:rPr>
          <w:rFonts w:ascii="Amiri" w:hAnsi="Amiri" w:cs="Amiri"/>
          <w:b/>
          <w:sz w:val="32"/>
          <w:szCs w:val="32"/>
          <w:u w:val="single"/>
        </w:rPr>
      </w:pPr>
      <w:r w:rsidRPr="00694EC7">
        <w:rPr>
          <w:rFonts w:ascii="Amiri" w:hAnsi="Amiri" w:cs="Amiri"/>
          <w:b/>
          <w:sz w:val="32"/>
          <w:szCs w:val="32"/>
          <w:u w:val="single"/>
        </w:rPr>
        <w:t>Pour conclure</w:t>
      </w:r>
    </w:p>
    <w:p w:rsidR="006C0CB3" w:rsidRPr="00694EC7" w:rsidRDefault="006C0CB3" w:rsidP="006C0CB3">
      <w:pPr>
        <w:jc w:val="both"/>
        <w:rPr>
          <w:rFonts w:ascii="Amiri" w:hAnsi="Amiri" w:cs="Amiri"/>
        </w:rPr>
      </w:pPr>
    </w:p>
    <w:p w:rsidR="006C0CB3" w:rsidRPr="00694EC7" w:rsidRDefault="006C0CB3" w:rsidP="006C0CB3">
      <w:pPr>
        <w:jc w:val="both"/>
        <w:rPr>
          <w:rFonts w:ascii="Amiri" w:hAnsi="Amiri" w:cs="Amiri"/>
        </w:rPr>
      </w:pPr>
      <w:r w:rsidRPr="00694EC7">
        <w:rPr>
          <w:rFonts w:ascii="Amiri" w:hAnsi="Amiri" w:cs="Amiri"/>
        </w:rPr>
        <w:t>Cet extrait constitue l’</w:t>
      </w:r>
      <w:r w:rsidR="00A000EE" w:rsidRPr="00694EC7">
        <w:rPr>
          <w:rFonts w:ascii="Amiri" w:hAnsi="Amiri" w:cs="Amiri"/>
        </w:rPr>
        <w:t>un des sommets tragiques d la pièce. D’abord par son contexte : Argos est en flammes et aussi par ce qu’il révèle : les pulsions haineuses et meurtriè</w:t>
      </w:r>
      <w:r w:rsidR="00630AE8">
        <w:rPr>
          <w:rFonts w:ascii="Amiri" w:hAnsi="Amiri" w:cs="Amiri"/>
        </w:rPr>
        <w:t>res d’une épouse. A la haine d’</w:t>
      </w:r>
      <w:r w:rsidR="00A000EE" w:rsidRPr="00694EC7">
        <w:rPr>
          <w:rFonts w:ascii="Amiri" w:hAnsi="Amiri" w:cs="Amiri"/>
        </w:rPr>
        <w:t>Electre pour sa mère, répond celle de l’épouse pour son mari. Le tragique est en action. D’autre part, Clytemnestre désacralise la figure idolâtrée d’Agamemnon pour justifier le meurtre. On peut aussi saisir la violence du caractère de la reine. Passion et tragique sont en action dans ce passage. On peut aller encore plus loin, Clytemnestre souligne aussi ici la faiblesse des forts, et le tragique d’une condition humaine à laquelle les rois et les puissants n’échappent pas.</w:t>
      </w:r>
    </w:p>
    <w:p w:rsidR="00A000EE" w:rsidRPr="00694EC7" w:rsidRDefault="00A000EE" w:rsidP="006C0CB3">
      <w:pPr>
        <w:jc w:val="both"/>
        <w:rPr>
          <w:rFonts w:ascii="Amiri" w:hAnsi="Amiri" w:cs="Amiri"/>
        </w:rPr>
      </w:pPr>
    </w:p>
    <w:p w:rsidR="00694EC7" w:rsidRDefault="00694EC7" w:rsidP="006C0CB3">
      <w:pPr>
        <w:jc w:val="both"/>
        <w:rPr>
          <w:rFonts w:ascii="Amiri" w:hAnsi="Amiri" w:cs="Amiri"/>
        </w:rPr>
      </w:pPr>
    </w:p>
    <w:p w:rsidR="006C0CB3" w:rsidRPr="00694EC7" w:rsidRDefault="006C0CB3" w:rsidP="006C0CB3">
      <w:pPr>
        <w:jc w:val="both"/>
        <w:rPr>
          <w:rFonts w:ascii="Amiri" w:hAnsi="Amiri" w:cs="Amiri"/>
        </w:rPr>
      </w:pPr>
      <w:r w:rsidRPr="00694EC7">
        <w:rPr>
          <w:rFonts w:ascii="Amiri" w:hAnsi="Amiri" w:cs="Amiri"/>
        </w:rPr>
        <w:t xml:space="preserve">Faire </w:t>
      </w:r>
      <w:r w:rsidRPr="00694EC7">
        <w:rPr>
          <w:rFonts w:ascii="Amiri" w:hAnsi="Amiri" w:cs="Amiri"/>
          <w:u w:val="single"/>
        </w:rPr>
        <w:t>une ouverture</w:t>
      </w:r>
      <w:r w:rsidRPr="00694EC7">
        <w:rPr>
          <w:rFonts w:ascii="Amiri" w:hAnsi="Amiri" w:cs="Amiri"/>
        </w:rPr>
        <w:t xml:space="preserve"> avec un autre extrait.</w:t>
      </w:r>
    </w:p>
    <w:p w:rsidR="006C0CB3" w:rsidRPr="00694EC7" w:rsidRDefault="006C0CB3" w:rsidP="006C0CB3">
      <w:pPr>
        <w:jc w:val="both"/>
        <w:rPr>
          <w:rFonts w:ascii="Amiri" w:hAnsi="Amiri" w:cs="Amiri"/>
        </w:rPr>
      </w:pPr>
      <w:r w:rsidRPr="00694EC7">
        <w:rPr>
          <w:rFonts w:ascii="Amiri" w:hAnsi="Amiri" w:cs="Amiri"/>
        </w:rPr>
        <w:t xml:space="preserve">Ici, on </w:t>
      </w:r>
      <w:r w:rsidR="00694EC7">
        <w:rPr>
          <w:rFonts w:ascii="Amiri" w:hAnsi="Amiri" w:cs="Amiri"/>
        </w:rPr>
        <w:t>est loin du dilemme cornélien (</w:t>
      </w:r>
      <w:r w:rsidRPr="00694EC7">
        <w:rPr>
          <w:rFonts w:ascii="Amiri" w:hAnsi="Amiri" w:cs="Amiri"/>
        </w:rPr>
        <w:t>XVIIe) entre passion et honneur</w:t>
      </w:r>
      <w:r w:rsidR="00A000EE" w:rsidRPr="00694EC7">
        <w:rPr>
          <w:rFonts w:ascii="Amiri" w:hAnsi="Amiri" w:cs="Amiri"/>
        </w:rPr>
        <w:t>. Au milieu du XXe, contexte historique oblige, on réfléchit à l’absurdité de la condition humaine. Passion et tra</w:t>
      </w:r>
      <w:r w:rsidR="00A25F0F" w:rsidRPr="00694EC7">
        <w:rPr>
          <w:rFonts w:ascii="Amiri" w:hAnsi="Amiri" w:cs="Amiri"/>
        </w:rPr>
        <w:t>gique prennent alors une dimension très philosophique.</w:t>
      </w:r>
    </w:p>
    <w:p w:rsidR="006C0CB3" w:rsidRDefault="006C0CB3" w:rsidP="006C0CB3">
      <w:pPr>
        <w:jc w:val="both"/>
        <w:rPr>
          <w:rFonts w:ascii="Comic Sans MS" w:hAnsi="Comic Sans MS"/>
        </w:rPr>
      </w:pPr>
      <w:bookmarkStart w:id="0" w:name="_GoBack"/>
      <w:bookmarkEnd w:id="0"/>
    </w:p>
    <w:sectPr w:rsidR="006C0CB3" w:rsidSect="00694EC7">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miri">
    <w:panose1 w:val="00000500000000000000"/>
    <w:charset w:val="00"/>
    <w:family w:val="auto"/>
    <w:pitch w:val="variable"/>
    <w:sig w:usb0="A000206F" w:usb1="82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6179AD"/>
    <w:multiLevelType w:val="hybridMultilevel"/>
    <w:tmpl w:val="AF389E4A"/>
    <w:lvl w:ilvl="0" w:tplc="24D8BCF6">
      <w:start w:val="20"/>
      <w:numFmt w:val="bullet"/>
      <w:lvlText w:val="-"/>
      <w:lvlJc w:val="left"/>
      <w:pPr>
        <w:ind w:left="720" w:hanging="360"/>
      </w:pPr>
      <w:rPr>
        <w:rFonts w:ascii="Comic Sans MS" w:eastAsiaTheme="minorHAnsi" w:hAnsi="Comic Sans M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5E3310"/>
    <w:multiLevelType w:val="hybridMultilevel"/>
    <w:tmpl w:val="919CA74A"/>
    <w:lvl w:ilvl="0" w:tplc="040C000B">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3C226F"/>
    <w:multiLevelType w:val="hybridMultilevel"/>
    <w:tmpl w:val="33C46CC8"/>
    <w:lvl w:ilvl="0" w:tplc="AAA27D58">
      <w:start w:val="1"/>
      <w:numFmt w:val="upperRoman"/>
      <w:lvlText w:val="%1."/>
      <w:lvlJc w:val="left"/>
      <w:pPr>
        <w:ind w:left="1080" w:hanging="720"/>
      </w:pPr>
      <w:rPr>
        <w:rFonts w:ascii="Amiri" w:eastAsiaTheme="minorEastAsia" w:hAnsi="Amiri" w:cs="Amir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06C"/>
    <w:rsid w:val="000E3154"/>
    <w:rsid w:val="00110A11"/>
    <w:rsid w:val="00127F49"/>
    <w:rsid w:val="001B49C3"/>
    <w:rsid w:val="001D5032"/>
    <w:rsid w:val="002F63F3"/>
    <w:rsid w:val="00375FFA"/>
    <w:rsid w:val="0038292D"/>
    <w:rsid w:val="003F41CE"/>
    <w:rsid w:val="0042406C"/>
    <w:rsid w:val="0053706C"/>
    <w:rsid w:val="005F5B40"/>
    <w:rsid w:val="00630AE8"/>
    <w:rsid w:val="00694EC7"/>
    <w:rsid w:val="006C0CB3"/>
    <w:rsid w:val="006E006D"/>
    <w:rsid w:val="00793E03"/>
    <w:rsid w:val="008B5C6B"/>
    <w:rsid w:val="009107BB"/>
    <w:rsid w:val="009158B2"/>
    <w:rsid w:val="0095494A"/>
    <w:rsid w:val="00961EDC"/>
    <w:rsid w:val="009F5265"/>
    <w:rsid w:val="00A000EE"/>
    <w:rsid w:val="00A25F0F"/>
    <w:rsid w:val="00A335BB"/>
    <w:rsid w:val="00A37A23"/>
    <w:rsid w:val="00AC0072"/>
    <w:rsid w:val="00AE42B3"/>
    <w:rsid w:val="00B21D24"/>
    <w:rsid w:val="00BD61CE"/>
    <w:rsid w:val="00BF0E06"/>
    <w:rsid w:val="00CC36F6"/>
    <w:rsid w:val="00DD67A4"/>
    <w:rsid w:val="00E410AD"/>
    <w:rsid w:val="00F5542B"/>
    <w:rsid w:val="00FC4E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4F7F4F-70FC-5347-B51A-DB0EA193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06C"/>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406C"/>
    <w:pPr>
      <w:ind w:left="720"/>
      <w:contextualSpacing/>
    </w:pPr>
  </w:style>
  <w:style w:type="paragraph" w:styleId="NormalWeb">
    <w:name w:val="Normal (Web)"/>
    <w:basedOn w:val="Normal"/>
    <w:uiPriority w:val="99"/>
    <w:unhideWhenUsed/>
    <w:rsid w:val="0042406C"/>
    <w:pPr>
      <w:spacing w:before="100" w:beforeAutospacing="1" w:after="100" w:afterAutospacing="1"/>
    </w:pPr>
    <w:rPr>
      <w:rFonts w:ascii="Times New Roman" w:eastAsia="Times New Roman" w:hAnsi="Times New Roman" w:cs="Times New Roman"/>
    </w:rPr>
  </w:style>
  <w:style w:type="character" w:styleId="Accentuation">
    <w:name w:val="Emphasis"/>
    <w:basedOn w:val="Policepardfaut"/>
    <w:uiPriority w:val="20"/>
    <w:qFormat/>
    <w:rsid w:val="004240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6</Pages>
  <Words>2306</Words>
  <Characters>12687</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MARTINI Emma</dc:creator>
  <cp:keywords/>
  <dc:description/>
  <cp:lastModifiedBy>Soninha</cp:lastModifiedBy>
  <cp:revision>8</cp:revision>
  <dcterms:created xsi:type="dcterms:W3CDTF">2019-09-30T15:07:00Z</dcterms:created>
  <dcterms:modified xsi:type="dcterms:W3CDTF">2020-05-17T10:07:00Z</dcterms:modified>
</cp:coreProperties>
</file>