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F671D" w14:textId="77777777" w:rsidR="007A7A3C" w:rsidRDefault="007A7A3C" w:rsidP="007A7A3C">
      <w:pPr>
        <w:jc w:val="center"/>
        <w:rPr>
          <w:rFonts w:ascii="Comic Sans MS" w:hAnsi="Comic Sans MS"/>
        </w:rPr>
      </w:pPr>
      <w:r>
        <w:rPr>
          <w:rFonts w:ascii="Comic Sans MS" w:hAnsi="Comic Sans MS"/>
          <w:sz w:val="22"/>
          <w:szCs w:val="22"/>
        </w:rPr>
        <w:t xml:space="preserve">ECONOMIE THEME 1 CHAP 2 : </w:t>
      </w:r>
      <w:r w:rsidRPr="00411B0E">
        <w:rPr>
          <w:rFonts w:ascii="Comic Sans MS" w:hAnsi="Comic Sans MS"/>
          <w:b/>
          <w:sz w:val="22"/>
          <w:szCs w:val="22"/>
        </w:rPr>
        <w:t>CE QUE LE CHAPITRE TRAITE</w:t>
      </w:r>
      <w:r w:rsidRPr="00411B0E">
        <w:rPr>
          <w:rFonts w:ascii="Comic Sans MS" w:hAnsi="Comic Sans MS"/>
          <w:sz w:val="22"/>
          <w:szCs w:val="22"/>
        </w:rPr>
        <w:t> :</w:t>
      </w:r>
    </w:p>
    <w:p w14:paraId="5C638E89" w14:textId="77777777" w:rsidR="007A7A3C" w:rsidRPr="00411B0E" w:rsidRDefault="007A7A3C" w:rsidP="007A7A3C">
      <w:pPr>
        <w:jc w:val="center"/>
        <w:rPr>
          <w:rFonts w:ascii="Comic Sans MS" w:hAnsi="Comic Sans MS"/>
          <w:sz w:val="22"/>
          <w:szCs w:val="22"/>
        </w:rPr>
      </w:pPr>
      <w:r w:rsidRPr="00411B0E">
        <w:rPr>
          <w:rFonts w:ascii="Comic Sans MS" w:hAnsi="Comic Sans MS"/>
          <w:sz w:val="22"/>
          <w:szCs w:val="22"/>
        </w:rPr>
        <w:t>COMMENT EXPLIQUER L’INSTABILITE DE LA CROISSANCE ?</w:t>
      </w:r>
    </w:p>
    <w:p w14:paraId="72601727" w14:textId="77777777" w:rsidR="007A7A3C" w:rsidRPr="00411B0E" w:rsidRDefault="007A7A3C" w:rsidP="007A7A3C">
      <w:pPr>
        <w:jc w:val="center"/>
        <w:rPr>
          <w:rFonts w:ascii="Comic Sans MS" w:hAnsi="Comic Sans MS"/>
          <w:sz w:val="22"/>
          <w:szCs w:val="22"/>
        </w:rPr>
      </w:pPr>
    </w:p>
    <w:p w14:paraId="6B6516E5" w14:textId="77777777" w:rsidR="007A7A3C" w:rsidRPr="00411B0E" w:rsidRDefault="007A7A3C" w:rsidP="007A7A3C">
      <w:pPr>
        <w:jc w:val="both"/>
        <w:rPr>
          <w:rFonts w:ascii="Comic Sans MS" w:hAnsi="Comic Sans MS"/>
          <w:sz w:val="22"/>
          <w:szCs w:val="22"/>
        </w:rPr>
      </w:pPr>
      <w:r w:rsidRPr="00411B0E">
        <w:rPr>
          <w:rFonts w:ascii="Comic Sans MS" w:hAnsi="Comic Sans MS"/>
          <w:sz w:val="22"/>
          <w:szCs w:val="22"/>
        </w:rPr>
        <w:t>I La variabilité de la croissance et les périodes de crise</w:t>
      </w:r>
    </w:p>
    <w:p w14:paraId="202C4668" w14:textId="77777777" w:rsidR="007A7A3C" w:rsidRPr="00411B0E" w:rsidRDefault="007A7A3C" w:rsidP="007A7A3C">
      <w:pPr>
        <w:jc w:val="both"/>
        <w:rPr>
          <w:rFonts w:ascii="Comic Sans MS" w:hAnsi="Comic Sans MS"/>
          <w:sz w:val="22"/>
          <w:szCs w:val="22"/>
        </w:rPr>
      </w:pPr>
    </w:p>
    <w:p w14:paraId="5D95B6F5" w14:textId="77777777" w:rsidR="007A7A3C" w:rsidRPr="00411B0E" w:rsidRDefault="007A7A3C" w:rsidP="007A7A3C">
      <w:pPr>
        <w:pStyle w:val="Paragraphedeliste"/>
        <w:numPr>
          <w:ilvl w:val="0"/>
          <w:numId w:val="2"/>
        </w:numPr>
        <w:jc w:val="both"/>
        <w:rPr>
          <w:rFonts w:ascii="Comic Sans MS" w:hAnsi="Comic Sans MS"/>
          <w:i/>
          <w:sz w:val="22"/>
          <w:szCs w:val="22"/>
          <w:u w:val="single"/>
        </w:rPr>
      </w:pPr>
      <w:r w:rsidRPr="00411B0E">
        <w:rPr>
          <w:rFonts w:ascii="Comic Sans MS" w:hAnsi="Comic Sans MS"/>
          <w:sz w:val="22"/>
          <w:szCs w:val="22"/>
        </w:rPr>
        <w:t xml:space="preserve">La croissance est cyclique : l’existence des </w:t>
      </w:r>
      <w:r w:rsidRPr="00411B0E">
        <w:rPr>
          <w:rFonts w:ascii="Comic Sans MS" w:hAnsi="Comic Sans MS"/>
          <w:b/>
          <w:sz w:val="22"/>
          <w:szCs w:val="22"/>
        </w:rPr>
        <w:t>fluctuations économiques </w:t>
      </w:r>
    </w:p>
    <w:p w14:paraId="5398B12A" w14:textId="77777777" w:rsidR="007A7A3C" w:rsidRPr="00411B0E" w:rsidRDefault="007A7A3C" w:rsidP="007A7A3C">
      <w:pPr>
        <w:jc w:val="both"/>
        <w:rPr>
          <w:sz w:val="22"/>
          <w:szCs w:val="22"/>
        </w:rPr>
      </w:pPr>
    </w:p>
    <w:p w14:paraId="23D18222"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Comic Sans MS" w:hAnsi="Comic Sans MS"/>
          <w:sz w:val="22"/>
          <w:szCs w:val="22"/>
        </w:rPr>
        <w:t>Sur le long terme,  le PIB n’a cessé d’augmenter depuis 1945, ce qui signifie que la France produit toujours plus de biens et services d’une année sur l’autre. La croissance économique a augmenté de 5%, en moyenne chaque année, pendant les 30 Glorieuses  puis de 2% chaque année, en moyenne, entre 1973 et 2008. Pourtant, au sein même de ce trend de croissance, il existe des fluctuations</w:t>
      </w:r>
      <w:r w:rsidR="000C0ABD">
        <w:rPr>
          <w:rFonts w:ascii="Comic Sans MS" w:hAnsi="Comic Sans MS"/>
          <w:sz w:val="22"/>
          <w:szCs w:val="22"/>
        </w:rPr>
        <w:t xml:space="preserve"> : </w:t>
      </w:r>
      <w:r w:rsidRPr="00411B0E">
        <w:rPr>
          <w:rFonts w:ascii="Comic Sans MS" w:hAnsi="Comic Sans MS" w:cs="Arial"/>
          <w:color w:val="000000"/>
          <w:sz w:val="22"/>
          <w:szCs w:val="22"/>
        </w:rPr>
        <w:t>à des périodes de croissance soutenue (expansion), succèdent des périodes de forts ralentissements, voire de recul de l’activité productive pendant une période plus ou moins longue (récession ou dépression).</w:t>
      </w:r>
      <w:r w:rsidRPr="00411B0E">
        <w:rPr>
          <w:rFonts w:ascii="Comic Sans MS" w:hAnsi="Comic Sans MS"/>
          <w:sz w:val="22"/>
          <w:szCs w:val="22"/>
        </w:rPr>
        <w:t xml:space="preserve"> La croissance n’est ni linéaire, ni régulière ; elle est instable d’où sa variabilité.</w:t>
      </w:r>
      <w:r w:rsidRPr="00411B0E">
        <w:rPr>
          <w:rFonts w:ascii="Comic Sans MS" w:hAnsi="Comic Sans MS" w:cs="Arial"/>
          <w:color w:val="000000"/>
          <w:sz w:val="22"/>
          <w:szCs w:val="22"/>
        </w:rPr>
        <w:t xml:space="preserve"> Le repérage des fluctuations s’opère grâce à des séries statistiques (annuelles, trimestrielles, mensuelles) qui portent sur le volume de la production, les prix, le chômage, le niveau des stocks, les carnets de commande des entreprises : par exemple en France les enquêtes de conjoncture réalisées par l’INSEE.</w:t>
      </w:r>
    </w:p>
    <w:p w14:paraId="377A1F14" w14:textId="77777777" w:rsidR="007A7A3C" w:rsidRPr="00411B0E" w:rsidRDefault="007A7A3C" w:rsidP="007A7A3C">
      <w:pPr>
        <w:pStyle w:val="Paragraphedeliste"/>
        <w:ind w:left="1060"/>
        <w:jc w:val="both"/>
        <w:rPr>
          <w:rFonts w:ascii="Comic Sans MS" w:hAnsi="Comic Sans MS"/>
          <w:sz w:val="22"/>
          <w:szCs w:val="22"/>
        </w:rPr>
      </w:pPr>
    </w:p>
    <w:p w14:paraId="63071C1A" w14:textId="77777777" w:rsidR="007A7A3C" w:rsidRPr="00411B0E" w:rsidRDefault="007A7A3C" w:rsidP="007A7A3C">
      <w:pPr>
        <w:pStyle w:val="Paragraphedeliste"/>
        <w:numPr>
          <w:ilvl w:val="0"/>
          <w:numId w:val="2"/>
        </w:numPr>
        <w:jc w:val="both"/>
        <w:rPr>
          <w:rFonts w:ascii="Comic Sans MS" w:hAnsi="Comic Sans MS"/>
          <w:sz w:val="22"/>
          <w:szCs w:val="22"/>
        </w:rPr>
      </w:pPr>
      <w:r w:rsidRPr="00411B0E">
        <w:rPr>
          <w:rFonts w:ascii="Comic Sans MS" w:hAnsi="Comic Sans MS"/>
          <w:sz w:val="22"/>
          <w:szCs w:val="22"/>
        </w:rPr>
        <w:t xml:space="preserve">L’existence de </w:t>
      </w:r>
      <w:r w:rsidRPr="00411B0E">
        <w:rPr>
          <w:rFonts w:ascii="Comic Sans MS" w:hAnsi="Comic Sans MS"/>
          <w:b/>
          <w:sz w:val="22"/>
          <w:szCs w:val="22"/>
        </w:rPr>
        <w:t>crises économiques</w:t>
      </w:r>
      <w:r w:rsidRPr="00411B0E">
        <w:rPr>
          <w:rFonts w:ascii="Comic Sans MS" w:hAnsi="Comic Sans MS"/>
          <w:sz w:val="22"/>
          <w:szCs w:val="22"/>
        </w:rPr>
        <w:t>: de Schumpeter à la crise des subprimes de 2008</w:t>
      </w:r>
    </w:p>
    <w:p w14:paraId="22CE097C" w14:textId="77777777" w:rsidR="007A7A3C" w:rsidRPr="00411B0E" w:rsidRDefault="007A7A3C" w:rsidP="007A7A3C">
      <w:pPr>
        <w:pStyle w:val="Paragraphedeliste"/>
        <w:ind w:left="1060"/>
        <w:jc w:val="both"/>
        <w:rPr>
          <w:rFonts w:ascii="Comic Sans MS" w:hAnsi="Comic Sans MS"/>
          <w:sz w:val="22"/>
          <w:szCs w:val="22"/>
        </w:rPr>
      </w:pPr>
    </w:p>
    <w:p w14:paraId="554E8D12"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Comic Sans MS" w:hAnsi="Comic Sans MS" w:cs="Arial"/>
          <w:color w:val="000000"/>
          <w:sz w:val="22"/>
          <w:szCs w:val="22"/>
        </w:rPr>
        <w:t>Au sens strict, le terme de « crise » désigne le point de retournement à la baisse de l’activité économique ; au sens large, il désigne l’ensemble de la période au cours de laquelle l’activité est déprimée, le chômage élevé, par exemple; la crise se termine alors grâce à la « reprise ». La récession survient lorsque la croissance économique est négative pendant au moins six mois consécutifs. Lorsque la baisse de la production se prolonge, par exemple sur plusieurs années, on assiste à un phénomène de dépression économique comme en 1929. J.A. Schumpeter a théorisé les cycles économiques longs (entre 50 et 70 ans par cycle) en montrant que ce sont les innovations qui sont à la source du cycle, la crise étant la manifestation de leur épuisement. En 2008, en revanche, c’est une crise d’endettement des banques qui s’est généralisée à l’ensemble des acteurs économiques (ménages, Etat).</w:t>
      </w:r>
    </w:p>
    <w:p w14:paraId="4186E021" w14:textId="77777777" w:rsidR="007A7A3C" w:rsidRPr="00411B0E" w:rsidRDefault="007A7A3C" w:rsidP="007A7A3C">
      <w:pPr>
        <w:pStyle w:val="Paragraphedeliste"/>
        <w:ind w:left="1060"/>
        <w:jc w:val="both"/>
        <w:rPr>
          <w:rFonts w:ascii="Comic Sans MS" w:hAnsi="Comic Sans MS"/>
          <w:sz w:val="22"/>
          <w:szCs w:val="22"/>
        </w:rPr>
      </w:pPr>
    </w:p>
    <w:p w14:paraId="6E511DBD" w14:textId="77777777" w:rsidR="007A7A3C" w:rsidRPr="00411B0E" w:rsidRDefault="007A7A3C" w:rsidP="007A7A3C">
      <w:pPr>
        <w:jc w:val="both"/>
        <w:rPr>
          <w:rFonts w:ascii="Comic Sans MS" w:hAnsi="Comic Sans MS"/>
          <w:sz w:val="22"/>
          <w:szCs w:val="22"/>
        </w:rPr>
      </w:pPr>
      <w:r w:rsidRPr="00411B0E">
        <w:rPr>
          <w:rFonts w:ascii="Comic Sans MS" w:hAnsi="Comic Sans MS"/>
          <w:sz w:val="22"/>
          <w:szCs w:val="22"/>
        </w:rPr>
        <w:t xml:space="preserve">II Comment expliquer les </w:t>
      </w:r>
      <w:r w:rsidRPr="00411B0E">
        <w:rPr>
          <w:rFonts w:ascii="Comic Sans MS" w:hAnsi="Comic Sans MS"/>
          <w:b/>
          <w:sz w:val="22"/>
          <w:szCs w:val="22"/>
        </w:rPr>
        <w:t>fluctuations économiques </w:t>
      </w:r>
      <w:r w:rsidRPr="00411B0E">
        <w:rPr>
          <w:rFonts w:ascii="Comic Sans MS" w:hAnsi="Comic Sans MS"/>
          <w:sz w:val="22"/>
          <w:szCs w:val="22"/>
        </w:rPr>
        <w:t>?</w:t>
      </w:r>
    </w:p>
    <w:p w14:paraId="38EECE00" w14:textId="77777777" w:rsidR="007A7A3C" w:rsidRPr="00411B0E" w:rsidRDefault="007A7A3C" w:rsidP="007A7A3C">
      <w:pPr>
        <w:jc w:val="both"/>
        <w:rPr>
          <w:rFonts w:ascii="Comic Sans MS" w:hAnsi="Comic Sans MS"/>
          <w:sz w:val="22"/>
          <w:szCs w:val="22"/>
        </w:rPr>
      </w:pPr>
    </w:p>
    <w:p w14:paraId="3C61B708" w14:textId="77777777" w:rsidR="007A7A3C" w:rsidRPr="00411B0E" w:rsidRDefault="007A7A3C" w:rsidP="007A7A3C">
      <w:pPr>
        <w:pStyle w:val="Paragraphedeliste"/>
        <w:numPr>
          <w:ilvl w:val="0"/>
          <w:numId w:val="1"/>
        </w:numPr>
        <w:jc w:val="both"/>
        <w:rPr>
          <w:rFonts w:ascii="Comic Sans MS" w:hAnsi="Comic Sans MS"/>
          <w:sz w:val="22"/>
          <w:szCs w:val="22"/>
        </w:rPr>
      </w:pPr>
      <w:r w:rsidRPr="00411B0E">
        <w:rPr>
          <w:rFonts w:ascii="Comic Sans MS" w:hAnsi="Comic Sans MS"/>
          <w:sz w:val="22"/>
          <w:szCs w:val="22"/>
        </w:rPr>
        <w:t>Les chocs de demande et d’offre entraînent des fluctuations</w:t>
      </w:r>
    </w:p>
    <w:p w14:paraId="0BB7905E"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1C2A0D30"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Wingdings" w:hAnsi="Wingdings" w:cs="Arial"/>
          <w:color w:val="000000"/>
          <w:sz w:val="22"/>
          <w:szCs w:val="22"/>
        </w:rPr>
        <w:t></w:t>
      </w:r>
      <w:r>
        <w:rPr>
          <w:rFonts w:ascii="Wingdings" w:hAnsi="Wingdings" w:cs="Arial"/>
          <w:color w:val="000000"/>
          <w:sz w:val="22"/>
          <w:szCs w:val="22"/>
        </w:rPr>
        <w:t></w:t>
      </w:r>
      <w:r w:rsidRPr="00411B0E">
        <w:rPr>
          <w:rFonts w:ascii="Comic Sans MS" w:hAnsi="Comic Sans MS" w:cs="Arial"/>
          <w:color w:val="000000"/>
          <w:sz w:val="22"/>
          <w:szCs w:val="22"/>
        </w:rPr>
        <w:t xml:space="preserve">L’irrégularité de la croissance effective trouve sa source principale dans les variations de la </w:t>
      </w:r>
      <w:r w:rsidRPr="00411B0E">
        <w:rPr>
          <w:rFonts w:ascii="Comic Sans MS" w:hAnsi="Comic Sans MS" w:cs="Arial"/>
          <w:b/>
          <w:color w:val="000000"/>
          <w:sz w:val="22"/>
          <w:szCs w:val="22"/>
        </w:rPr>
        <w:t>demande globale</w:t>
      </w:r>
      <w:r w:rsidRPr="00411B0E">
        <w:rPr>
          <w:rFonts w:ascii="Comic Sans MS" w:hAnsi="Comic Sans MS" w:cs="Arial"/>
          <w:color w:val="000000"/>
          <w:sz w:val="22"/>
          <w:szCs w:val="22"/>
        </w:rPr>
        <w:t xml:space="preserve">, dont les composantes ont été étudiées en classe de première : lorsqu’une des composantes de la demande globale adressée aux producteurs se modifie, on parle de « choc de demande ». Ces chocs de demande risquent d’avoir un impact amplifié sur l’activité économique du fait du comportement des entreprises en matière de stocks. </w:t>
      </w:r>
    </w:p>
    <w:p w14:paraId="1448B645"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Comic Sans MS" w:hAnsi="Comic Sans MS" w:cs="Arial"/>
          <w:color w:val="000000"/>
          <w:sz w:val="22"/>
          <w:szCs w:val="22"/>
          <w:u w:val="single"/>
        </w:rPr>
        <w:t>Le choc peut être négatif : lorsque la demande ralentit</w:t>
      </w:r>
      <w:r w:rsidRPr="00411B0E">
        <w:rPr>
          <w:rFonts w:ascii="Comic Sans MS" w:hAnsi="Comic Sans MS" w:cs="Arial"/>
          <w:color w:val="000000"/>
          <w:sz w:val="22"/>
          <w:szCs w:val="22"/>
        </w:rPr>
        <w:t xml:space="preserve">, la production peut baisser </w:t>
      </w:r>
      <w:r w:rsidRPr="00411B0E">
        <w:rPr>
          <w:rFonts w:ascii="Comic Sans MS" w:hAnsi="Comic Sans MS" w:cs="Arial"/>
          <w:color w:val="000000"/>
          <w:sz w:val="22"/>
          <w:szCs w:val="22"/>
        </w:rPr>
        <w:lastRenderedPageBreak/>
        <w:t>beaucoup plus fortement si les entreprises décident de réduire leurs stocks afin d’anticiper une baisse plus marquée de la demande ; la hausse du chômage, la baisse du nombre d’heures travaillées en général risquent alors de contribuer à accentuer ce ralentissement (récession).</w:t>
      </w:r>
    </w:p>
    <w:p w14:paraId="448521A6"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Comic Sans MS" w:hAnsi="Comic Sans MS" w:cs="Arial"/>
          <w:color w:val="000000"/>
          <w:sz w:val="22"/>
          <w:szCs w:val="22"/>
        </w:rPr>
        <w:t xml:space="preserve">Inversement, en cas de choc positif, lorsque la </w:t>
      </w:r>
      <w:r w:rsidRPr="00411B0E">
        <w:rPr>
          <w:rFonts w:ascii="Comic Sans MS" w:hAnsi="Comic Sans MS" w:cs="Arial"/>
          <w:color w:val="000000"/>
          <w:sz w:val="22"/>
          <w:szCs w:val="22"/>
          <w:u w:val="single"/>
        </w:rPr>
        <w:t>hausse de la demande s’accélère</w:t>
      </w:r>
      <w:r w:rsidRPr="00411B0E">
        <w:rPr>
          <w:rFonts w:ascii="Comic Sans MS" w:hAnsi="Comic Sans MS" w:cs="Arial"/>
          <w:color w:val="000000"/>
          <w:sz w:val="22"/>
          <w:szCs w:val="22"/>
        </w:rPr>
        <w:t>, les entreprises produiront d’autant plus qu’elles devront reconstituer leurs stocks ; la baisse du chômage et la hausse du nombre d’heures travaillées peuvent alors contribuer à entretenir l’augmentation de la demande, de même que les investissements réalisés par les entreprises pour étendre leurs capacités de production (phase d’expansion).</w:t>
      </w:r>
    </w:p>
    <w:p w14:paraId="4268BA11" w14:textId="77777777" w:rsidR="007A7A3C" w:rsidRPr="00411B0E" w:rsidRDefault="007A7A3C" w:rsidP="007A7A3C">
      <w:pPr>
        <w:jc w:val="both"/>
        <w:rPr>
          <w:rFonts w:ascii="Comic Sans MS" w:hAnsi="Comic Sans MS"/>
          <w:sz w:val="22"/>
          <w:szCs w:val="22"/>
        </w:rPr>
      </w:pPr>
    </w:p>
    <w:p w14:paraId="46B6F312"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Wingdings" w:hAnsi="Wingdings" w:cs="Arial"/>
          <w:color w:val="000000"/>
          <w:sz w:val="22"/>
          <w:szCs w:val="22"/>
        </w:rPr>
        <w:t></w:t>
      </w:r>
      <w:r>
        <w:rPr>
          <w:rFonts w:ascii="Wingdings" w:hAnsi="Wingdings" w:cs="Arial"/>
          <w:color w:val="000000"/>
          <w:sz w:val="22"/>
          <w:szCs w:val="22"/>
        </w:rPr>
        <w:t></w:t>
      </w:r>
      <w:r w:rsidRPr="00411B0E">
        <w:rPr>
          <w:rFonts w:ascii="Comic Sans MS" w:hAnsi="Comic Sans MS" w:cs="Arial"/>
          <w:color w:val="000000"/>
          <w:sz w:val="22"/>
          <w:szCs w:val="22"/>
        </w:rPr>
        <w:t xml:space="preserve">Les chocs </w:t>
      </w:r>
      <w:r w:rsidRPr="00411B0E">
        <w:rPr>
          <w:rFonts w:ascii="Comic Sans MS" w:hAnsi="Comic Sans MS" w:cs="Arial"/>
          <w:b/>
          <w:color w:val="000000"/>
          <w:sz w:val="22"/>
          <w:szCs w:val="22"/>
        </w:rPr>
        <w:t>d’offre</w:t>
      </w:r>
      <w:r w:rsidRPr="00411B0E">
        <w:rPr>
          <w:rFonts w:ascii="Comic Sans MS" w:hAnsi="Comic Sans MS" w:cs="Arial"/>
          <w:color w:val="000000"/>
          <w:sz w:val="22"/>
          <w:szCs w:val="22"/>
        </w:rPr>
        <w:t xml:space="preserve"> sont des variations des conditions de la production ; ils découlent notamment de la productivité ou du prix des facteurs. Les chocs d’offre négatifs sont causés généralement par une hausse du coût des matières premières (chocs pétroliers de 1973 et 1979 par exemple), par des augmentations de salaires supérieures aux gains de productivité (comme au cours des années 1970) ou par un alourdissement de la fiscalité sur les entreprises. </w:t>
      </w:r>
    </w:p>
    <w:p w14:paraId="7397CBA8"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Comic Sans MS" w:hAnsi="Comic Sans MS" w:cs="Arial"/>
          <w:color w:val="000000"/>
          <w:sz w:val="22"/>
          <w:szCs w:val="22"/>
        </w:rPr>
        <w:t xml:space="preserve">En cas de </w:t>
      </w:r>
      <w:r w:rsidRPr="00411B0E">
        <w:rPr>
          <w:rFonts w:ascii="Comic Sans MS" w:hAnsi="Comic Sans MS" w:cs="Arial"/>
          <w:color w:val="000000"/>
          <w:sz w:val="22"/>
          <w:szCs w:val="22"/>
          <w:u w:val="single"/>
        </w:rPr>
        <w:t>choc d’offre négatif</w:t>
      </w:r>
      <w:r w:rsidRPr="00411B0E">
        <w:rPr>
          <w:rFonts w:ascii="Comic Sans MS" w:hAnsi="Comic Sans MS" w:cs="Arial"/>
          <w:color w:val="000000"/>
          <w:sz w:val="22"/>
          <w:szCs w:val="22"/>
        </w:rPr>
        <w:t xml:space="preserve">, l’activité économique devient plus coûteuse et les entreprises les moins productives et compétitives risquent d’être conduites à la faillite. </w:t>
      </w:r>
    </w:p>
    <w:p w14:paraId="216CEF3C"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Comic Sans MS" w:hAnsi="Comic Sans MS" w:cs="Arial"/>
          <w:color w:val="000000"/>
          <w:sz w:val="22"/>
          <w:szCs w:val="22"/>
        </w:rPr>
        <w:t xml:space="preserve">Inversement, lorsque des innovations permettent des gains de productivité et abaissent les coûts unitaires de production, elles produisent un </w:t>
      </w:r>
      <w:r w:rsidRPr="00411B0E">
        <w:rPr>
          <w:rFonts w:ascii="Comic Sans MS" w:hAnsi="Comic Sans MS" w:cs="Arial"/>
          <w:color w:val="000000"/>
          <w:sz w:val="22"/>
          <w:szCs w:val="22"/>
          <w:u w:val="single"/>
        </w:rPr>
        <w:t>choc d’offre positif</w:t>
      </w:r>
      <w:r w:rsidRPr="00411B0E">
        <w:rPr>
          <w:rFonts w:ascii="Comic Sans MS" w:hAnsi="Comic Sans MS" w:cs="Arial"/>
          <w:color w:val="000000"/>
          <w:sz w:val="22"/>
          <w:szCs w:val="22"/>
        </w:rPr>
        <w:t xml:space="preserve"> : en abaissant les prix des produits, elles favorisent leur diffusion auprès des consommateurs et donc l’augmentation de la production. En cas de choc d’offre positif, la situation des producteurs s’améliore par la diminution de leurs coûts de production ; ils peuvent dès lors éventuellement produire davantage et redynamiser la croissance économique.</w:t>
      </w:r>
    </w:p>
    <w:p w14:paraId="6B22865E" w14:textId="77777777" w:rsidR="007A7A3C" w:rsidRPr="00411B0E" w:rsidRDefault="007A7A3C" w:rsidP="007A7A3C">
      <w:pPr>
        <w:jc w:val="both"/>
        <w:rPr>
          <w:rFonts w:ascii="Comic Sans MS" w:hAnsi="Comic Sans MS"/>
          <w:sz w:val="22"/>
          <w:szCs w:val="22"/>
        </w:rPr>
      </w:pPr>
    </w:p>
    <w:p w14:paraId="2689BF7B" w14:textId="77777777" w:rsidR="007A7A3C" w:rsidRPr="00411B0E" w:rsidRDefault="007A7A3C" w:rsidP="007A7A3C">
      <w:pPr>
        <w:jc w:val="both"/>
        <w:rPr>
          <w:rFonts w:ascii="Comic Sans MS" w:hAnsi="Comic Sans MS"/>
          <w:sz w:val="22"/>
          <w:szCs w:val="22"/>
        </w:rPr>
      </w:pPr>
    </w:p>
    <w:p w14:paraId="0D83AAED" w14:textId="77777777" w:rsidR="007A7A3C" w:rsidRPr="00411B0E" w:rsidRDefault="007A7A3C" w:rsidP="007A7A3C">
      <w:pPr>
        <w:pStyle w:val="Paragraphedeliste"/>
        <w:numPr>
          <w:ilvl w:val="0"/>
          <w:numId w:val="1"/>
        </w:numPr>
        <w:jc w:val="both"/>
        <w:rPr>
          <w:rFonts w:ascii="Comic Sans MS" w:hAnsi="Comic Sans MS"/>
          <w:sz w:val="22"/>
          <w:szCs w:val="22"/>
        </w:rPr>
      </w:pPr>
      <w:r w:rsidRPr="00411B0E">
        <w:rPr>
          <w:rFonts w:ascii="Comic Sans MS" w:hAnsi="Comic Sans MS"/>
          <w:sz w:val="22"/>
          <w:szCs w:val="22"/>
        </w:rPr>
        <w:t>Les cycles du crédit accentuent les fluctuations économiques</w:t>
      </w:r>
    </w:p>
    <w:p w14:paraId="0F410664"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b/>
          <w:bCs/>
          <w:color w:val="000000"/>
          <w:sz w:val="22"/>
          <w:szCs w:val="22"/>
        </w:rPr>
      </w:pPr>
    </w:p>
    <w:p w14:paraId="4C9ED7F6"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b/>
          <w:bCs/>
          <w:color w:val="000000"/>
          <w:sz w:val="22"/>
          <w:szCs w:val="22"/>
        </w:rPr>
      </w:pPr>
      <w:r w:rsidRPr="00411B0E">
        <w:rPr>
          <w:rFonts w:ascii="Comic Sans MS" w:hAnsi="Comic Sans MS" w:cs="Arial"/>
          <w:b/>
          <w:bCs/>
          <w:color w:val="000000"/>
          <w:sz w:val="22"/>
          <w:szCs w:val="22"/>
        </w:rPr>
        <w:t>Cycle du crédit et déflation par la dette</w:t>
      </w:r>
    </w:p>
    <w:p w14:paraId="04CFC399"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Comic Sans MS" w:hAnsi="Comic Sans MS" w:cs="Arial"/>
          <w:color w:val="000000"/>
          <w:sz w:val="22"/>
          <w:szCs w:val="22"/>
        </w:rPr>
        <w:t>Le cycle du crédit contribue à expliquer le caractère endogène de l’instabilité de la croissance.</w:t>
      </w:r>
    </w:p>
    <w:p w14:paraId="318F8625" w14:textId="77777777" w:rsidR="007A7A3C" w:rsidRPr="00411B0E" w:rsidRDefault="007A7A3C" w:rsidP="007A7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mic Sans MS" w:hAnsi="Comic Sans MS" w:cs="Arial"/>
          <w:color w:val="000000"/>
          <w:sz w:val="22"/>
          <w:szCs w:val="22"/>
        </w:rPr>
      </w:pPr>
      <w:r w:rsidRPr="00411B0E">
        <w:rPr>
          <w:rFonts w:ascii="Comic Sans MS" w:hAnsi="Comic Sans MS" w:cs="Arial"/>
          <w:color w:val="000000"/>
          <w:sz w:val="22"/>
          <w:szCs w:val="22"/>
          <w:u w:val="single"/>
        </w:rPr>
        <w:t>En période d’expansion économique</w:t>
      </w:r>
      <w:r w:rsidRPr="00411B0E">
        <w:rPr>
          <w:rFonts w:ascii="Comic Sans MS" w:hAnsi="Comic Sans MS" w:cs="Arial"/>
          <w:color w:val="000000"/>
          <w:sz w:val="22"/>
          <w:szCs w:val="22"/>
        </w:rPr>
        <w:t>, surtout si la situation économique est saine (faible taux d’intérêt, faible inflation), le « paradoxe de la tranquillité » (selon l’expression de Henry</w:t>
      </w:r>
      <w:r w:rsidR="00703FD2">
        <w:rPr>
          <w:rFonts w:ascii="Comic Sans MS" w:hAnsi="Comic Sans MS" w:cs="Arial"/>
          <w:color w:val="000000"/>
          <w:sz w:val="22"/>
          <w:szCs w:val="22"/>
        </w:rPr>
        <w:t xml:space="preserve"> </w:t>
      </w:r>
      <w:proofErr w:type="spellStart"/>
      <w:r w:rsidRPr="00411B0E">
        <w:rPr>
          <w:rFonts w:ascii="Comic Sans MS" w:hAnsi="Comic Sans MS" w:cs="Arial"/>
          <w:color w:val="000000"/>
          <w:sz w:val="22"/>
          <w:szCs w:val="22"/>
        </w:rPr>
        <w:t>Minsky</w:t>
      </w:r>
      <w:proofErr w:type="spellEnd"/>
      <w:r w:rsidRPr="00411B0E">
        <w:rPr>
          <w:rFonts w:ascii="Comic Sans MS" w:hAnsi="Comic Sans MS" w:cs="Arial"/>
          <w:color w:val="000000"/>
          <w:sz w:val="22"/>
          <w:szCs w:val="22"/>
        </w:rPr>
        <w:t>) joue : les agents s’endettent, financent des investissements ou une consommation à crédit, ce qui dynamise la demande et renforce la croissance donc l’optimisme général. Cependant, le taux d’endettement des agents augmente, des crédits sont accordés à des agents moins solvables, des comportements spéculatifs se développent, des bulles peuvent se former sur les prix de certains actifs. En fixant des taux d’intérêt trop bas en période d’expansion, les banques centrales peuvent amplifier ces comportements, tout comme les banques commerciales lorsqu’elles prêtent à des agents économiques ayant des projets trop risqués.</w:t>
      </w:r>
    </w:p>
    <w:p w14:paraId="6A1A10CE" w14:textId="77777777" w:rsidR="007A7A3C" w:rsidRPr="00411B0E" w:rsidRDefault="007A7A3C" w:rsidP="007A7A3C">
      <w:pPr>
        <w:jc w:val="both"/>
        <w:rPr>
          <w:rFonts w:ascii="Comic Sans MS" w:hAnsi="Comic Sans MS" w:cs="Arial"/>
          <w:color w:val="000000"/>
          <w:sz w:val="22"/>
          <w:szCs w:val="22"/>
        </w:rPr>
      </w:pPr>
      <w:r w:rsidRPr="00411B0E">
        <w:rPr>
          <w:rFonts w:ascii="Comic Sans MS" w:hAnsi="Comic Sans MS" w:cs="Arial"/>
          <w:color w:val="000000"/>
          <w:sz w:val="22"/>
          <w:szCs w:val="22"/>
        </w:rPr>
        <w:t>Ces excès peuvent conduire à une crise financière et plonger l’économie réelle dans la crise par la conjonction des effets richesse négatifs sur les ménages, de la destruction des capitaux propres</w:t>
      </w:r>
      <w:r w:rsidR="00703FD2">
        <w:rPr>
          <w:rFonts w:ascii="Comic Sans MS" w:hAnsi="Comic Sans MS" w:cs="Arial"/>
          <w:color w:val="000000"/>
          <w:sz w:val="22"/>
          <w:szCs w:val="22"/>
        </w:rPr>
        <w:t xml:space="preserve"> </w:t>
      </w:r>
      <w:r w:rsidRPr="00411B0E">
        <w:rPr>
          <w:rFonts w:ascii="Comic Sans MS" w:hAnsi="Comic Sans MS" w:cs="Arial"/>
          <w:color w:val="000000"/>
          <w:sz w:val="22"/>
          <w:szCs w:val="22"/>
        </w:rPr>
        <w:t xml:space="preserve">des entreprises et des banques, du climat de pessimisme qui s’installe et qui peut entraîner l’effondrement de la demande globale, de l’offre et de la </w:t>
      </w:r>
      <w:r w:rsidRPr="00411B0E">
        <w:rPr>
          <w:rFonts w:ascii="Comic Sans MS" w:hAnsi="Comic Sans MS" w:cs="Arial"/>
          <w:color w:val="000000"/>
          <w:sz w:val="22"/>
          <w:szCs w:val="22"/>
        </w:rPr>
        <w:lastRenderedPageBreak/>
        <w:t xml:space="preserve">demande de crédit. C’est ainsi que la dette conduit au « boom économique » et que celui-ci conduit à la crise lorsqu’un événement provoque le retournement des anticipations et la contraction de l’offre de crédit des banques. </w:t>
      </w:r>
      <w:r w:rsidRPr="00411B0E">
        <w:rPr>
          <w:rFonts w:ascii="Comic Sans MS" w:hAnsi="Comic Sans MS" w:cs="Arial"/>
          <w:color w:val="000000"/>
          <w:sz w:val="22"/>
          <w:szCs w:val="22"/>
          <w:u w:val="single"/>
        </w:rPr>
        <w:t>Les mécanismes qui avaient accéléré la croissance jouent alors dans le sens d’une amplification de la récession, voire de la dépression</w:t>
      </w:r>
      <w:r w:rsidRPr="00411B0E">
        <w:rPr>
          <w:rFonts w:ascii="Comic Sans MS" w:hAnsi="Comic Sans MS" w:cs="Arial"/>
          <w:color w:val="000000"/>
          <w:sz w:val="22"/>
          <w:szCs w:val="22"/>
        </w:rPr>
        <w:t>. Les krachs boursiers peuvent ainsi s’accompagner de crises bancaires qui entravent le financement des activités productives (cycle du crédit). Cela peut conduire à une « déflation par la dette » (selon l’expression d’Irving Fisher) : la baisse des prix d’actifs, donc de la richesse de ceux qui les détiennent, rend l’endettement excessif ; la fragilité, voire la destruction du système bancaire rend le crédit inaccessible aux PME qui, pour retrouver de la liquidité, licencient et baissent leurs prix ; la baisse des prix augmente le poids réel de la dette pour les firmes endettées, les faillites se multiplient, ce qui aggrave en retour la situation des banq</w:t>
      </w:r>
      <w:bookmarkStart w:id="0" w:name="_GoBack"/>
      <w:bookmarkEnd w:id="0"/>
      <w:r w:rsidRPr="00411B0E">
        <w:rPr>
          <w:rFonts w:ascii="Comic Sans MS" w:hAnsi="Comic Sans MS" w:cs="Arial"/>
          <w:color w:val="000000"/>
          <w:sz w:val="22"/>
          <w:szCs w:val="22"/>
        </w:rPr>
        <w:t>ues.</w:t>
      </w:r>
    </w:p>
    <w:p w14:paraId="0503A71A" w14:textId="77777777" w:rsidR="007A7A3C" w:rsidRPr="00411B0E" w:rsidRDefault="007A7A3C" w:rsidP="007A7A3C">
      <w:pPr>
        <w:jc w:val="both"/>
        <w:rPr>
          <w:rFonts w:ascii="Comic Sans MS" w:hAnsi="Comic Sans MS"/>
          <w:sz w:val="22"/>
          <w:szCs w:val="22"/>
        </w:rPr>
      </w:pPr>
    </w:p>
    <w:p w14:paraId="782E3203" w14:textId="77777777" w:rsidR="007A7A3C" w:rsidRPr="00411B0E" w:rsidRDefault="007A7A3C" w:rsidP="007A7A3C">
      <w:pPr>
        <w:jc w:val="both"/>
        <w:rPr>
          <w:rFonts w:ascii="Comic Sans MS" w:hAnsi="Comic Sans MS"/>
          <w:sz w:val="22"/>
          <w:szCs w:val="22"/>
        </w:rPr>
      </w:pPr>
      <w:r w:rsidRPr="00411B0E">
        <w:rPr>
          <w:rFonts w:ascii="Comic Sans MS" w:hAnsi="Comic Sans MS"/>
          <w:sz w:val="22"/>
          <w:szCs w:val="22"/>
        </w:rPr>
        <w:t>III Comment faire face aux fluctuations qui entraînent dépression et déflation économique ? Quelles sont leurs conséquences sur le chômage de masse ?</w:t>
      </w:r>
    </w:p>
    <w:p w14:paraId="1F418551" w14:textId="77777777" w:rsidR="007A7A3C" w:rsidRPr="00411B0E" w:rsidRDefault="007A7A3C" w:rsidP="007A7A3C">
      <w:pPr>
        <w:jc w:val="both"/>
        <w:rPr>
          <w:rFonts w:ascii="Arial" w:hAnsi="Arial" w:cs="Arial"/>
          <w:color w:val="000000"/>
          <w:sz w:val="22"/>
          <w:szCs w:val="22"/>
        </w:rPr>
      </w:pPr>
    </w:p>
    <w:p w14:paraId="2FA44161" w14:textId="77777777" w:rsidR="007A7A3C" w:rsidRPr="00411B0E" w:rsidRDefault="007A7A3C" w:rsidP="007A7A3C">
      <w:pPr>
        <w:jc w:val="both"/>
        <w:rPr>
          <w:rFonts w:ascii="Comic Sans MS" w:hAnsi="Comic Sans MS" w:cs="Arial"/>
          <w:color w:val="000000"/>
          <w:sz w:val="22"/>
          <w:szCs w:val="22"/>
        </w:rPr>
      </w:pPr>
      <w:r w:rsidRPr="00411B0E">
        <w:rPr>
          <w:rFonts w:ascii="Comic Sans MS" w:hAnsi="Comic Sans MS" w:cs="Arial"/>
          <w:color w:val="000000"/>
          <w:sz w:val="22"/>
          <w:szCs w:val="22"/>
        </w:rPr>
        <w:t xml:space="preserve">La déflation, c’est-à-dire la contraction des </w:t>
      </w:r>
      <w:r w:rsidRPr="00411B0E">
        <w:rPr>
          <w:rFonts w:ascii="Comic Sans MS" w:hAnsi="Comic Sans MS" w:cs="Arial"/>
          <w:i/>
          <w:color w:val="000000"/>
          <w:sz w:val="22"/>
          <w:szCs w:val="22"/>
        </w:rPr>
        <w:t>grandeurs nominales</w:t>
      </w:r>
      <w:r w:rsidRPr="00411B0E">
        <w:rPr>
          <w:rFonts w:ascii="Comic Sans MS" w:hAnsi="Comic Sans MS" w:cs="Arial"/>
          <w:color w:val="000000"/>
          <w:sz w:val="22"/>
          <w:szCs w:val="22"/>
        </w:rPr>
        <w:t xml:space="preserve"> (prix, salaires, masse monétaire), qui s’accompagne en général de celle des </w:t>
      </w:r>
      <w:r w:rsidRPr="00411B0E">
        <w:rPr>
          <w:rFonts w:ascii="Comic Sans MS" w:hAnsi="Comic Sans MS" w:cs="Arial"/>
          <w:i/>
          <w:color w:val="000000"/>
          <w:sz w:val="22"/>
          <w:szCs w:val="22"/>
        </w:rPr>
        <w:t>grandeurs réelles</w:t>
      </w:r>
      <w:r w:rsidRPr="00411B0E">
        <w:rPr>
          <w:rFonts w:ascii="Comic Sans MS" w:hAnsi="Comic Sans MS" w:cs="Arial"/>
          <w:color w:val="000000"/>
          <w:sz w:val="22"/>
          <w:szCs w:val="22"/>
        </w:rPr>
        <w:t xml:space="preserve"> (demande, production, emploi), pourrait assainir l’économie si elle favorisait à long terme le redémarrage de cette dernière. Si elle élimine les producteurs les moins efficaces, la déflation peut en effet créer les conditions de la reprise. La chute de l’investissement pendant la déflation réduit la demande de capital et favorise la baisse des taux d’intérêt, tandis que le chômage contribue à la diminution des salaires. A un moment, le coût unitaire de production est si faible que l’activité des producteurs ayant survécu reprend. </w:t>
      </w:r>
    </w:p>
    <w:p w14:paraId="4B6CEE9E" w14:textId="77777777" w:rsidR="007A7A3C" w:rsidRPr="00411B0E" w:rsidRDefault="007A7A3C" w:rsidP="007A7A3C">
      <w:pPr>
        <w:jc w:val="both"/>
        <w:rPr>
          <w:rFonts w:ascii="Comic Sans MS" w:hAnsi="Comic Sans MS"/>
          <w:sz w:val="22"/>
          <w:szCs w:val="22"/>
        </w:rPr>
      </w:pPr>
      <w:r w:rsidRPr="00411B0E">
        <w:rPr>
          <w:rFonts w:ascii="Comic Sans MS" w:hAnsi="Comic Sans MS" w:cs="Arial"/>
          <w:color w:val="000000"/>
          <w:sz w:val="22"/>
          <w:szCs w:val="22"/>
        </w:rPr>
        <w:t>Cependant, l’existence d’un tel phénomène de « régulation par la faillite » (selon l’expression de Jacques Rueff) a fait l‘objet d’une vive contestation par John Maynard Keynes, qui souligne que seule l’intervention discrétionnaire de l’Etat peut permettre un redémarrage de l’activité économique. Ce n’est pas grâce aux solutions libérales (J. Rueff) des années 1930 que le monde est sorti de la crise mais par les solutions keynésiennes qui ont amorcé la période des trente glorieuses. Grande croissance, plein emploi et intervention des pouvoirs publics ont rythmé cette phase historique et économique exceptionnelle.</w:t>
      </w:r>
    </w:p>
    <w:p w14:paraId="2D0B0F12" w14:textId="77777777" w:rsidR="007A7A3C" w:rsidRPr="00411B0E" w:rsidRDefault="007A7A3C" w:rsidP="007A7A3C">
      <w:pPr>
        <w:jc w:val="both"/>
        <w:rPr>
          <w:rFonts w:ascii="Comic Sans MS" w:hAnsi="Comic Sans MS"/>
          <w:sz w:val="22"/>
          <w:szCs w:val="22"/>
        </w:rPr>
      </w:pPr>
      <w:r w:rsidRPr="00411B0E">
        <w:rPr>
          <w:rFonts w:ascii="Comic Sans MS" w:hAnsi="Comic Sans MS"/>
          <w:sz w:val="22"/>
          <w:szCs w:val="22"/>
        </w:rPr>
        <w:t>En effet, la régulation par la faillite ne fait qu’accentuer le fléau du chômage et le pérennise dans un chômage de masse qui empêche la croissance économique de repartir.</w:t>
      </w:r>
    </w:p>
    <w:p w14:paraId="1C4E000E" w14:textId="77777777" w:rsidR="007A7A3C" w:rsidRPr="007A7A3C" w:rsidRDefault="007A7A3C" w:rsidP="007A7A3C"/>
    <w:sectPr w:rsidR="007A7A3C" w:rsidRPr="007A7A3C" w:rsidSect="00D77592">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2ABB0" w14:textId="77777777" w:rsidR="00DF6459" w:rsidRDefault="00DF6459" w:rsidP="00DF6459">
      <w:r>
        <w:separator/>
      </w:r>
    </w:p>
  </w:endnote>
  <w:endnote w:type="continuationSeparator" w:id="0">
    <w:p w14:paraId="1A068CA8" w14:textId="77777777" w:rsidR="00DF6459" w:rsidRDefault="00DF6459" w:rsidP="00DF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8489"/>
      <w:docPartObj>
        <w:docPartGallery w:val="Page Numbers (Bottom of Page)"/>
        <w:docPartUnique/>
      </w:docPartObj>
    </w:sdtPr>
    <w:sdtEndPr/>
    <w:sdtContent>
      <w:p w14:paraId="4F383DAF" w14:textId="77777777" w:rsidR="00DF6459" w:rsidRDefault="00503623">
        <w:pPr>
          <w:pStyle w:val="Pieddepage"/>
          <w:jc w:val="right"/>
        </w:pPr>
        <w:r>
          <w:fldChar w:fldCharType="begin"/>
        </w:r>
        <w:r>
          <w:instrText xml:space="preserve"> PAGE   \* MERGEFO</w:instrText>
        </w:r>
        <w:r>
          <w:instrText xml:space="preserve">RMAT </w:instrText>
        </w:r>
        <w:r>
          <w:fldChar w:fldCharType="separate"/>
        </w:r>
        <w:r>
          <w:rPr>
            <w:noProof/>
          </w:rPr>
          <w:t>2</w:t>
        </w:r>
        <w:r>
          <w:rPr>
            <w:noProof/>
          </w:rPr>
          <w:fldChar w:fldCharType="end"/>
        </w:r>
      </w:p>
    </w:sdtContent>
  </w:sdt>
  <w:p w14:paraId="3BA33AFD" w14:textId="77777777" w:rsidR="00DF6459" w:rsidRDefault="00DF645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4DCBE" w14:textId="77777777" w:rsidR="00DF6459" w:rsidRDefault="00DF6459" w:rsidP="00DF6459">
      <w:r>
        <w:separator/>
      </w:r>
    </w:p>
  </w:footnote>
  <w:footnote w:type="continuationSeparator" w:id="0">
    <w:p w14:paraId="79D8D277" w14:textId="77777777" w:rsidR="00DF6459" w:rsidRDefault="00DF6459" w:rsidP="00DF64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A426B"/>
    <w:multiLevelType w:val="hybridMultilevel"/>
    <w:tmpl w:val="4AA04730"/>
    <w:lvl w:ilvl="0" w:tplc="67ACD190">
      <w:start w:val="1"/>
      <w:numFmt w:val="upperLetter"/>
      <w:lvlText w:val="%1."/>
      <w:lvlJc w:val="left"/>
      <w:pPr>
        <w:ind w:left="1060" w:hanging="360"/>
      </w:pPr>
      <w:rPr>
        <w:rFonts w:hint="default"/>
        <w:i w:val="0"/>
        <w:u w:val="none"/>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
    <w:nsid w:val="443B4403"/>
    <w:multiLevelType w:val="hybridMultilevel"/>
    <w:tmpl w:val="416E75EE"/>
    <w:lvl w:ilvl="0" w:tplc="67ACD190">
      <w:start w:val="1"/>
      <w:numFmt w:val="upp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7A3C"/>
    <w:rsid w:val="000C0ABD"/>
    <w:rsid w:val="001164CB"/>
    <w:rsid w:val="00435E21"/>
    <w:rsid w:val="00503623"/>
    <w:rsid w:val="00703FD2"/>
    <w:rsid w:val="007A7A3C"/>
    <w:rsid w:val="00AA76D5"/>
    <w:rsid w:val="00D77592"/>
    <w:rsid w:val="00DF64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37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7A3C"/>
    <w:pPr>
      <w:ind w:left="720"/>
      <w:contextualSpacing/>
    </w:pPr>
  </w:style>
  <w:style w:type="paragraph" w:styleId="En-tte">
    <w:name w:val="header"/>
    <w:basedOn w:val="Normal"/>
    <w:link w:val="En-tteCar"/>
    <w:uiPriority w:val="99"/>
    <w:semiHidden/>
    <w:unhideWhenUsed/>
    <w:rsid w:val="00DF6459"/>
    <w:pPr>
      <w:tabs>
        <w:tab w:val="center" w:pos="4536"/>
        <w:tab w:val="right" w:pos="9072"/>
      </w:tabs>
    </w:pPr>
  </w:style>
  <w:style w:type="character" w:customStyle="1" w:styleId="En-tteCar">
    <w:name w:val="En-tête Car"/>
    <w:basedOn w:val="Policepardfaut"/>
    <w:link w:val="En-tte"/>
    <w:uiPriority w:val="99"/>
    <w:semiHidden/>
    <w:rsid w:val="00DF6459"/>
  </w:style>
  <w:style w:type="paragraph" w:styleId="Pieddepage">
    <w:name w:val="footer"/>
    <w:basedOn w:val="Normal"/>
    <w:link w:val="PieddepageCar"/>
    <w:uiPriority w:val="99"/>
    <w:unhideWhenUsed/>
    <w:rsid w:val="00DF6459"/>
    <w:pPr>
      <w:tabs>
        <w:tab w:val="center" w:pos="4536"/>
        <w:tab w:val="right" w:pos="9072"/>
      </w:tabs>
    </w:pPr>
  </w:style>
  <w:style w:type="character" w:customStyle="1" w:styleId="PieddepageCar">
    <w:name w:val="Pied de page Car"/>
    <w:basedOn w:val="Policepardfaut"/>
    <w:link w:val="Pieddepage"/>
    <w:uiPriority w:val="99"/>
    <w:rsid w:val="00DF64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7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1346</Words>
  <Characters>7403</Characters>
  <Application>Microsoft Macintosh Word</Application>
  <DocSecurity>0</DocSecurity>
  <Lines>61</Lines>
  <Paragraphs>17</Paragraphs>
  <ScaleCrop>false</ScaleCrop>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cp:lastModifiedBy>
  <cp:revision>6</cp:revision>
  <dcterms:created xsi:type="dcterms:W3CDTF">2016-09-25T12:06:00Z</dcterms:created>
  <dcterms:modified xsi:type="dcterms:W3CDTF">2016-10-16T14:12:00Z</dcterms:modified>
</cp:coreProperties>
</file>