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7F" w:rsidRDefault="00D03AA9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Организация РППС по речевому развитию дошкольников в соответствии с ФОП ДО.</w:t>
      </w:r>
    </w:p>
    <w:p w:rsidR="00ED297F" w:rsidRDefault="00ED297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Pr="00A120AB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A120A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 слайд.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системе дошкольного образования в последние годы произошли существенные изменения, связанные с принятием нового Закона «Об образовании» и внедрением федерального государственного образовательного стандарта дошкольного образования (ФГОС ДО). 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Главная цель введения федеральных государственных образовательн</w:t>
      </w:r>
      <w:r w:rsidR="00A01C7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ых стандартов общего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заключается в создании условий, позволяющих решить стратегическую задачу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ED297F" w:rsidRDefault="00ED297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Pr="00A120AB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A120A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 слайд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Одним из главных условий качества дошкольного образования является предметно – пространственная развивающая среда.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Понятие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предметно-развивающая среда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Выдающийся философ и педагог Жан Жак Руссо, одним из первых предложил рассматривать среду как условие оптимального саморазвития личности. Роль взрослого заключается в правильном моделировании такой среды, которая способствует максимальному развитию личности ребенка. 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Предметно – пространственная развивающая образовательная среда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создаваемая в ОО в соо</w:t>
      </w:r>
      <w:r w:rsid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ФГОС ДО и учетом Федеральной образовательной   Программы дошкольного образования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Предметная среда в ОО выполняет следующие функции: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образовательную,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развивающую,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воспитывающую,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стимулирующую,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организационную,</w:t>
      </w:r>
    </w:p>
    <w:p w:rsidR="00ED297F" w:rsidRDefault="00D03AA9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18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коммуникативную.</w:t>
      </w:r>
    </w:p>
    <w:p w:rsidR="00ED297F" w:rsidRDefault="00ED29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Pr="00A120AB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120A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   3 слайд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 В групповом пространстве существует гибкое зонирование, которое предполагает наличие различных зон, уголков, центров для реализации задач пяти образовательных областей.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lastRenderedPageBreak/>
        <w:t>В качестве центров развития могут выступать центры, представленные на слайде.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При работе с детьми, имеющими речевые нарушения, уделяется большое внимание центрам, способствующим развитию речи дошкольников.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Логопедические группы в основном посещают дети 5-6 лет (старший и подготовительный возраст). В связи с этим РППС в группе должна учитывать особенности этих детей, направленных на коррекцию речи.</w:t>
      </w:r>
    </w:p>
    <w:p w:rsidR="00ED297F" w:rsidRDefault="00ED297F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 слайд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Основные направления работы учителя-логопеда в ДОУ:</w:t>
      </w:r>
    </w:p>
    <w:p w:rsidR="00ED297F" w:rsidRDefault="00D03AA9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Диагностическая деятельность,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позволяет определить тактику коррекционного воздействия, выбор средств и способов достижения поставленных целей. Она включает в себя: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а) комплексное логопедическое и психолого-педагогическое обследование;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б) сбор медицинского и педагогического анамнеза, сведений о раннем развитии;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в) динамическое наблюдение в процессе обучения с целью анализа результативности коррекционно-педагогического процесса.</w:t>
      </w:r>
    </w:p>
    <w:p w:rsidR="00ED297F" w:rsidRDefault="00D03AA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Коррекционно-логопедическая и педагогическая работа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 групповых и индивидуальных занятиях по исправлению отклонений в речевом развитии, восстановлению нарушенных функций.</w:t>
      </w:r>
    </w:p>
    <w:p w:rsidR="00ED297F" w:rsidRDefault="00D03AA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Консультативная и просветительская работа среди родителей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состоит в оказании им консультативной помощи, предоставлении родителям полной информации о речевых и неречевых нарушениях, выявленных у ребёнка. </w:t>
      </w:r>
      <w:r w:rsidR="00A120AB" w:rsidRP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(Выступления учителя- логопеда</w:t>
      </w:r>
      <w:r w:rsidR="00A120AB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родительских собраниях, мастер –классах</w:t>
      </w:r>
      <w:r w:rsid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ведении персонального </w:t>
      </w:r>
      <w:proofErr w:type="gramStart"/>
      <w:r w:rsid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сайта,  индивидуальные</w:t>
      </w:r>
      <w:proofErr w:type="gramEnd"/>
      <w:r w:rsid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беседы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также д</w:t>
      </w:r>
      <w:r w:rsidR="00A120A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аются практические рекомендации).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Родители активно посещают ОУ в «Дни открытых дверей».</w:t>
      </w:r>
    </w:p>
    <w:p w:rsidR="00ED297F" w:rsidRDefault="00D03AA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Профилактическая, просветительская, консультативная работа с воспитателями и педагогическим коллективом включает: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 проведение консультаций для воспитателей по профилактике речевых нарушений;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 участие в семинарах, педсоветах, проведение мастер-классов;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участие в подготовке детей к конкурсам, проведению праздников, кукольных спектаклей, театрализованных представлений;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взаимодействие учителя-логопеда с другими специалистами (воспитателем, музыкальным</w:t>
      </w:r>
      <w:r w:rsidR="00A01C7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руководителем, </w:t>
      </w:r>
      <w:proofErr w:type="spellStart"/>
      <w:r w:rsidR="00A01C7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физинструкторо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ED297F" w:rsidRDefault="00ED297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 слайд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Более подробно хотелось бы остановиться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направлении  коррекционно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- логопедической и педагогической работе учителя- логопеда.</w:t>
      </w:r>
    </w:p>
    <w:p w:rsidR="00ED297F" w:rsidRDefault="00D0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Учитель-логопед является координатором коррекционно-речевой работы в условиях ДО, организует интегративную деятельность всех участников коррекционно-образовательного процесса, главными субъектами которого являются: ребенок с особыми образовательными потребностями, педагогический коллектив ДОУ, родители ребенка.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Образовательный процесс осуществляется через интеграцию образовательных областей, организацию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развивающей среды, стимулирующей речевое и личностное развитие ребенка с нарушениями речи, реализацию индивидуального образовательного маршрута.</w:t>
      </w:r>
      <w:r>
        <w:rPr>
          <w:rFonts w:ascii="Calibri" w:eastAsia="Calibri" w:hAnsi="Calibri" w:cs="Calibri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Работа по коррекции нарушений речи ребёнка проходит не только внутри логопедического кабинета, 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 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взаимодействии учителя- логопеда  с воспитателем и ребёнком в разных режимных моментах. 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Взаимодействуя с воспитателями группы учитель- логопед предлагает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рекомендации  по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работе в различных направлениях с детьми. На группе ведётся тетрадь взаимодействия в которой на каждой неделе даётся рекомендуемое задание для каждого ребёнка. 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Коррекционно-развивающее направление работы учителя-логопеда в рамках логопедической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группы  представлено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на слайде и включает: 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Совершенствование общей, мелкой и артикуляционной моторики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Развитие речевого дыхания и силы голоса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Формирование слоговой структуры слова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Развитие фонематического слуха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Обогащение словарного запаса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Развитие грамматического строя речи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Развитие связной речи</w:t>
      </w:r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- Профилактика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дисграфии</w:t>
      </w:r>
      <w:proofErr w:type="spellEnd"/>
    </w:p>
    <w:p w:rsidR="00ED297F" w:rsidRDefault="00D03A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Совершенствование высших психических функций</w:t>
      </w:r>
    </w:p>
    <w:p w:rsidR="00ED297F" w:rsidRDefault="00ED297F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ED297F" w:rsidRDefault="00A120AB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6</w:t>
      </w:r>
      <w:r w:rsidR="00D03AA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слайд</w:t>
      </w:r>
    </w:p>
    <w:p w:rsidR="00ED297F" w:rsidRDefault="00D03AA9">
      <w:pPr>
        <w:tabs>
          <w:tab w:val="left" w:pos="78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Совершенствование общей и мелкой моторики</w:t>
      </w:r>
    </w:p>
    <w:p w:rsidR="00ED297F" w:rsidRDefault="00D03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Работа воспитателя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начинается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совершенствования общей (крупной), мелкой и артикуляторной моторики.</w:t>
      </w:r>
    </w:p>
    <w:p w:rsidR="00ED297F" w:rsidRDefault="00D03AA9">
      <w:pPr>
        <w:spacing w:before="120"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развитие крупной моторики и равновесия: балансиры, коврики,</w:t>
      </w:r>
    </w:p>
    <w:p w:rsidR="00ED297F" w:rsidRDefault="001327A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центре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рече</w:t>
      </w:r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вого  и</w:t>
      </w:r>
      <w:proofErr w:type="gramEnd"/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сенсорного развития  присутствует большое количество игр на развитие моторики (</w:t>
      </w:r>
      <w:proofErr w:type="spellStart"/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моталочки</w:t>
      </w:r>
      <w:proofErr w:type="spellEnd"/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шнуровки, </w:t>
      </w:r>
      <w:proofErr w:type="spellStart"/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сортеры</w:t>
      </w:r>
      <w:proofErr w:type="spellEnd"/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), авторских и модифицированных игр, картотек, тренажёров. </w:t>
      </w:r>
    </w:p>
    <w:p w:rsidR="00ED297F" w:rsidRDefault="00A120AB">
      <w:pPr>
        <w:spacing w:before="120" w:after="12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7</w:t>
      </w:r>
      <w:r w:rsidR="00D03AA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слайд</w:t>
      </w:r>
    </w:p>
    <w:p w:rsidR="00ED297F" w:rsidRDefault="00D03AA9">
      <w:pPr>
        <w:spacing w:before="120"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подготовительном этапе при постановке звуков осуществляется работа не только над развитием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артикуляционной моторики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но и над развитием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речевого дыхания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силы голоса.</w:t>
      </w:r>
    </w:p>
    <w:p w:rsidR="00ED297F" w:rsidRDefault="00D03AA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В речевом центре есть большое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 тренажёров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формирование правильной струи воздуха. Картотеки, карточки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артикуляционной гимнастики, которая проводится обязательно перед зеркалом.</w:t>
      </w:r>
    </w:p>
    <w:p w:rsidR="00ED297F" w:rsidRDefault="00ED29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ED297F" w:rsidRDefault="00A120A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8</w:t>
      </w:r>
      <w:r w:rsidR="00D03AA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слайд</w:t>
      </w:r>
    </w:p>
    <w:p w:rsidR="00ED297F" w:rsidRDefault="00D03AA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Формирование слоговой структуры слова</w:t>
      </w:r>
    </w:p>
    <w:p w:rsidR="00ED297F" w:rsidRDefault="00D03AA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Под понятием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«слоговая структура слова»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принято подразумевать взаиморасположение и связь слогов в слове. Нарушение слоговой структуры – это нарушение, с которым логопеды сталкиваются все чаще и чаще. Формирование слоговой структуры влияет на успешность овладения грамматическим строем речи, усвоение звукового анализа, письма и чтения. </w:t>
      </w:r>
    </w:p>
    <w:p w:rsidR="00ED297F" w:rsidRDefault="00D03AA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В групповом пространстве представлено большое количество игр (игры с фонариком, вертушки,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говорилки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конструкторы предложений), направленных на формирование слоговой структуры слова. Работая над данной задачей, для разнообразия вводятся фишки, камешки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Работа над слоговой структурой слова идёт параллельно с развитием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фонематического слуха,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который является 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зой в обучении детей чтению и письму.</w:t>
      </w:r>
    </w:p>
    <w:p w:rsidR="00ED297F" w:rsidRDefault="00ED297F">
      <w:pPr>
        <w:spacing w:before="30" w:after="0" w:line="240" w:lineRule="auto"/>
        <w:ind w:left="9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Default="00A120AB">
      <w:pPr>
        <w:spacing w:before="30" w:after="0" w:line="240" w:lineRule="auto"/>
        <w:ind w:left="984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9</w:t>
      </w:r>
      <w:r w:rsidR="00D03AA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слайд </w:t>
      </w:r>
    </w:p>
    <w:p w:rsidR="00ED297F" w:rsidRDefault="00D03AA9">
      <w:pPr>
        <w:tabs>
          <w:tab w:val="left" w:pos="786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Следующее направление –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постановка звука.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Работа по коррекции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звукопроизносительной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стороны речи начинается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постановки  звука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затем работа над слогом,  словом, словосочетанием, предложением, а затем автоматизация звука в диалогической и связной речи. 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Коррекция звукопроизношения проходит на индивидуальных, фронтальных,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групповых  занятиях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В групповом помещении представлено большое количество покупных, модифицированных и авторских игр на автоматизацию и дифференциацию звуков.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Автоматизация и дифференциация звука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долгий и кропотливый труд, который у каждого ребёнка проходит индивидуально.</w:t>
      </w:r>
    </w:p>
    <w:p w:rsidR="00D03AA9" w:rsidRDefault="00D03AA9" w:rsidP="00D03AA9">
      <w:pPr>
        <w:spacing w:before="30" w:after="0" w:line="240" w:lineRule="auto"/>
        <w:ind w:left="984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10 слайд </w:t>
      </w:r>
    </w:p>
    <w:p w:rsidR="00D03AA9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Автоматизация звука на одном обучаемом материале быстро ребёнку надоедает и становится не интересна. А соответственно снижается качество работы. Поэтому на один звук представлено большое количество игр и предметных картинок.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Сначала звук автоматизируется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в слове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Для этого на каждый звук подобрано большое количество предметных картинок: их </w:t>
      </w:r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можно разложить на столе, в ряд </w:t>
      </w:r>
      <w:proofErr w:type="gramStart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 </w:t>
      </w:r>
      <w:proofErr w:type="spellStart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прошагивать</w:t>
      </w:r>
      <w:proofErr w:type="spellEnd"/>
      <w:proofErr w:type="gramEnd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пальчиками; прохождение пути героем ( Маша, Миша, </w:t>
      </w:r>
      <w:proofErr w:type="spellStart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Смешарик</w:t>
      </w:r>
      <w:proofErr w:type="spellEnd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="001327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Лосяш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доставать из мешочка, использовать во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шебный молоточек с присоской, фонарик, магнитную удочку, ищут картинку с предметом в песке, ...</w:t>
      </w:r>
    </w:p>
    <w:p w:rsidR="00D03AA9" w:rsidRDefault="00D03AA9" w:rsidP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11  слайд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D03AA9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 При автоматизации в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словосочетании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предложени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применяются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авторские и модифицированные игры</w:t>
      </w:r>
    </w:p>
    <w:p w:rsidR="00ED297F" w:rsidRDefault="00A4165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зв</w:t>
      </w:r>
      <w:r w:rsidR="00D03AA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 Р.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Игры: 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"Кто спрятался за забором" (игра с фонариком)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 В 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коробке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лежит ..." (с фонариком)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 У Вороны в конверте" (игра- домино, 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кармашек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конверт)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Рапунцель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брошке..."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"У Русалки в ракушке"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"За забором у Ромы"</w:t>
      </w:r>
    </w:p>
    <w:p w:rsidR="00ED297F" w:rsidRDefault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"Рыбалка" (с магнитной удочкой)</w:t>
      </w:r>
    </w:p>
    <w:p w:rsidR="00ED297F" w:rsidRDefault="00ED297F" w:rsidP="00D03AA9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Успех работы зависит не только от учителя –логопеда, но и от работы воспитателя.  Очень часто в кабинете учителя- логопеда речь ребёнка контролируется, но выйдя в другое пространство, ребёнок этот контроль спускает. И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менно здесь нам и поможет воспита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тель, ведь большую часть времени ребёнок проводит именно с воспита</w:t>
      </w:r>
      <w:r w:rsidR="00A416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елем группы в разных режимных моментах.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Таким образом качество речи ребёнка – совместная работа учителя –логопеда, воспитателя и родителей воспитанников, и объектом этой работы является ребёнок.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12 слайд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Автоматизация и дифференциация звука проходит и в других направлениях работы учителя- логопеда. В развитии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грамматического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строя  речи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(взаимодействие слов между собой в словосочетаниях и предложениях),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диалогической и связной речи.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Для реализации этого направления предложены не только большое количество игр, но и конструкторы предложений - вертушки. Работая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ребёнок согласовывает слова по смыслу, существительные с числительными,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образовыет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прилагательные.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Хорошая речь – важнейшее условие всестороннего полноценного развития детей. 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её чистоте и правильности, предупреждая и исправляя различные нарушения, которыми считаются любые отклонения. Дети плохо говорящие, начиная осознавать свой недостаток, становятся молчаливыми, застенчивыми, нерешительными. </w:t>
      </w:r>
    </w:p>
    <w:p w:rsidR="00ED297F" w:rsidRDefault="00ED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13 слайд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          Все вы знаете, что ведущей задачей в речевом развитии является развитие 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связанной речи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Полноценное овладение детьми навыками связной речи возможно только при наличии лексически богатой и грамматически правильной речи. Поэтому речевая зона должна насыщаться речевым материалом по всем направлениям речевого развития.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Какую бы задачу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ставил  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он должен помнить, что ведущим видом деятельности является игра. Через игру и только играя с детьми,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взаимодействуя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воспитателями группы, реализуются все направления работы учителя- логопеда.</w:t>
      </w:r>
    </w:p>
    <w:p w:rsidR="00ED297F" w:rsidRDefault="00ED297F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14 слайд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  </w:t>
      </w:r>
      <w:r>
        <w:rPr>
          <w:rFonts w:ascii="Times New Roman" w:eastAsia="Times New Roman" w:hAnsi="Times New Roman" w:cs="Times New Roman"/>
          <w:color w:val="44444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Проблема 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9FAFA"/>
        </w:rPr>
        <w:t xml:space="preserve">развитие высших психических функций </w:t>
      </w: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у дошкольников с нарушениями речи является одной из актуальных.     Лев Семенович Выготский доказал связь речи со всеми психическими процессами: ощущением, восприятием, памятью, вниманием, мышлением, которые и составляют базу речи.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дошкольном возрасте происходит развитие памяти, поэтому важно стимулировать повторение, как основу запоминания, активно использовать мнемотехнические средства, символы, схемы, дети преодолевают трудности при достижении цели, возникают игры-соревнования.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   Общее недоразвитие речи характеризуется нарушением всех компонентов речевой системы, а также сказывается на формировании у детей интеллектуальной, сенсорной и волевой сфер. Поэтому необходимо проводить работу над развитием ВПФ: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нетолько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речи, но и развивать память, внимание, воображение, восприятие, мышление.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В групповом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прострастве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предствалено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большое количество авторских модифицированных и приобретённых игр: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"Ассоциации"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"4-ый лишний"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Сортеры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 (Гномики, "Ключики - замочки"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"Логические цепочки"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"Что сначала, что потом"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"Собери по образцу" (паровозик, улитка, Зонтики, "Весёлые гномики")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"Разрезные картинки"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>"Пирамидки"</w:t>
      </w:r>
    </w:p>
    <w:p w:rsidR="00ED297F" w:rsidRDefault="00ED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9FAFA"/>
        </w:rPr>
        <w:t>15 слайд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 Для успешного овладения школьной программой нужно помнить и о межполушарном взаимодействии</w:t>
      </w:r>
    </w:p>
    <w:p w:rsidR="00ED297F" w:rsidRPr="00D03AA9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  Развитие левого и правого полушария дошкольников улучшает развитие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графомоторных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навыков, что важно на письме, обучению чтения. Очень важно уделять внимание профилактике </w:t>
      </w:r>
      <w:proofErr w:type="spellStart"/>
      <w:r w:rsidRPr="00D03AA9">
        <w:rPr>
          <w:rFonts w:ascii="Times New Roman" w:eastAsia="Times New Roman" w:hAnsi="Times New Roman" w:cs="Times New Roman"/>
          <w:sz w:val="28"/>
          <w:u w:val="single"/>
          <w:shd w:val="clear" w:color="auto" w:fill="F9FAFA"/>
        </w:rPr>
        <w:t>дисграфии</w:t>
      </w:r>
      <w:proofErr w:type="spellEnd"/>
      <w:r w:rsidRPr="00D03AA9">
        <w:rPr>
          <w:rFonts w:ascii="Times New Roman" w:eastAsia="Times New Roman" w:hAnsi="Times New Roman" w:cs="Times New Roman"/>
          <w:sz w:val="28"/>
          <w:u w:val="single"/>
          <w:shd w:val="clear" w:color="auto" w:fill="F9FAFA"/>
        </w:rPr>
        <w:t xml:space="preserve">.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 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9FAFA"/>
        </w:rPr>
        <w:t xml:space="preserve"> 16 слайд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9FAFA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lastRenderedPageBreak/>
        <w:t xml:space="preserve">      Для детей, посещающих логопедическую группу характерно нарушение не только устной, но и письменной речи. Очень часто проявляется оптическая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дисграфия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9FAFA"/>
        </w:rPr>
        <w:t>.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     Очень важно выявить нарушения как можно раньше и своевременно обеспечить ребенку коррекционно-педагогическую помощь и предупредить вторичные отклонения.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ED297F" w:rsidRDefault="00ED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hd w:val="clear" w:color="auto" w:fill="FFFFFF"/>
        </w:rPr>
      </w:pP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hd w:val="clear" w:color="auto" w:fill="FFFFFF"/>
        </w:rPr>
        <w:t>17 слайд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Примерная наполняемость речевого центра представлена на слайде.</w:t>
      </w:r>
    </w:p>
    <w:p w:rsidR="00ED297F" w:rsidRDefault="00ED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Тренажёры для развития дыхания (мыльные пузыри, надувные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игрушки,..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Серии сюжетных картинок;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Алгоритмы для составления рассказов о предметах и объектах (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мнемосхемы)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картинок по классификациям животных, растений, транспорта, строительных сооружений, профессий, видов спорта и т.д.;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таблиц и карточек с предметами и условно-схематическим изображением для классификации по 2-3 признакам одновременно (логические таблицы) 2-3 разные;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Серия картинок по временам года (пейзажи, жизнь животных, характерные виды работ и отдыха людей 3-4 разные;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Разрезные (сюжетные) картинки (8-16 частей) разделённые прямыми и изогнутыми линиями 8-10 разных;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с символами погодных явлений (ветер, осадки, освещённость, облачность);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Коллекция марок;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Коллекция монет;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Разрезная азбука и касса, набор карточек с цифрами и числовой балансир (на составление числа из 2-х меньших);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«Лото» последовательности числа;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магнитов с буквами, геометрическими фигурами, цифрами (3-4 набора);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моделей: деление на части (2-16) 4 шт.;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Картотека предметных картинок и речевого материала для автоматизации свистящих, шипящих, сонорных;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Материал для звукового и слогового анализа и синтеза и синтеза предложений (разноцветные фишки, магниты,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флажки,..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Дидактические игры для формирования грамматического строя речи «Один и много», «Найди маму», «Бабочка и цветок», «У кого кто?», «кто за деревом?», «Собери семейку» и т.д.;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Лото, домино по изучаемым темам (8-12 частей) реалистический и условно-схематические изображения по 10 разных;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Настольный алфавит, настенный алфавит, разрезная азбука, азбука на кубиках, магнитная азбука;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Диапроектор, экран, набор слайдов;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Альбомы и наборы открыток с видами Москвы, С-Петербурга, Нижнего Новгорода, Заволжья;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Карта-плакат центра своего города или микрорайона;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Российский герб, флаг, герб своего города;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Куклы в русских костюмах;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Дидактические игры по направлению «Человек в истории и культуре», «Раньше и сейчас», «Охота на мамонта», «Собери матрёшек», «От кареты до ракеты»;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Глобус, детские атласы, физическая карта мира;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Альбом «Наш город» (рисунки и рассказы детей);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Игры для совершенствования навыков языкового анализа «Слоговое лото», «Слоговое домино», «Определи место звука», «Подбери слова», «Подбери схемы»;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Алгоритмы, схемы,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 знаков дорожного движения.</w:t>
      </w:r>
    </w:p>
    <w:p w:rsidR="00ED297F" w:rsidRDefault="00D03AA9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Уголок книги помимо того, что должно быть в предыдущем возрасте должны быть детские энциклопедии, справочная литература по всем отраслям знаний, словари и словарики, книги по истории и культуре русского и других народов, кроме этого должны быть: репродукции картин известных художников; альбомы «Знакомство с натюрмортом и пейзажной живописью» Н.А. Курочкина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:rsidR="00ED297F" w:rsidRDefault="00D0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 </w:t>
      </w:r>
      <w:r w:rsidRPr="00D03AA9">
        <w:rPr>
          <w:rFonts w:ascii="Times New Roman" w:eastAsia="Times New Roman" w:hAnsi="Times New Roman" w:cs="Times New Roman"/>
          <w:sz w:val="28"/>
          <w:shd w:val="clear" w:color="auto" w:fill="FFFFFF"/>
        </w:rPr>
        <w:t>Исходя из выше сказанного</w:t>
      </w:r>
      <w:r w:rsidR="00847AF6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D03AA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можно сделать вывод, что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47AF6">
        <w:rPr>
          <w:rFonts w:ascii="Times New Roman" w:eastAsia="Times New Roman" w:hAnsi="Times New Roman" w:cs="Times New Roman"/>
          <w:sz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равильно организованная РППС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 групповом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пространстве и в реч</w:t>
      </w:r>
      <w:r w:rsidR="00847AF6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вом центре создаёт возможности для успешной коррекции речевого развития и позволяет ребёнку закреплять свои способности не только в организованной, но и в свободной деятельности, стимулирует развитие самостоятельности и самодеятельности, формирует чувство уверенности в себе, а значит способствует гармоничному развитию личности.</w:t>
      </w:r>
    </w:p>
    <w:p w:rsidR="00ED297F" w:rsidRDefault="00D03AA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каждой ОО предметная среда должна иметь характер открытой, незамкнутой системы, способной к корректировке и развитию. Иначе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говоря</w:t>
      </w:r>
      <w:r w:rsidR="000A755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среда должна стать не только развивающей, но и развивающейся.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 Предметная среда должна быть разнообразной, мобильной, заменяемой, яркой, интересной и   соответствовать современности. </w:t>
      </w:r>
    </w:p>
    <w:p w:rsidR="00ED297F" w:rsidRDefault="00ED297F">
      <w:pPr>
        <w:rPr>
          <w:rFonts w:ascii="Calibri" w:eastAsia="Calibri" w:hAnsi="Calibri" w:cs="Calibri"/>
        </w:rPr>
      </w:pPr>
    </w:p>
    <w:sectPr w:rsidR="00ED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751"/>
    <w:multiLevelType w:val="multilevel"/>
    <w:tmpl w:val="95521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55B69"/>
    <w:multiLevelType w:val="multilevel"/>
    <w:tmpl w:val="4468C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837BA"/>
    <w:multiLevelType w:val="multilevel"/>
    <w:tmpl w:val="52CAA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B14B04"/>
    <w:multiLevelType w:val="multilevel"/>
    <w:tmpl w:val="24509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97F"/>
    <w:rsid w:val="000A7551"/>
    <w:rsid w:val="001327A8"/>
    <w:rsid w:val="001D2A17"/>
    <w:rsid w:val="00847AF6"/>
    <w:rsid w:val="00A01C7B"/>
    <w:rsid w:val="00A120AB"/>
    <w:rsid w:val="00A41651"/>
    <w:rsid w:val="00D03AA9"/>
    <w:rsid w:val="00E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65C1"/>
  <w15:docId w15:val="{7BA6E548-202A-4A9D-95ED-F02DD486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2024-02-19T05:11:00Z</dcterms:created>
  <dcterms:modified xsi:type="dcterms:W3CDTF">2024-02-20T04:42:00Z</dcterms:modified>
</cp:coreProperties>
</file>