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CF16ACE" wp14:paraId="4493C54B" wp14:textId="05AC0CFC">
      <w:pPr>
        <w:pStyle w:val="Normal"/>
      </w:pPr>
    </w:p>
    <w:p xmlns:wp14="http://schemas.microsoft.com/office/word/2010/wordml" w:rsidP="5CF16ACE" wp14:paraId="6911B1B0" wp14:textId="62821863">
      <w:pPr>
        <w:pStyle w:val="Normal"/>
        <w:rPr>
          <w:b w:val="1"/>
          <w:bCs w:val="1"/>
          <w:color w:val="FF0000"/>
          <w:sz w:val="28"/>
          <w:szCs w:val="28"/>
        </w:rPr>
      </w:pPr>
      <w:r>
        <w:drawing>
          <wp:inline xmlns:wp14="http://schemas.microsoft.com/office/word/2010/wordprocessingDrawing" wp14:editId="1FCE78F3" wp14:anchorId="36F22A1B">
            <wp:extent cx="5663122" cy="8018580"/>
            <wp:effectExtent l="0" t="0" r="0" b="0"/>
            <wp:docPr id="2103295744" name="" title=""/>
            <wp:cNvGraphicFramePr>
              <a:graphicFrameLocks noChangeAspect="1"/>
            </wp:cNvGraphicFramePr>
            <a:graphic>
              <a:graphicData uri="http://schemas.openxmlformats.org/drawingml/2006/picture">
                <pic:pic>
                  <pic:nvPicPr>
                    <pic:cNvPr id="0" name=""/>
                    <pic:cNvPicPr/>
                  </pic:nvPicPr>
                  <pic:blipFill>
                    <a:blip r:embed="R0849c5d8fd6045f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63122" cy="8018580"/>
                    </a:xfrm>
                    <a:prstGeom prst="rect">
                      <a:avLst/>
                    </a:prstGeom>
                  </pic:spPr>
                </pic:pic>
              </a:graphicData>
            </a:graphic>
          </wp:inline>
        </w:drawing>
      </w:r>
    </w:p>
    <w:p w:rsidR="1FCE78F3" w:rsidP="1FCE78F3" w:rsidRDefault="1FCE78F3" w14:paraId="3523EA2C" w14:textId="526ED20E">
      <w:pPr>
        <w:pStyle w:val="Normal"/>
        <w:rPr>
          <w:b w:val="1"/>
          <w:bCs w:val="1"/>
          <w:color w:val="FF0000"/>
          <w:sz w:val="28"/>
          <w:szCs w:val="28"/>
        </w:rPr>
      </w:pPr>
    </w:p>
    <w:p xmlns:wp14="http://schemas.microsoft.com/office/word/2010/wordml" w:rsidP="5CF16ACE" wp14:paraId="3BFEFB25" wp14:textId="3AF8A135">
      <w:pPr>
        <w:pStyle w:val="Normal"/>
        <w:rPr>
          <w:b w:val="1"/>
          <w:bCs w:val="1"/>
          <w:color w:val="FF0000"/>
          <w:sz w:val="28"/>
          <w:szCs w:val="28"/>
        </w:rPr>
      </w:pPr>
      <w:r w:rsidRPr="5CF16ACE" w:rsidR="5CF16ACE">
        <w:rPr>
          <w:b w:val="1"/>
          <w:bCs w:val="1"/>
          <w:color w:val="FF0000"/>
          <w:sz w:val="28"/>
          <w:szCs w:val="28"/>
        </w:rPr>
        <w:t>I - La place du texte dans les visuels :</w:t>
      </w:r>
    </w:p>
    <w:p w:rsidR="5CF16ACE" w:rsidP="5CF16ACE" w:rsidRDefault="5CF16ACE" w14:paraId="0B314833" w14:textId="2BD2966E">
      <w:pPr>
        <w:pStyle w:val="Normal"/>
        <w:rPr>
          <w:i w:val="0"/>
          <w:iCs w:val="0"/>
          <w:color w:val="70AD47" w:themeColor="accent6" w:themeTint="FF" w:themeShade="FF"/>
          <w:sz w:val="28"/>
          <w:szCs w:val="28"/>
          <w:u w:val="single"/>
        </w:rPr>
      </w:pPr>
      <w:bookmarkStart w:name="_Int_2NlLqMHN" w:id="1099984804"/>
      <w:r w:rsidRPr="5CF16ACE" w:rsidR="5CF16ACE">
        <w:rPr>
          <w:i w:val="0"/>
          <w:iCs w:val="0"/>
          <w:color w:val="70AD47" w:themeColor="accent6" w:themeTint="FF" w:themeShade="FF"/>
          <w:sz w:val="28"/>
          <w:szCs w:val="28"/>
          <w:u w:val="single"/>
        </w:rPr>
        <w:t>1 )</w:t>
      </w:r>
      <w:bookmarkEnd w:id="1099984804"/>
      <w:r w:rsidRPr="5CF16ACE" w:rsidR="5CF16ACE">
        <w:rPr>
          <w:i w:val="0"/>
          <w:iCs w:val="0"/>
          <w:color w:val="70AD47" w:themeColor="accent6" w:themeTint="FF" w:themeShade="FF"/>
          <w:sz w:val="28"/>
          <w:szCs w:val="28"/>
          <w:u w:val="single"/>
        </w:rPr>
        <w:t xml:space="preserve"> La proportion texte-image.</w:t>
      </w:r>
    </w:p>
    <w:p w:rsidR="5CF16ACE" w:rsidP="5CF16ACE" w:rsidRDefault="5CF16ACE" w14:paraId="58ED4605" w14:textId="28DDA614">
      <w:pPr>
        <w:pStyle w:val="Normal"/>
        <w:rPr>
          <w:sz w:val="24"/>
          <w:szCs w:val="24"/>
        </w:rPr>
      </w:pPr>
      <w:r w:rsidRPr="5CF16ACE" w:rsidR="5CF16ACE">
        <w:rPr>
          <w:sz w:val="24"/>
          <w:szCs w:val="24"/>
        </w:rPr>
        <w:t>Häagen-</w:t>
      </w:r>
      <w:r w:rsidRPr="5CF16ACE" w:rsidR="5CF16ACE">
        <w:rPr>
          <w:sz w:val="24"/>
          <w:szCs w:val="24"/>
        </w:rPr>
        <w:t>Dazs</w:t>
      </w:r>
      <w:r w:rsidRPr="5CF16ACE" w:rsidR="5CF16ACE">
        <w:rPr>
          <w:sz w:val="24"/>
          <w:szCs w:val="24"/>
        </w:rPr>
        <w:t xml:space="preserve"> est une marque commerciale de crème glacée industrielle, principalement en pot ainsi qu'en cornet, créée par </w:t>
      </w:r>
      <w:r w:rsidRPr="5CF16ACE" w:rsidR="5CF16ACE">
        <w:rPr>
          <w:sz w:val="24"/>
          <w:szCs w:val="24"/>
        </w:rPr>
        <w:t>Reuben</w:t>
      </w:r>
      <w:r w:rsidRPr="5CF16ACE" w:rsidR="5CF16ACE">
        <w:rPr>
          <w:sz w:val="24"/>
          <w:szCs w:val="24"/>
        </w:rPr>
        <w:t xml:space="preserve"> et Rose </w:t>
      </w:r>
      <w:r w:rsidRPr="5CF16ACE" w:rsidR="5CF16ACE">
        <w:rPr>
          <w:sz w:val="24"/>
          <w:szCs w:val="24"/>
        </w:rPr>
        <w:t>Mattus</w:t>
      </w:r>
      <w:r w:rsidRPr="5CF16ACE" w:rsidR="5CF16ACE">
        <w:rPr>
          <w:sz w:val="24"/>
          <w:szCs w:val="24"/>
        </w:rPr>
        <w:t xml:space="preserve">. Le nom de la marque a été inventé en 19611 aux États-Unis. </w:t>
      </w:r>
    </w:p>
    <w:p w:rsidR="5CF16ACE" w:rsidP="5CF16ACE" w:rsidRDefault="5CF16ACE" w14:paraId="6AFFF08E" w14:textId="53ECCFE8">
      <w:pPr>
        <w:pStyle w:val="Normal"/>
        <w:rPr>
          <w:sz w:val="24"/>
          <w:szCs w:val="24"/>
        </w:rPr>
      </w:pPr>
      <w:r w:rsidRPr="5CF16ACE" w:rsidR="5CF16ACE">
        <w:rPr>
          <w:sz w:val="24"/>
          <w:szCs w:val="24"/>
        </w:rPr>
        <w:t xml:space="preserve">La publicité étudiée juste au-dessus nous montre une marque prestigieuse avec les diamants, l’écriture avec une police plutôt classieuse et un logo minimaliste luxueux. </w:t>
      </w:r>
    </w:p>
    <w:p w:rsidR="5CF16ACE" w:rsidP="5CF16ACE" w:rsidRDefault="5CF16ACE" w14:paraId="3497BBC4" w14:textId="1A09E286">
      <w:pPr>
        <w:pStyle w:val="Normal"/>
        <w:rPr>
          <w:sz w:val="24"/>
          <w:szCs w:val="24"/>
        </w:rPr>
      </w:pPr>
      <w:r w:rsidRPr="5CF16ACE" w:rsidR="5CF16ACE">
        <w:rPr>
          <w:sz w:val="24"/>
          <w:szCs w:val="24"/>
        </w:rPr>
        <w:t>Sur l’affiche nous pouvons tout d’abord remarquer :</w:t>
      </w:r>
    </w:p>
    <w:p w:rsidR="5CF16ACE" w:rsidP="5CF16ACE" w:rsidRDefault="5CF16ACE" w14:paraId="34A6746D" w14:textId="5A739F33">
      <w:pPr>
        <w:pStyle w:val="ListParagraph"/>
        <w:numPr>
          <w:ilvl w:val="0"/>
          <w:numId w:val="1"/>
        </w:numPr>
        <w:rPr>
          <w:sz w:val="24"/>
          <w:szCs w:val="24"/>
        </w:rPr>
      </w:pPr>
      <w:r w:rsidRPr="5CF16ACE" w:rsidR="5CF16ACE">
        <w:rPr>
          <w:sz w:val="24"/>
          <w:szCs w:val="24"/>
          <w:u w:val="single"/>
        </w:rPr>
        <w:t>Le visuel &amp; packshot :</w:t>
      </w:r>
      <w:r w:rsidRPr="5CF16ACE" w:rsidR="5CF16ACE">
        <w:rPr>
          <w:sz w:val="24"/>
          <w:szCs w:val="24"/>
        </w:rPr>
        <w:t xml:space="preserve"> le pot de glace est au milieu, de sorte à le mettre en valeur, de plus, derrière celui-ci se trouve des éléments assez chers tels que des diamants et des pierres précieuses. </w:t>
      </w:r>
    </w:p>
    <w:p w:rsidR="5CF16ACE" w:rsidP="5CF16ACE" w:rsidRDefault="5CF16ACE" w14:paraId="629345C5" w14:textId="046E5779">
      <w:pPr>
        <w:pStyle w:val="ListParagraph"/>
        <w:numPr>
          <w:ilvl w:val="0"/>
          <w:numId w:val="1"/>
        </w:numPr>
        <w:rPr>
          <w:sz w:val="24"/>
          <w:szCs w:val="24"/>
        </w:rPr>
      </w:pPr>
      <w:bookmarkStart w:name="_Int_2xnXhC8l" w:id="804787011"/>
      <w:r w:rsidRPr="5CF16ACE" w:rsidR="5CF16ACE">
        <w:rPr>
          <w:sz w:val="24"/>
          <w:szCs w:val="24"/>
          <w:u w:val="single"/>
        </w:rPr>
        <w:t>Le headline</w:t>
      </w:r>
      <w:bookmarkEnd w:id="804787011"/>
      <w:r w:rsidRPr="5CF16ACE" w:rsidR="5CF16ACE">
        <w:rPr>
          <w:sz w:val="24"/>
          <w:szCs w:val="24"/>
          <w:u w:val="single"/>
        </w:rPr>
        <w:t xml:space="preserve"> :</w:t>
      </w:r>
      <w:r w:rsidRPr="5CF16ACE" w:rsidR="5CF16ACE">
        <w:rPr>
          <w:sz w:val="24"/>
          <w:szCs w:val="24"/>
        </w:rPr>
        <w:t xml:space="preserve"> “</w:t>
      </w:r>
      <w:r w:rsidRPr="5CF16ACE" w:rsidR="5CF16ACE">
        <w:rPr>
          <w:sz w:val="24"/>
          <w:szCs w:val="24"/>
        </w:rPr>
        <w:t>Too</w:t>
      </w:r>
      <w:r w:rsidRPr="5CF16ACE" w:rsidR="5CF16ACE">
        <w:rPr>
          <w:sz w:val="24"/>
          <w:szCs w:val="24"/>
        </w:rPr>
        <w:t xml:space="preserve"> </w:t>
      </w:r>
      <w:r w:rsidRPr="5CF16ACE" w:rsidR="5CF16ACE">
        <w:rPr>
          <w:sz w:val="24"/>
          <w:szCs w:val="24"/>
        </w:rPr>
        <w:t>extraordinay</w:t>
      </w:r>
      <w:r w:rsidRPr="5CF16ACE" w:rsidR="5CF16ACE">
        <w:rPr>
          <w:sz w:val="24"/>
          <w:szCs w:val="24"/>
        </w:rPr>
        <w:t xml:space="preserve"> to </w:t>
      </w:r>
      <w:r w:rsidRPr="5CF16ACE" w:rsidR="5CF16ACE">
        <w:rPr>
          <w:sz w:val="24"/>
          <w:szCs w:val="24"/>
        </w:rPr>
        <w:t>give</w:t>
      </w:r>
      <w:r w:rsidRPr="5CF16ACE" w:rsidR="5CF16ACE">
        <w:rPr>
          <w:sz w:val="24"/>
          <w:szCs w:val="24"/>
        </w:rPr>
        <w:t xml:space="preserve"> </w:t>
      </w:r>
      <w:r w:rsidRPr="5CF16ACE" w:rsidR="5CF16ACE">
        <w:rPr>
          <w:sz w:val="24"/>
          <w:szCs w:val="24"/>
        </w:rPr>
        <w:t>away</w:t>
      </w:r>
      <w:r w:rsidRPr="5CF16ACE" w:rsidR="5CF16ACE">
        <w:rPr>
          <w:sz w:val="24"/>
          <w:szCs w:val="24"/>
        </w:rPr>
        <w:t xml:space="preserve">” --&gt; se distingue par sa police plus grosse que les autres textes et par sa mise en gras. Il connote le côté succulent de la glace et le bon produit que celle-ci représente. </w:t>
      </w:r>
    </w:p>
    <w:p w:rsidR="5CF16ACE" w:rsidP="5CF16ACE" w:rsidRDefault="5CF16ACE" w14:paraId="1EDDA5BF" w14:textId="6074C9E0">
      <w:pPr>
        <w:pStyle w:val="ListParagraph"/>
        <w:numPr>
          <w:ilvl w:val="0"/>
          <w:numId w:val="1"/>
        </w:numPr>
        <w:rPr>
          <w:sz w:val="24"/>
          <w:szCs w:val="24"/>
        </w:rPr>
      </w:pPr>
      <w:r w:rsidRPr="5CF16ACE" w:rsidR="5CF16ACE">
        <w:rPr>
          <w:sz w:val="24"/>
          <w:szCs w:val="24"/>
          <w:u w:val="single"/>
        </w:rPr>
        <w:t>Le body copy :</w:t>
      </w:r>
      <w:r w:rsidRPr="5CF16ACE" w:rsidR="5CF16ACE">
        <w:rPr>
          <w:sz w:val="24"/>
          <w:szCs w:val="24"/>
        </w:rPr>
        <w:t xml:space="preserve"> On peut en voir plusieurs, dont le goût du parfum </w:t>
      </w:r>
      <w:bookmarkStart w:name="_Int_6ugAaOLk" w:id="455009677"/>
      <w:r w:rsidRPr="5CF16ACE" w:rsidR="5CF16ACE">
        <w:rPr>
          <w:sz w:val="24"/>
          <w:szCs w:val="24"/>
        </w:rPr>
        <w:t>( tiramisu</w:t>
      </w:r>
      <w:bookmarkEnd w:id="455009677"/>
      <w:r w:rsidRPr="5CF16ACE" w:rsidR="5CF16ACE">
        <w:rPr>
          <w:sz w:val="24"/>
          <w:szCs w:val="24"/>
        </w:rPr>
        <w:t xml:space="preserve"> </w:t>
      </w:r>
      <w:bookmarkStart w:name="_Int_AtF7ksPz" w:id="1348532555"/>
      <w:r w:rsidRPr="5CF16ACE" w:rsidR="5CF16ACE">
        <w:rPr>
          <w:sz w:val="24"/>
          <w:szCs w:val="24"/>
        </w:rPr>
        <w:t>spéculos )</w:t>
      </w:r>
      <w:bookmarkEnd w:id="1348532555"/>
      <w:r w:rsidRPr="5CF16ACE" w:rsidR="5CF16ACE">
        <w:rPr>
          <w:sz w:val="24"/>
          <w:szCs w:val="24"/>
        </w:rPr>
        <w:t xml:space="preserve"> et le fait que ce soit une édition limitée, mais également par les deux phrases “</w:t>
      </w:r>
      <w:r w:rsidRPr="5CF16ACE" w:rsidR="5CF16ACE">
        <w:rPr>
          <w:sz w:val="24"/>
          <w:szCs w:val="24"/>
        </w:rPr>
        <w:t>get</w:t>
      </w:r>
      <w:r w:rsidRPr="5CF16ACE" w:rsidR="5CF16ACE">
        <w:rPr>
          <w:sz w:val="24"/>
          <w:szCs w:val="24"/>
        </w:rPr>
        <w:t xml:space="preserve"> </w:t>
      </w:r>
      <w:r w:rsidRPr="5CF16ACE" w:rsidR="5CF16ACE">
        <w:rPr>
          <w:sz w:val="24"/>
          <w:szCs w:val="24"/>
        </w:rPr>
        <w:t>something</w:t>
      </w:r>
      <w:r w:rsidRPr="5CF16ACE" w:rsidR="5CF16ACE">
        <w:rPr>
          <w:sz w:val="24"/>
          <w:szCs w:val="24"/>
        </w:rPr>
        <w:t xml:space="preserve"> </w:t>
      </w:r>
      <w:r w:rsidRPr="5CF16ACE" w:rsidR="5CF16ACE">
        <w:rPr>
          <w:sz w:val="24"/>
          <w:szCs w:val="24"/>
        </w:rPr>
        <w:t>just</w:t>
      </w:r>
      <w:r w:rsidRPr="5CF16ACE" w:rsidR="5CF16ACE">
        <w:rPr>
          <w:sz w:val="24"/>
          <w:szCs w:val="24"/>
        </w:rPr>
        <w:t xml:space="preserve"> for </w:t>
      </w:r>
      <w:r w:rsidRPr="5CF16ACE" w:rsidR="5CF16ACE">
        <w:rPr>
          <w:sz w:val="24"/>
          <w:szCs w:val="24"/>
        </w:rPr>
        <w:t>you</w:t>
      </w:r>
      <w:r w:rsidRPr="5CF16ACE" w:rsidR="5CF16ACE">
        <w:rPr>
          <w:sz w:val="24"/>
          <w:szCs w:val="24"/>
        </w:rPr>
        <w:t>” et “</w:t>
      </w:r>
      <w:r w:rsidRPr="5CF16ACE" w:rsidR="5CF16ACE">
        <w:rPr>
          <w:sz w:val="24"/>
          <w:szCs w:val="24"/>
        </w:rPr>
        <w:t>everyday</w:t>
      </w:r>
      <w:r w:rsidRPr="5CF16ACE" w:rsidR="5CF16ACE">
        <w:rPr>
          <w:sz w:val="24"/>
          <w:szCs w:val="24"/>
        </w:rPr>
        <w:t xml:space="preserve"> made </w:t>
      </w:r>
      <w:r w:rsidRPr="5CF16ACE" w:rsidR="5CF16ACE">
        <w:rPr>
          <w:sz w:val="24"/>
          <w:szCs w:val="24"/>
        </w:rPr>
        <w:t>extraordinary</w:t>
      </w:r>
      <w:r w:rsidRPr="5CF16ACE" w:rsidR="5CF16ACE">
        <w:rPr>
          <w:sz w:val="24"/>
          <w:szCs w:val="24"/>
        </w:rPr>
        <w:t>”, ce qui prouve une fois de plus le côté prestigieux de la marque qui veut se distinguer de par la description extraordinaire d’un produit.</w:t>
      </w:r>
    </w:p>
    <w:p w:rsidR="5CF16ACE" w:rsidP="5CF16ACE" w:rsidRDefault="5CF16ACE" w14:paraId="7CA40CF9" w14:textId="1A3E31F6">
      <w:pPr>
        <w:pStyle w:val="ListParagraph"/>
        <w:numPr>
          <w:ilvl w:val="0"/>
          <w:numId w:val="1"/>
        </w:numPr>
        <w:rPr>
          <w:sz w:val="24"/>
          <w:szCs w:val="24"/>
        </w:rPr>
      </w:pPr>
      <w:r w:rsidRPr="5CF16ACE" w:rsidR="5CF16ACE">
        <w:rPr>
          <w:sz w:val="24"/>
          <w:szCs w:val="24"/>
          <w:u w:val="single"/>
        </w:rPr>
        <w:t>Le logo :</w:t>
      </w:r>
      <w:r w:rsidRPr="5CF16ACE" w:rsidR="5CF16ACE">
        <w:rPr>
          <w:sz w:val="24"/>
          <w:szCs w:val="24"/>
        </w:rPr>
        <w:t xml:space="preserve"> Il est représenté deux fois sur la publicité, une fois au niveau du pot de glace et une fois en plus petit en bas de l’affiche.</w:t>
      </w:r>
    </w:p>
    <w:p w:rsidR="5CF16ACE" w:rsidP="5CF16ACE" w:rsidRDefault="5CF16ACE" w14:paraId="492AA35D" w14:textId="397184C8">
      <w:pPr>
        <w:pStyle w:val="Normal"/>
        <w:rPr>
          <w:sz w:val="24"/>
          <w:szCs w:val="24"/>
        </w:rPr>
      </w:pPr>
      <w:r w:rsidRPr="5CF16ACE" w:rsidR="5CF16ACE">
        <w:rPr>
          <w:sz w:val="24"/>
          <w:szCs w:val="24"/>
        </w:rPr>
        <w:t xml:space="preserve">On peut remarquer également qu’il n’y a pas de “call to action” et de “Baseline”, ce qui montre que la marque n’a besoin de aucun contact ou charte visuel pour rappeler qui elle est aux personnes qui voient la publicité. </w:t>
      </w:r>
    </w:p>
    <w:p w:rsidR="5CF16ACE" w:rsidP="5CF16ACE" w:rsidRDefault="5CF16ACE" w14:paraId="0BF255D3" w14:textId="2C16A1F0">
      <w:pPr>
        <w:pStyle w:val="Normal"/>
        <w:rPr>
          <w:sz w:val="24"/>
          <w:szCs w:val="24"/>
        </w:rPr>
      </w:pPr>
    </w:p>
    <w:p w:rsidR="5CF16ACE" w:rsidP="5CF16ACE" w:rsidRDefault="5CF16ACE" w14:paraId="53DDE46B" w14:textId="79C878FA">
      <w:pPr>
        <w:pStyle w:val="Normal"/>
        <w:rPr>
          <w:color w:val="70AD47" w:themeColor="accent6" w:themeTint="FF" w:themeShade="FF"/>
          <w:sz w:val="28"/>
          <w:szCs w:val="28"/>
          <w:u w:val="single"/>
        </w:rPr>
      </w:pPr>
      <w:bookmarkStart w:name="_Int_kM5s1TDT" w:id="13580893"/>
      <w:r w:rsidRPr="5CF16ACE" w:rsidR="5CF16ACE">
        <w:rPr>
          <w:color w:val="70AD47" w:themeColor="accent6" w:themeTint="FF" w:themeShade="FF"/>
          <w:sz w:val="28"/>
          <w:szCs w:val="28"/>
          <w:u w:val="single"/>
        </w:rPr>
        <w:t>2 )</w:t>
      </w:r>
      <w:bookmarkEnd w:id="13580893"/>
      <w:r w:rsidRPr="5CF16ACE" w:rsidR="5CF16ACE">
        <w:rPr>
          <w:color w:val="70AD47" w:themeColor="accent6" w:themeTint="FF" w:themeShade="FF"/>
          <w:sz w:val="28"/>
          <w:szCs w:val="28"/>
          <w:u w:val="single"/>
        </w:rPr>
        <w:t xml:space="preserve"> La hiérarchisation du texte à l’intérieur du visuel :</w:t>
      </w:r>
    </w:p>
    <w:p w:rsidR="5CF16ACE" w:rsidP="5CF16ACE" w:rsidRDefault="5CF16ACE" w14:paraId="427D4F2A" w14:textId="1328CBAA">
      <w:pPr>
        <w:pStyle w:val="Normal"/>
        <w:rPr>
          <w:sz w:val="24"/>
          <w:szCs w:val="24"/>
        </w:rPr>
      </w:pPr>
      <w:r w:rsidRPr="5CF16ACE" w:rsidR="5CF16ACE">
        <w:rPr>
          <w:sz w:val="24"/>
          <w:szCs w:val="24"/>
        </w:rPr>
        <w:t xml:space="preserve">= niveaux de lecture </w:t>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NcvLRPNmsYM3o6" int2:id="JHo62ysB">
      <int2:state int2:type="AugLoop_Text_Critique" int2:value="Rejected"/>
    </int2:textHash>
    <int2:textHash int2:hashCode="AOOVSygrlzs/5z" int2:id="FOq4Lh9l">
      <int2:state int2:type="AugLoop_Text_Critique" int2:value="Rejected"/>
    </int2:textHash>
    <int2:textHash int2:hashCode="t18gpzXxaPL6TM" int2:id="cpQsP3P3">
      <int2:state int2:type="AugLoop_Text_Critique" int2:value="Rejected"/>
    </int2:textHash>
    <int2:textHash int2:hashCode="eDkj5Xul6PEERj" int2:id="YeK41wGJ">
      <int2:state int2:type="AugLoop_Text_Critique" int2:value="Rejected"/>
    </int2:textHash>
    <int2:textHash int2:hashCode="s846pJFA5nB80n" int2:id="W8cZMvKQ">
      <int2:state int2:type="AugLoop_Text_Critique" int2:value="Rejected"/>
    </int2:textHash>
    <int2:textHash int2:hashCode="ivVt5oJ5y29e0C" int2:id="L6io4Qxz">
      <int2:state int2:type="AugLoop_Text_Critique" int2:value="Rejected"/>
    </int2:textHash>
    <int2:textHash int2:hashCode="2Vt5z8mIs7Flzr" int2:id="QhZovWby">
      <int2:state int2:type="AugLoop_Text_Critique" int2:value="Rejected"/>
    </int2:textHash>
    <int2:textHash int2:hashCode="GvF+c3IdvgxAAR" int2:id="AP3kYt9p">
      <int2:state int2:type="AugLoop_Text_Critique" int2:value="Rejected"/>
    </int2:textHash>
    <int2:textHash int2:hashCode="GFrNkxhyfj3KDa" int2:id="FuPyKIoP">
      <int2:state int2:type="AugLoop_Text_Critique" int2:value="Rejected"/>
    </int2:textHash>
    <int2:textHash int2:hashCode="9BbUTGBfjehSNA" int2:id="rEY9nCqG">
      <int2:state int2:type="AugLoop_Text_Critique" int2:value="Rejected"/>
    </int2:textHash>
    <int2:textHash int2:hashCode="+p8i5iIprHns7h" int2:id="CoBZERat">
      <int2:state int2:type="AugLoop_Text_Critique" int2:value="Rejected"/>
    </int2:textHash>
    <int2:textHash int2:hashCode="6WtnMP4J0QnhSn" int2:id="GSsNq2Ma">
      <int2:state int2:type="AugLoop_Text_Critique" int2:value="Rejected"/>
    </int2:textHash>
    <int2:textHash int2:hashCode="FkpcJPXfWRjyhS" int2:id="2TRb4iia">
      <int2:state int2:type="AugLoop_Text_Critique" int2:value="Rejected"/>
    </int2:textHash>
    <int2:bookmark int2:bookmarkName="_Int_kM5s1TDT" int2:invalidationBookmarkName="" int2:hashCode="DlBtYLfRBIY0xP" int2:id="ETMNA8Rv">
      <int2:state int2:type="AugLoop_Text_Critique" int2:value="Rejected"/>
    </int2:bookmark>
    <int2:bookmark int2:bookmarkName="_Int_2NlLqMHN" int2:invalidationBookmarkName="" int2:hashCode="uX5aI4AuyQgUlH" int2:id="V9V7bGhb">
      <int2:state int2:type="AugLoop_Text_Critique" int2:value="Rejected"/>
    </int2:bookmark>
    <int2:bookmark int2:bookmarkName="_Int_AtF7ksPz" int2:invalidationBookmarkName="" int2:hashCode="gO5FflyJQVLVqa" int2:id="GAfrMu0t">
      <int2:state int2:type="AugLoop_Text_Critique" int2:value="Rejected"/>
    </int2:bookmark>
    <int2:bookmark int2:bookmarkName="_Int_2xnXhC8l" int2:invalidationBookmarkName="" int2:hashCode="tm7gLIMqUiw1Oc" int2:id="lBBZToLP">
      <int2:state int2:type="AugLoop_Text_Critique" int2:value="Rejected"/>
    </int2:bookmark>
    <int2:bookmark int2:bookmarkName="_Int_6ugAaOLk" int2:invalidationBookmarkName="" int2:hashCode="MUW95W/oxMLKhj" int2:id="lx6VDaj4">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14ee0a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0EEA8B6"/>
    <w:rsid w:val="1FCE78F3"/>
    <w:rsid w:val="50EEA8B6"/>
    <w:rsid w:val="5CF16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EA8B6"/>
  <w15:chartTrackingRefBased/>
  <w15:docId w15:val="{CFE83F37-C5D1-419D-AE97-B7E353048DC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microsoft.com/office/2020/10/relationships/intelligence" Target="intelligence2.xml" Id="R405e64654c2749d2" /><Relationship Type="http://schemas.openxmlformats.org/officeDocument/2006/relationships/numbering" Target="numbering.xml" Id="R7864a5eaad064e49" /><Relationship Type="http://schemas.openxmlformats.org/officeDocument/2006/relationships/image" Target="/media/image2.png" Id="R0849c5d8fd6045f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2023-09-13T07:13:03.8421261Z</dcterms:created>
  <dcterms:modified xsi:type="dcterms:W3CDTF">2023-09-13T07:59:57.8785536Z</dcterms:modified>
  <dc:creator>Maëlisse Moreau</dc:creator>
  <lastModifiedBy>Maëlisse Moreau</lastModifiedBy>
</coreProperties>
</file>