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u w:val="single"/>
          <w:rtl w:val="0"/>
        </w:rPr>
        <w:t xml:space="preserve">Oasis (1984)</w:t>
      </w:r>
      <w:r w:rsidDel="00000000" w:rsidR="00000000" w:rsidRPr="00000000">
        <w:rPr>
          <w:rtl w:val="0"/>
        </w:rPr>
        <w:t xml:space="preserve">, évoque le refuge mais aussi le seuil de la vie adulte. Les fleurs en bouton symbolisent la jeunesse, les bougies le passage à l'âge mûr. L'artiste parle de l'œuvre de la manière suivante: « chaque partie de la vie d'un être est une oasis, comme l'enfance, la vieillesse, la mort, et le chemin entre les deux ». Les éléments de « mise au regard » dans son œuvre sont destinés à séduire les spectateurs, tandis que la puissance est envisagée comme « intuition, mystère, mémoire ancestrale, expériences personnelles, rêves,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sentiments et énergie ».</w:t>
      </w:r>
      <w:r w:rsidDel="00000000" w:rsidR="00000000" w:rsidRPr="00000000">
        <w:rPr>
          <w:u w:val="single"/>
          <w:rtl w:val="0"/>
        </w:rPr>
        <w:t xml:space="preserve">Oasis</w:t>
      </w:r>
      <w:r w:rsidDel="00000000" w:rsidR="00000000" w:rsidRPr="00000000">
        <w:rPr>
          <w:rtl w:val="0"/>
        </w:rPr>
        <w:t xml:space="preserve"> peut être envisagée comme un sanctuaire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reflétant le passage du temps et les étapes de la vie.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101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« L'œuvre </w:t>
      </w:r>
      <w:r w:rsidDel="00000000" w:rsidR="00000000" w:rsidRPr="00000000">
        <w:rPr>
          <w:u w:val="single"/>
          <w:rtl w:val="0"/>
        </w:rPr>
        <w:t xml:space="preserve">Wings of Morning [</w:t>
      </w:r>
      <w:r w:rsidDel="00000000" w:rsidR="00000000" w:rsidRPr="00000000">
        <w:rPr>
          <w:rtl w:val="0"/>
        </w:rPr>
        <w:t xml:space="preserve">1995] a été créée à la mémoire de ma mère Béatrice. Vous êtes invité.e.s à offrir des fleurs ou un souvenir à la mémoire d'une personne que vous avez aimée et qui est décédée. »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