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CC04" w14:textId="77777777" w:rsidR="00E97399" w:rsidRPr="00E97399" w:rsidRDefault="00E97399" w:rsidP="00E97399">
      <w:pPr>
        <w:spacing w:after="100" w:afterAutospacing="1"/>
        <w:jc w:val="center"/>
        <w:outlineLvl w:val="1"/>
        <w:rPr>
          <w:rFonts w:eastAsia="Times New Roman" w:cs="Tahoma"/>
          <w:b/>
          <w:bCs/>
          <w:color w:val="000000" w:themeColor="text1"/>
          <w:kern w:val="0"/>
          <w:sz w:val="36"/>
          <w:szCs w:val="36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36"/>
          <w:szCs w:val="36"/>
          <w:lang w:eastAsia="fr-FR"/>
          <w14:ligatures w14:val="none"/>
        </w:rPr>
        <w:t>Les contraintes de production d’un spot</w:t>
      </w:r>
    </w:p>
    <w:p w14:paraId="431CA76B" w14:textId="77777777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La production d’un spot radio doit prendre en compte diverses contraintes :</w:t>
      </w:r>
    </w:p>
    <w:p w14:paraId="3E7E84A8" w14:textId="3D67ED7A" w:rsidR="00E97399" w:rsidRPr="00E97399" w:rsidRDefault="00E97399" w:rsidP="00E9739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Contrainte de</w:t>
      </w:r>
      <w:r w:rsidRPr="00E97399">
        <w:rPr>
          <w:rFonts w:eastAsia="Times New Roman" w:cs="Tahoma"/>
          <w:b/>
          <w:bCs/>
          <w:color w:val="000000" w:themeColor="text1"/>
          <w:kern w:val="0"/>
          <w:lang w:eastAsia="fr-FR"/>
          <w14:ligatures w14:val="none"/>
        </w:rPr>
        <w:t> </w:t>
      </w:r>
      <w:hyperlink r:id="rId5" w:history="1">
        <w:r w:rsidRPr="00E97399">
          <w:rPr>
            <w:rFonts w:eastAsia="Times New Roman" w:cs="Tahoma"/>
            <w:b/>
            <w:bCs/>
            <w:color w:val="000000" w:themeColor="text1"/>
            <w:kern w:val="0"/>
            <w:lang w:eastAsia="fr-FR"/>
            <w14:ligatures w14:val="none"/>
          </w:rPr>
          <w:t>temps</w:t>
        </w:r>
      </w:hyperlink>
      <w:r w:rsidRPr="00950E15">
        <w:rPr>
          <w:rFonts w:eastAsia="Times New Roman" w:cs="Tahoma"/>
          <w:b/>
          <w:bCs/>
          <w:color w:val="000000" w:themeColor="text1"/>
          <w:kern w:val="0"/>
          <w:lang w:eastAsia="fr-FR"/>
          <w14:ligatures w14:val="none"/>
        </w:rPr>
        <w:t xml:space="preserve"> :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le spot de la sécurité routière a une durée de 25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secondes. Le rythme de la communication radiophonique est rapide, avec de multiples sollicitations auprès d’un public volatil. </w:t>
      </w:r>
    </w:p>
    <w:p w14:paraId="3AC6BB35" w14:textId="597F6C51" w:rsidR="00E97399" w:rsidRPr="00950E15" w:rsidRDefault="00950E15" w:rsidP="00E9739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Contrainte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de </w:t>
      </w:r>
      <w:r w:rsidR="00E97399" w:rsidRPr="00E97399">
        <w:rPr>
          <w:rFonts w:eastAsia="Times New Roman" w:cs="Tahoma"/>
          <w:b/>
          <w:bCs/>
          <w:color w:val="000000" w:themeColor="text1"/>
          <w:kern w:val="0"/>
          <w:lang w:eastAsia="fr-FR"/>
          <w14:ligatures w14:val="none"/>
        </w:rPr>
        <w:t>clarté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 : </w:t>
      </w:r>
      <w:r w:rsidR="00E97399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le message est essentiel, ils souhaitent prendre l’attention des auditeurs en mettant un message réaliser par un « superhéros » </w:t>
      </w:r>
    </w:p>
    <w:p w14:paraId="1512DFC3" w14:textId="1E298953" w:rsidR="00E97399" w:rsidRPr="00950E15" w:rsidRDefault="00950E15" w:rsidP="00E9739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Contrainte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de </w:t>
      </w:r>
      <w:r w:rsidR="00E97399" w:rsidRPr="00E97399">
        <w:rPr>
          <w:rFonts w:eastAsia="Times New Roman" w:cs="Tahoma"/>
          <w:b/>
          <w:bCs/>
          <w:color w:val="000000" w:themeColor="text1"/>
          <w:kern w:val="0"/>
          <w:lang w:eastAsia="fr-FR"/>
          <w14:ligatures w14:val="none"/>
        </w:rPr>
        <w:t>reconnaissance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 : </w:t>
      </w:r>
      <w:r w:rsidR="00E97399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Ils ont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créé</w:t>
      </w:r>
      <w:r w:rsidR="00E97399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une identité sonore audible avec une voix de superhéros. </w:t>
      </w:r>
    </w:p>
    <w:p w14:paraId="1AAACCD5" w14:textId="147817C4" w:rsidR="00E97399" w:rsidRPr="00950E15" w:rsidRDefault="00950E15" w:rsidP="00F157E4">
      <w:pPr>
        <w:numPr>
          <w:ilvl w:val="0"/>
          <w:numId w:val="1"/>
        </w:numPr>
        <w:spacing w:before="100" w:beforeAutospacing="1" w:after="36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Contrainte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</w:t>
      </w:r>
      <w:r w:rsidR="00E97399" w:rsidRPr="00E97399">
        <w:rPr>
          <w:rFonts w:eastAsia="Times New Roman" w:cs="Tahoma"/>
          <w:b/>
          <w:bCs/>
          <w:color w:val="000000" w:themeColor="text1"/>
          <w:kern w:val="0"/>
          <w:lang w:eastAsia="fr-FR"/>
          <w14:ligatures w14:val="none"/>
        </w:rPr>
        <w:t>phatique</w:t>
      </w:r>
      <w:r w:rsidR="00E97399"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(= parler pour ne rien dire) il faut susciter l’écoute</w:t>
      </w:r>
      <w:r w:rsidR="00E97399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, néanmoins pour la sécurité routière il faut qu’il évide des sons d’accident qui peuvent perturber le conducteur au volant car l’écoute de la radio est fréquente en voiture. </w:t>
      </w:r>
    </w:p>
    <w:p w14:paraId="3C80EB36" w14:textId="77777777" w:rsidR="00E97399" w:rsidRPr="00E97399" w:rsidRDefault="00E97399" w:rsidP="00E97399">
      <w:pPr>
        <w:spacing w:after="100" w:afterAutospacing="1"/>
        <w:outlineLvl w:val="1"/>
        <w:rPr>
          <w:rFonts w:eastAsia="Times New Roman" w:cs="Tahoma"/>
          <w:b/>
          <w:bCs/>
          <w:color w:val="000000" w:themeColor="text1"/>
          <w:kern w:val="0"/>
          <w:sz w:val="36"/>
          <w:szCs w:val="36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36"/>
          <w:szCs w:val="36"/>
          <w:lang w:eastAsia="fr-FR"/>
          <w14:ligatures w14:val="none"/>
        </w:rPr>
        <w:t>Le message</w:t>
      </w:r>
    </w:p>
    <w:p w14:paraId="11E3E26B" w14:textId="77777777" w:rsidR="00E97399" w:rsidRPr="00E97399" w:rsidRDefault="00E97399" w:rsidP="00E97399">
      <w:pPr>
        <w:spacing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1. L’écriture du script</w:t>
      </w:r>
    </w:p>
    <w:p w14:paraId="6E71EB2D" w14:textId="50788546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Le script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contient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une voix in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(les 20 première secondes) celle du superhéros, et 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une voix off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les 5 dernière secondes celle de la femme avec un message de prévention.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Il y a donc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une simple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énonciation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dans ce spot radio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. Le monologue crée une intimité entre l’auditeur et la voix, une plus grande proximité.</w:t>
      </w:r>
    </w:p>
    <w:p w14:paraId="2358020E" w14:textId="77777777" w:rsidR="00E97399" w:rsidRPr="00E97399" w:rsidRDefault="00E97399" w:rsidP="00E97399">
      <w:pPr>
        <w:spacing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2. Les sons</w:t>
      </w:r>
    </w:p>
    <w:p w14:paraId="02538B5C" w14:textId="77777777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Il existe deux types de sons :</w:t>
      </w:r>
    </w:p>
    <w:p w14:paraId="5A160BB5" w14:textId="153EA3F6" w:rsidR="00E97399" w:rsidRPr="00E97399" w:rsidRDefault="00E97399" w:rsidP="00E9739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Les sons </w:t>
      </w:r>
      <w:proofErr w:type="spellStart"/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intradiégétiques</w:t>
      </w:r>
      <w:proofErr w:type="spellEnd"/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,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ici des sons parasites sont présent dans les 2 premières seconde du spot. Ils sont suivis d’une musique de film de superhéros </w:t>
      </w:r>
    </w:p>
    <w:p w14:paraId="272B0F14" w14:textId="2E35B422" w:rsidR="00E97399" w:rsidRPr="00950E15" w:rsidRDefault="00E97399" w:rsidP="00E9739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Les sons extradiégétiques,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une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musique de film de superhéros </w:t>
      </w: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est présente entre la 2 -ème seconde et la 20 -ème et une voix off de femme les 5 dernière seconde, une signature auditive de la sécurité routière. </w:t>
      </w:r>
    </w:p>
    <w:p w14:paraId="1EB38065" w14:textId="63AC3C52" w:rsidR="00E97399" w:rsidRPr="00E97399" w:rsidRDefault="00E97399" w:rsidP="00E97399">
      <w:pPr>
        <w:spacing w:before="100" w:beforeAutospacing="1"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3. La durée</w:t>
      </w:r>
    </w:p>
    <w:p w14:paraId="67516A2C" w14:textId="2EC4E986" w:rsidR="00E97399" w:rsidRPr="00950E15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1-2 seconde : sons parasites </w:t>
      </w:r>
    </w:p>
    <w:p w14:paraId="46A402AA" w14:textId="6F523819" w:rsidR="00E97399" w:rsidRPr="00950E15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lastRenderedPageBreak/>
        <w:t>2-20 seconde : musique de superhéros, avec un monologue du « superhéros de la route »</w:t>
      </w:r>
    </w:p>
    <w:p w14:paraId="4C8D3E60" w14:textId="0C54B427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20-25 seconde : voix off de femme avec la signature auditive de la sécurité routière. </w:t>
      </w:r>
    </w:p>
    <w:p w14:paraId="3962FEC3" w14:textId="77777777" w:rsidR="00E97399" w:rsidRPr="00E97399" w:rsidRDefault="00E97399" w:rsidP="00E97399">
      <w:pPr>
        <w:spacing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4. Le choix d’écriture</w:t>
      </w:r>
    </w:p>
    <w:p w14:paraId="25D46472" w14:textId="0597CD95" w:rsidR="00E97399" w:rsidRPr="00950E15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L’écriture est de style oral : phrases courtes, facilement mémorisables et simples. Certains passages, comme le slogan, peuvent jouer sur la musicalité des mots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« sécurité routière, vivre ensemble, c’était un message de prévention de la préfecture de la seine maritime »</w:t>
      </w:r>
    </w:p>
    <w:p w14:paraId="0F545440" w14:textId="3130D938" w:rsidR="00A619EF" w:rsidRPr="00E97399" w:rsidRDefault="00A619EF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Ils jouent également avec le rythme : « oui, toi, automobiliste »</w:t>
      </w:r>
    </w:p>
    <w:p w14:paraId="2F0CEC0A" w14:textId="77777777" w:rsidR="00E97399" w:rsidRPr="00E97399" w:rsidRDefault="00E97399" w:rsidP="00E97399">
      <w:pPr>
        <w:spacing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5. La promesse</w:t>
      </w:r>
    </w:p>
    <w:p w14:paraId="1DC811F4" w14:textId="3CFB653F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La promesse 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de ce spot est celle de sauver la vie des conducteurs en leur expliquant de ne pas s’accrocher à leur téléphone mais en « accroche toi à la vie »  </w:t>
      </w:r>
    </w:p>
    <w:p w14:paraId="1F657AB6" w14:textId="77777777" w:rsidR="00E97399" w:rsidRPr="00E97399" w:rsidRDefault="00E97399" w:rsidP="00E97399">
      <w:pPr>
        <w:spacing w:after="100" w:afterAutospacing="1"/>
        <w:outlineLvl w:val="2"/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</w:pPr>
      <w:r w:rsidRPr="00E97399">
        <w:rPr>
          <w:rFonts w:eastAsia="Times New Roman" w:cs="Tahoma"/>
          <w:b/>
          <w:bCs/>
          <w:color w:val="000000" w:themeColor="text1"/>
          <w:kern w:val="0"/>
          <w:sz w:val="27"/>
          <w:szCs w:val="27"/>
          <w:lang w:eastAsia="fr-FR"/>
          <w14:ligatures w14:val="none"/>
        </w:rPr>
        <w:t>6. La note d’intention</w:t>
      </w:r>
    </w:p>
    <w:p w14:paraId="001638B4" w14:textId="1A1409AB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Le but de ce spot est de communiquer autour d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e la sécurité au volant et du danger du téléphone portable au volant.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C’est une comédie 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d’un superhéros, qui interpelle l’auditeur en mettant en garde des risques du téléphone.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Pour déclencher chez l’auditeur l’envie d’écouter, le ton doit impérativement être drôle, étonnant, intéressan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t. De plus les 2 première secondes ont un son parasite ce qui permet de prendre l’attention des conducteurs.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Il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marque les esprits. Le format 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est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court, 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25 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secondes, ce qui impose d’être efficace et précis. Une unité de lieu et de </w:t>
      </w:r>
      <w:hyperlink r:id="rId6" w:history="1">
        <w:r w:rsidRPr="00E97399">
          <w:rPr>
            <w:rFonts w:eastAsia="Times New Roman" w:cs="Tahoma"/>
            <w:color w:val="000000" w:themeColor="text1"/>
            <w:kern w:val="0"/>
            <w:lang w:eastAsia="fr-FR"/>
            <w14:ligatures w14:val="none"/>
          </w:rPr>
          <w:t>temps</w:t>
        </w:r>
      </w:hyperlink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 renforce le sentiment de complicité avec l’auditeur. Nous sommes dans un univers burlesque</w:t>
      </w:r>
      <w:r w:rsidR="00A619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, </w:t>
      </w: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la cible ne s’identifie pas aux personnages mais à la situation qui renforce le capital sympathie. </w:t>
      </w:r>
    </w:p>
    <w:p w14:paraId="6F8A0430" w14:textId="631C419A" w:rsidR="00E97399" w:rsidRPr="00E97399" w:rsidRDefault="00E97399" w:rsidP="00E97399">
      <w:pPr>
        <w:spacing w:after="360"/>
        <w:rPr>
          <w:rFonts w:eastAsia="Times New Roman" w:cs="Tahoma"/>
          <w:color w:val="000000" w:themeColor="text1"/>
          <w:kern w:val="0"/>
          <w:lang w:eastAsia="fr-FR"/>
          <w14:ligatures w14:val="none"/>
        </w:rPr>
      </w:pPr>
      <w:r w:rsidRPr="00E97399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>Casting –</w:t>
      </w:r>
      <w:r w:rsidR="002417EF" w:rsidRPr="00950E15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 le personnage principale (le superhéros) joue un rôle de protecteur pour le conducteur en lui disant comme sécuriser sa conduite. </w:t>
      </w:r>
      <w:r w:rsidR="00190C02">
        <w:rPr>
          <w:rFonts w:eastAsia="Times New Roman" w:cs="Tahoma"/>
          <w:color w:val="000000" w:themeColor="text1"/>
          <w:kern w:val="0"/>
          <w:lang w:eastAsia="fr-FR"/>
          <w14:ligatures w14:val="none"/>
        </w:rPr>
        <w:t xml:space="preserve">La voix off est celle de toutes les campagnes de communication de la sécurité routière. </w:t>
      </w:r>
    </w:p>
    <w:p w14:paraId="1CCFAB7D" w14:textId="77777777" w:rsidR="00E97399" w:rsidRPr="00E97399" w:rsidRDefault="00E97399" w:rsidP="00E9739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DDA8541" w14:textId="77777777" w:rsidR="001358EE" w:rsidRDefault="001358EE"/>
    <w:sectPr w:rsidR="0013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E8D"/>
    <w:multiLevelType w:val="multilevel"/>
    <w:tmpl w:val="E0E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13793"/>
    <w:multiLevelType w:val="multilevel"/>
    <w:tmpl w:val="7142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81A04"/>
    <w:multiLevelType w:val="multilevel"/>
    <w:tmpl w:val="93F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57E41"/>
    <w:multiLevelType w:val="multilevel"/>
    <w:tmpl w:val="D1D4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699">
    <w:abstractNumId w:val="3"/>
  </w:num>
  <w:num w:numId="2" w16cid:durableId="1176307819">
    <w:abstractNumId w:val="0"/>
  </w:num>
  <w:num w:numId="3" w16cid:durableId="1370765887">
    <w:abstractNumId w:val="1"/>
  </w:num>
  <w:num w:numId="4" w16cid:durableId="184956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99"/>
    <w:rsid w:val="001358EE"/>
    <w:rsid w:val="00190C02"/>
    <w:rsid w:val="002417EF"/>
    <w:rsid w:val="00950E15"/>
    <w:rsid w:val="00A619EF"/>
    <w:rsid w:val="00E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A4F37"/>
  <w15:chartTrackingRefBased/>
  <w15:docId w15:val="{B0A21591-30C0-D743-AC8A-C9ECA146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HAnsi" w:hAnsi="Avenir Book" w:cs="Futura Medium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973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E973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97399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97399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has-black-color">
    <w:name w:val="has-black-color"/>
    <w:basedOn w:val="Normal"/>
    <w:rsid w:val="00E973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97399"/>
    <w:rPr>
      <w:b/>
      <w:bCs/>
    </w:rPr>
  </w:style>
  <w:style w:type="character" w:customStyle="1" w:styleId="apple-converted-space">
    <w:name w:val="apple-converted-space"/>
    <w:basedOn w:val="Policepardfaut"/>
    <w:rsid w:val="00E97399"/>
  </w:style>
  <w:style w:type="character" w:styleId="Lienhypertexte">
    <w:name w:val="Hyperlink"/>
    <w:basedOn w:val="Policepardfaut"/>
    <w:uiPriority w:val="99"/>
    <w:semiHidden/>
    <w:unhideWhenUsed/>
    <w:rsid w:val="00E973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73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97399"/>
    <w:rPr>
      <w:i/>
      <w:iCs/>
    </w:rPr>
  </w:style>
  <w:style w:type="paragraph" w:customStyle="1" w:styleId="has-medium-font-size">
    <w:name w:val="has-medium-font-size"/>
    <w:basedOn w:val="Normal"/>
    <w:rsid w:val="00E973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artspla.site/wordpress/Glossaire/temps/" TargetMode="External"/><Relationship Id="rId5" Type="http://schemas.openxmlformats.org/officeDocument/2006/relationships/hyperlink" Target="https://www.profartspla.site/wordpress/Glossaire/tem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535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JOLIAT Alice</dc:creator>
  <cp:keywords/>
  <dc:description/>
  <cp:lastModifiedBy>JOLIAT Alice</cp:lastModifiedBy>
  <cp:revision>6</cp:revision>
  <dcterms:created xsi:type="dcterms:W3CDTF">2024-04-03T06:19:00Z</dcterms:created>
  <dcterms:modified xsi:type="dcterms:W3CDTF">2024-04-03T07:25:00Z</dcterms:modified>
</cp:coreProperties>
</file>