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5588" w:type="dxa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2126"/>
        <w:gridCol w:w="2410"/>
        <w:gridCol w:w="2551"/>
        <w:gridCol w:w="2126"/>
        <w:gridCol w:w="1418"/>
      </w:tblGrid>
      <w:tr w:rsidR="00CD20A6" w:rsidRPr="004B728A" w14:paraId="0BB88A62" w14:textId="34F75B23" w:rsidTr="006A1260">
        <w:tc>
          <w:tcPr>
            <w:tcW w:w="2830" w:type="dxa"/>
            <w:vAlign w:val="center"/>
          </w:tcPr>
          <w:p w14:paraId="1EF2AE50" w14:textId="3146245F" w:rsidR="00CD20A6" w:rsidRPr="004B728A" w:rsidRDefault="00D644F8" w:rsidP="00BC466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&amp;</w:t>
            </w:r>
            <w:r w:rsidR="00CD20A6" w:rsidRPr="004B728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Points du programme</w:t>
            </w:r>
          </w:p>
        </w:tc>
        <w:tc>
          <w:tcPr>
            <w:tcW w:w="2127" w:type="dxa"/>
          </w:tcPr>
          <w:p w14:paraId="4C878DF6" w14:textId="7716F22F" w:rsidR="00CD20A6" w:rsidRDefault="00CD20A6" w:rsidP="602D0F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C4660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Problématiques </w:t>
            </w:r>
            <w:r w:rsidRPr="004B728A">
              <w:rPr>
                <w:rFonts w:asciiTheme="minorHAnsi" w:hAnsiTheme="minorHAnsi" w:cstheme="minorHAnsi"/>
                <w:b/>
                <w:bCs/>
              </w:rPr>
              <w:t>possibles</w:t>
            </w:r>
          </w:p>
          <w:p w14:paraId="4655EB9C" w14:textId="77777777" w:rsidR="00CD20A6" w:rsidRPr="004B728A" w:rsidRDefault="00CD20A6" w:rsidP="602D0F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48BBB61" w14:textId="5DF301FE" w:rsidR="00CD20A6" w:rsidRDefault="00CD20A6" w:rsidP="602D0F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728A">
              <w:rPr>
                <w:rFonts w:asciiTheme="minorHAnsi" w:hAnsiTheme="minorHAnsi" w:cstheme="minorHAnsi"/>
                <w:b/>
                <w:bCs/>
              </w:rPr>
              <w:t>Enjeux plastiques</w:t>
            </w:r>
          </w:p>
          <w:p w14:paraId="4EA04F81" w14:textId="77777777" w:rsidR="00CD20A6" w:rsidRDefault="00CD20A6" w:rsidP="602D0F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4D3FC81" w14:textId="0E17E79D" w:rsidR="00CD20A6" w:rsidRDefault="00CD20A6" w:rsidP="602D0F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C4660">
              <w:rPr>
                <w:rFonts w:asciiTheme="minorHAnsi" w:hAnsiTheme="minorHAnsi" w:cstheme="minorHAnsi"/>
                <w:b/>
                <w:bCs/>
                <w:color w:val="FF0000"/>
              </w:rPr>
              <w:t>Notion</w:t>
            </w:r>
            <w:r>
              <w:rPr>
                <w:rFonts w:asciiTheme="minorHAnsi" w:hAnsiTheme="minorHAnsi" w:cstheme="minorHAnsi"/>
                <w:b/>
                <w:bCs/>
              </w:rPr>
              <w:t>(s) en lien</w:t>
            </w:r>
          </w:p>
          <w:p w14:paraId="461D3878" w14:textId="77777777" w:rsidR="00CD20A6" w:rsidRPr="004B728A" w:rsidRDefault="00CD20A6" w:rsidP="602D0F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F15F7C5" w14:textId="333B8ECF" w:rsidR="00CD20A6" w:rsidRPr="004B728A" w:rsidRDefault="00CD20A6" w:rsidP="602D0F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Q</w:t>
            </w:r>
            <w:r w:rsidRPr="00C4524B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u’est-ce </w:t>
            </w:r>
            <w:r w:rsidRPr="004B728A">
              <w:rPr>
                <w:rFonts w:asciiTheme="minorHAnsi" w:hAnsiTheme="minorHAnsi" w:cstheme="minorHAnsi"/>
                <w:b/>
                <w:bCs/>
                <w:i/>
                <w:iCs/>
              </w:rPr>
              <w:t>ce que ça interroge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 ?</w:t>
            </w:r>
          </w:p>
        </w:tc>
        <w:tc>
          <w:tcPr>
            <w:tcW w:w="2126" w:type="dxa"/>
          </w:tcPr>
          <w:p w14:paraId="77CBF4BA" w14:textId="693CA74C" w:rsidR="00CD20A6" w:rsidRDefault="00CD20A6" w:rsidP="602D0F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728A">
              <w:rPr>
                <w:rFonts w:asciiTheme="minorHAnsi" w:hAnsiTheme="minorHAnsi" w:cstheme="minorHAnsi"/>
                <w:b/>
                <w:bCs/>
              </w:rPr>
              <w:t>Éléments des œuvres au programme</w:t>
            </w:r>
          </w:p>
          <w:p w14:paraId="56EAF077" w14:textId="096CD381" w:rsidR="00CD20A6" w:rsidRDefault="00CD20A6" w:rsidP="602D0F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728A">
              <w:rPr>
                <w:rFonts w:asciiTheme="minorHAnsi" w:hAnsiTheme="minorHAnsi" w:cstheme="minorHAnsi"/>
                <w:b/>
                <w:bCs/>
              </w:rPr>
              <w:t xml:space="preserve">avec mots clés </w:t>
            </w:r>
            <w:r>
              <w:rPr>
                <w:rFonts w:asciiTheme="minorHAnsi" w:hAnsiTheme="minorHAnsi" w:cstheme="minorHAnsi"/>
                <w:b/>
                <w:bCs/>
              </w:rPr>
              <w:t>pour expliquer le(s)</w:t>
            </w:r>
            <w:r w:rsidRPr="004B728A">
              <w:rPr>
                <w:rFonts w:asciiTheme="minorHAnsi" w:hAnsiTheme="minorHAnsi" w:cstheme="minorHAnsi"/>
                <w:b/>
                <w:bCs/>
              </w:rPr>
              <w:t xml:space="preserve"> lien</w:t>
            </w:r>
            <w:r>
              <w:rPr>
                <w:rFonts w:asciiTheme="minorHAnsi" w:hAnsiTheme="minorHAnsi" w:cstheme="minorHAnsi"/>
                <w:b/>
                <w:bCs/>
              </w:rPr>
              <w:t>(s)</w:t>
            </w:r>
          </w:p>
          <w:p w14:paraId="2EFAA47A" w14:textId="77777777" w:rsidR="00CD20A6" w:rsidRPr="004B728A" w:rsidRDefault="00CD20A6" w:rsidP="602D0F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8CF300F" w14:textId="2F454975" w:rsidR="00CD20A6" w:rsidRPr="004B728A" w:rsidRDefault="00CD20A6" w:rsidP="602D0F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En</w:t>
            </w:r>
            <w:r w:rsidRPr="004B728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quoi les œuvres du programme interrogent ce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tte entrée</w:t>
            </w:r>
            <w:r w:rsidRPr="004B728A">
              <w:rPr>
                <w:rFonts w:asciiTheme="minorHAnsi" w:hAnsiTheme="minorHAnsi" w:cstheme="minorHAnsi"/>
                <w:b/>
                <w:bCs/>
                <w:i/>
                <w:iCs/>
              </w:rPr>
              <w:t> ?</w:t>
            </w:r>
          </w:p>
        </w:tc>
        <w:tc>
          <w:tcPr>
            <w:tcW w:w="2410" w:type="dxa"/>
          </w:tcPr>
          <w:p w14:paraId="71F25B25" w14:textId="2F318A95" w:rsidR="00CD20A6" w:rsidRPr="004B728A" w:rsidRDefault="00CD20A6" w:rsidP="602D0F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728A">
              <w:rPr>
                <w:rFonts w:asciiTheme="minorHAnsi" w:hAnsiTheme="minorHAnsi" w:cstheme="minorHAnsi"/>
                <w:b/>
                <w:bCs/>
              </w:rPr>
              <w:t xml:space="preserve">Autres références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personnelles </w:t>
            </w:r>
            <w:r w:rsidRPr="004B728A">
              <w:rPr>
                <w:rFonts w:asciiTheme="minorHAnsi" w:hAnsiTheme="minorHAnsi" w:cstheme="minorHAnsi"/>
                <w:b/>
                <w:bCs/>
              </w:rPr>
              <w:t xml:space="preserve">possibles avec mots clés </w:t>
            </w:r>
            <w:r>
              <w:rPr>
                <w:rFonts w:asciiTheme="minorHAnsi" w:hAnsiTheme="minorHAnsi" w:cstheme="minorHAnsi"/>
                <w:b/>
                <w:bCs/>
              </w:rPr>
              <w:t>pour expliquer le(s)</w:t>
            </w:r>
            <w:r w:rsidRPr="004B728A">
              <w:rPr>
                <w:rFonts w:asciiTheme="minorHAnsi" w:hAnsiTheme="minorHAnsi" w:cstheme="minorHAnsi"/>
                <w:b/>
                <w:bCs/>
              </w:rPr>
              <w:t xml:space="preserve"> lien</w:t>
            </w:r>
            <w:r>
              <w:rPr>
                <w:rFonts w:asciiTheme="minorHAnsi" w:hAnsiTheme="minorHAnsi" w:cstheme="minorHAnsi"/>
                <w:b/>
                <w:bCs/>
              </w:rPr>
              <w:t>(s)</w:t>
            </w:r>
          </w:p>
          <w:p w14:paraId="5104A80A" w14:textId="77777777" w:rsidR="00CD20A6" w:rsidRDefault="00CD20A6" w:rsidP="602D0F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17D4706" w14:textId="6A54C489" w:rsidR="00CD20A6" w:rsidRPr="004B728A" w:rsidRDefault="00CD20A6" w:rsidP="602D0F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E</w:t>
            </w:r>
            <w:r w:rsidRPr="004B728A">
              <w:rPr>
                <w:rFonts w:asciiTheme="minorHAnsi" w:hAnsiTheme="minorHAnsi" w:cstheme="minorHAnsi"/>
                <w:b/>
                <w:bCs/>
                <w:i/>
                <w:iCs/>
              </w:rPr>
              <w:t>n quoi d’autres œuvres interrogent ce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tte entrée</w:t>
            </w:r>
            <w:r w:rsidRPr="004B728A">
              <w:rPr>
                <w:rFonts w:asciiTheme="minorHAnsi" w:hAnsiTheme="minorHAnsi" w:cstheme="minorHAnsi"/>
                <w:b/>
                <w:bCs/>
              </w:rPr>
              <w:t> ?</w:t>
            </w:r>
          </w:p>
          <w:p w14:paraId="6F739413" w14:textId="5AE7049C" w:rsidR="00CD20A6" w:rsidRPr="004B728A" w:rsidRDefault="00CD20A6" w:rsidP="602D0F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728A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ŒUVRES VUES EN COURS ou </w:t>
            </w:r>
            <w:r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EXPOS ou </w:t>
            </w:r>
            <w:r w:rsidRPr="004B728A">
              <w:rPr>
                <w:rFonts w:asciiTheme="minorHAnsi" w:hAnsiTheme="minorHAnsi" w:cstheme="minorHAnsi"/>
                <w:b/>
                <w:bCs/>
                <w:color w:val="FF0000"/>
              </w:rPr>
              <w:t>SUR SITES de MUSEES</w:t>
            </w:r>
          </w:p>
        </w:tc>
        <w:tc>
          <w:tcPr>
            <w:tcW w:w="2551" w:type="dxa"/>
          </w:tcPr>
          <w:p w14:paraId="1CC2D635" w14:textId="5C46846D" w:rsidR="00CD20A6" w:rsidRDefault="00CD20A6" w:rsidP="602D0F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728A">
              <w:rPr>
                <w:rFonts w:asciiTheme="minorHAnsi" w:hAnsiTheme="minorHAnsi" w:cstheme="minorHAnsi"/>
                <w:b/>
                <w:bCs/>
              </w:rPr>
              <w:t xml:space="preserve">Expositions possibles </w:t>
            </w:r>
            <w:r>
              <w:rPr>
                <w:rFonts w:asciiTheme="minorHAnsi" w:hAnsiTheme="minorHAnsi" w:cstheme="minorHAnsi"/>
                <w:b/>
                <w:bCs/>
              </w:rPr>
              <w:t>en lien</w:t>
            </w:r>
          </w:p>
          <w:p w14:paraId="0A4EBAB5" w14:textId="77777777" w:rsidR="00CD20A6" w:rsidRPr="004B728A" w:rsidRDefault="00CD20A6" w:rsidP="602D0F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E903542" w14:textId="095D6BE7" w:rsidR="00CD20A6" w:rsidRDefault="00CD20A6" w:rsidP="602D0F6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E</w:t>
            </w:r>
            <w:r w:rsidRPr="004B728A">
              <w:rPr>
                <w:rFonts w:asciiTheme="minorHAnsi" w:hAnsiTheme="minorHAnsi" w:cstheme="minorHAnsi"/>
                <w:b/>
                <w:bCs/>
                <w:i/>
                <w:iCs/>
              </w:rPr>
              <w:t>n quoi cette question a - t - elle été traitée dans une exposition</w:t>
            </w:r>
            <w:r w:rsidRPr="004B728A">
              <w:rPr>
                <w:rFonts w:asciiTheme="minorHAnsi" w:hAnsiTheme="minorHAnsi" w:cstheme="minorHAnsi"/>
                <w:b/>
                <w:bCs/>
              </w:rPr>
              <w:t xml:space="preserve"> ? </w:t>
            </w:r>
            <w:r w:rsidRPr="004B728A">
              <w:rPr>
                <w:rFonts w:asciiTheme="minorHAnsi" w:hAnsiTheme="minorHAnsi" w:cstheme="minorHAnsi"/>
                <w:b/>
                <w:bCs/>
                <w:color w:val="FF0000"/>
              </w:rPr>
              <w:t>si possible que vous avez vue en vrai !</w:t>
            </w:r>
          </w:p>
          <w:p w14:paraId="60012E98" w14:textId="77777777" w:rsidR="00CD20A6" w:rsidRPr="004B728A" w:rsidRDefault="00CD20A6" w:rsidP="602D0F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0049AEF" w14:textId="0346A0F9" w:rsidR="00CD20A6" w:rsidRPr="004B728A" w:rsidRDefault="00CD20A6" w:rsidP="00EA139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728A">
              <w:rPr>
                <w:rFonts w:asciiTheme="minorHAnsi" w:hAnsiTheme="minorHAnsi" w:cstheme="minorHAnsi"/>
                <w:b/>
                <w:bCs/>
              </w:rPr>
              <w:t xml:space="preserve">AIDE : </w:t>
            </w:r>
            <w:hyperlink r:id="rId5" w:history="1">
              <w:r w:rsidRPr="00CD20A6">
                <w:rPr>
                  <w:rStyle w:val="Lienhypertexte"/>
                  <w:rFonts w:asciiTheme="minorHAnsi" w:hAnsiTheme="minorHAnsi" w:cstheme="minorHAnsi"/>
                </w:rPr>
                <w:t>https://www.profartspla.site/wordpress/2022/09/23/ligne-du-temps-salons-expositions/</w:t>
              </w:r>
            </w:hyperlink>
            <w:r w:rsidRPr="004B728A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126" w:type="dxa"/>
          </w:tcPr>
          <w:p w14:paraId="56F02625" w14:textId="77777777" w:rsidR="00CD20A6" w:rsidRDefault="00CD20A6" w:rsidP="602D0F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728A">
              <w:rPr>
                <w:rFonts w:asciiTheme="minorHAnsi" w:hAnsiTheme="minorHAnsi" w:cstheme="minorHAnsi"/>
                <w:b/>
                <w:bCs/>
              </w:rPr>
              <w:t>Vocabulaire à maîtriser</w:t>
            </w:r>
          </w:p>
          <w:p w14:paraId="15C772AA" w14:textId="77777777" w:rsidR="00CD20A6" w:rsidRDefault="00CD20A6" w:rsidP="602D0F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59C4402" w14:textId="5F1CD411" w:rsidR="00CD20A6" w:rsidRPr="00CD20A6" w:rsidRDefault="00000000" w:rsidP="602D0F69">
            <w:pPr>
              <w:jc w:val="center"/>
              <w:rPr>
                <w:rFonts w:asciiTheme="minorHAnsi" w:hAnsiTheme="minorHAnsi" w:cstheme="minorHAnsi"/>
              </w:rPr>
            </w:pPr>
            <w:hyperlink r:id="rId6" w:history="1">
              <w:r w:rsidR="00CD20A6" w:rsidRPr="00CD20A6">
                <w:rPr>
                  <w:rStyle w:val="Lienhypertexte"/>
                  <w:rFonts w:asciiTheme="minorHAnsi" w:hAnsiTheme="minorHAnsi" w:cstheme="minorHAnsi"/>
                </w:rPr>
                <w:t>https://www.profartspla.site/wordpress/glossaire/</w:t>
              </w:r>
            </w:hyperlink>
            <w:r w:rsidR="00CD20A6" w:rsidRPr="00CD20A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8" w:type="dxa"/>
          </w:tcPr>
          <w:p w14:paraId="50165DA6" w14:textId="0C467B78" w:rsidR="00CD20A6" w:rsidRDefault="00CD20A6" w:rsidP="602D0F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Citation courte, célèbre, avec auteur</w:t>
            </w:r>
          </w:p>
          <w:p w14:paraId="06FB59A7" w14:textId="77777777" w:rsidR="00CD20A6" w:rsidRDefault="00CD20A6" w:rsidP="602D0F6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0700C5C" w14:textId="687FDCCC" w:rsidR="00CD20A6" w:rsidRPr="00CD20A6" w:rsidRDefault="00000000" w:rsidP="602D0F69">
            <w:pPr>
              <w:jc w:val="center"/>
              <w:rPr>
                <w:rFonts w:asciiTheme="minorHAnsi" w:hAnsiTheme="minorHAnsi" w:cstheme="minorHAnsi"/>
              </w:rPr>
            </w:pPr>
            <w:hyperlink r:id="rId7" w:history="1">
              <w:r w:rsidR="00CD20A6" w:rsidRPr="00CD20A6">
                <w:rPr>
                  <w:rStyle w:val="Lienhypertexte"/>
                  <w:rFonts w:asciiTheme="minorHAnsi" w:hAnsiTheme="minorHAnsi" w:cstheme="minorHAnsi"/>
                </w:rPr>
                <w:t>https://www.profartspla.site/wordpress/2023/01/29/citations/</w:t>
              </w:r>
            </w:hyperlink>
            <w:r w:rsidR="00CD20A6" w:rsidRPr="00CD20A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D20A6" w:rsidRPr="004B728A" w14:paraId="5CAF4F29" w14:textId="3596D334" w:rsidTr="006A1260">
        <w:tc>
          <w:tcPr>
            <w:tcW w:w="2830" w:type="dxa"/>
          </w:tcPr>
          <w:p w14:paraId="27FB3421" w14:textId="67F5A1E4" w:rsidR="00CD20A6" w:rsidRPr="004B728A" w:rsidRDefault="00CD20A6" w:rsidP="00AA34A4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4B728A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t>Nature à l’oeuvre</w:t>
            </w:r>
            <w:r w:rsidRPr="004B728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</w:p>
          <w:p w14:paraId="55508B7B" w14:textId="0E03DDDB" w:rsidR="00CD20A6" w:rsidRPr="004B728A" w:rsidRDefault="00CD20A6" w:rsidP="00AA34A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562CAD0" w14:textId="68233A80" w:rsidR="00CD20A6" w:rsidRPr="004B728A" w:rsidRDefault="00CD20A6" w:rsidP="00AA34A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B728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Paysage</w:t>
            </w:r>
          </w:p>
          <w:p w14:paraId="2A881D90" w14:textId="42E2E7B7" w:rsidR="00CD20A6" w:rsidRPr="004B728A" w:rsidRDefault="00CD20A6" w:rsidP="00AA34A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15E03F7C" w14:textId="0E4FD488" w:rsidR="00CD20A6" w:rsidRPr="004B728A" w:rsidRDefault="00CD20A6" w:rsidP="00AA34A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B728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Nature comme support, medium, lieu de monstration / d’exposition</w:t>
            </w:r>
          </w:p>
          <w:p w14:paraId="0C136F17" w14:textId="5D9E4B54" w:rsidR="00CD20A6" w:rsidRDefault="00CD20A6" w:rsidP="00AA34A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0F497498" w14:textId="35C84686" w:rsidR="00CD20A6" w:rsidRDefault="00CD20A6" w:rsidP="009D0DC1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D0DC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École de Barbizon</w:t>
            </w:r>
          </w:p>
          <w:p w14:paraId="5F4657DF" w14:textId="4A64E67A" w:rsidR="00BC4660" w:rsidRPr="009D0DC1" w:rsidRDefault="00BC4660" w:rsidP="009D0DC1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Pleinairisme </w:t>
            </w:r>
          </w:p>
          <w:p w14:paraId="2E9F0BFB" w14:textId="28A5F402" w:rsidR="00CD20A6" w:rsidRDefault="00CD20A6" w:rsidP="009D0DC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D0DC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Impressionnisme</w:t>
            </w:r>
          </w:p>
          <w:p w14:paraId="018EBD15" w14:textId="77777777" w:rsidR="00BC4660" w:rsidRPr="004B728A" w:rsidRDefault="00BC4660" w:rsidP="009D0DC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7B7DEC62" w14:textId="73D12BFA" w:rsidR="00CD20A6" w:rsidRPr="004B728A" w:rsidRDefault="00CD20A6" w:rsidP="00AA34A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B728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Land Art</w:t>
            </w:r>
          </w:p>
          <w:p w14:paraId="3A91144D" w14:textId="6AC498D3" w:rsidR="00CD20A6" w:rsidRPr="004B728A" w:rsidRDefault="00CD20A6" w:rsidP="00AA34A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7FDD6412" w14:textId="1BEAC1C5" w:rsidR="00CD20A6" w:rsidRPr="004B728A" w:rsidRDefault="00CD20A6" w:rsidP="00AA34A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B728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Art écologique</w:t>
            </w:r>
          </w:p>
          <w:p w14:paraId="384C74A2" w14:textId="77777777" w:rsidR="00CD20A6" w:rsidRPr="004B728A" w:rsidRDefault="00CD20A6" w:rsidP="00AA34A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1A196FC" w14:textId="6CC20CFA" w:rsidR="00CD20A6" w:rsidRPr="004B728A" w:rsidRDefault="00CD20A6" w:rsidP="28FABF1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14:paraId="514AFA19" w14:textId="77777777" w:rsidR="00CD20A6" w:rsidRDefault="00CD20A6" w:rsidP="00BC4660">
            <w:pPr>
              <w:rPr>
                <w:rFonts w:cstheme="minorHAnsi"/>
              </w:rPr>
            </w:pPr>
          </w:p>
          <w:p w14:paraId="6F2A2307" w14:textId="7B40E8D9" w:rsidR="00DE5E9D" w:rsidRPr="00DE5E9D" w:rsidRDefault="00DE5E9D" w:rsidP="00DE5E9D">
            <w:pPr>
              <w:pStyle w:val="Paragraphedeliste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Comment la nature devient-elle une toile pour l’ariste ?</w:t>
            </w:r>
          </w:p>
        </w:tc>
        <w:tc>
          <w:tcPr>
            <w:tcW w:w="2126" w:type="dxa"/>
          </w:tcPr>
          <w:p w14:paraId="3E8EA972" w14:textId="2C69422E" w:rsidR="00CD20A6" w:rsidRPr="004B728A" w:rsidRDefault="00CD20A6" w:rsidP="00AA34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1471788F" w14:textId="77777777" w:rsidR="00CD20A6" w:rsidRDefault="00FA0A60" w:rsidP="00FA0A60">
            <w:pPr>
              <w:pStyle w:val="Paragraphedeliste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Grottes de Lascaux</w:t>
            </w:r>
          </w:p>
          <w:p w14:paraId="02075575" w14:textId="0AFA5AF4" w:rsidR="00565D0B" w:rsidRPr="00FA0A60" w:rsidRDefault="00565D0B" w:rsidP="00FA0A60">
            <w:pPr>
              <w:pStyle w:val="Paragraphedeliste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Œuvres de Andy Goldsworthy</w:t>
            </w:r>
          </w:p>
        </w:tc>
        <w:tc>
          <w:tcPr>
            <w:tcW w:w="2551" w:type="dxa"/>
          </w:tcPr>
          <w:p w14:paraId="6E661137" w14:textId="5722658A" w:rsidR="00CD20A6" w:rsidRPr="004B728A" w:rsidRDefault="00CD20A6" w:rsidP="006D2C86">
            <w:pPr>
              <w:pStyle w:val="NormalWeb"/>
              <w:shd w:val="clear" w:color="auto" w:fill="FFFFFF" w:themeFill="background1"/>
              <w:spacing w:before="75" w:beforeAutospacing="0" w:after="150" w:afterAutospacing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126" w:type="dxa"/>
          </w:tcPr>
          <w:p w14:paraId="24A0BC48" w14:textId="5D1C9914" w:rsidR="00CD20A6" w:rsidRPr="004B728A" w:rsidRDefault="00CD20A6" w:rsidP="602D0F69">
            <w:pPr>
              <w:pStyle w:val="NormalWeb"/>
              <w:shd w:val="clear" w:color="auto" w:fill="FFFFFF" w:themeFill="background1"/>
              <w:spacing w:before="75" w:beforeAutospacing="0" w:after="150" w:afterAutospacing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18" w:type="dxa"/>
          </w:tcPr>
          <w:p w14:paraId="76314B0D" w14:textId="77777777" w:rsidR="00CD20A6" w:rsidRDefault="00CD20A6" w:rsidP="602D0F69">
            <w:pPr>
              <w:pStyle w:val="NormalWeb"/>
              <w:shd w:val="clear" w:color="auto" w:fill="FFFFFF" w:themeFill="background1"/>
              <w:spacing w:before="75" w:beforeAutospacing="0" w:after="150" w:afterAutospacing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D20A6" w:rsidRPr="004B728A" w14:paraId="65C73258" w14:textId="5C1937C5" w:rsidTr="006A1260">
        <w:tc>
          <w:tcPr>
            <w:tcW w:w="2830" w:type="dxa"/>
          </w:tcPr>
          <w:p w14:paraId="2F49D805" w14:textId="3428A6B6" w:rsidR="00CD20A6" w:rsidRPr="004B728A" w:rsidRDefault="00CD20A6" w:rsidP="4D9E7A4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B728A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lastRenderedPageBreak/>
              <w:t>Du projet à la réalisation</w:t>
            </w:r>
          </w:p>
          <w:p w14:paraId="5CAF991D" w14:textId="48C9C558" w:rsidR="00CD20A6" w:rsidRPr="004B728A" w:rsidRDefault="00CD20A6" w:rsidP="4D9E7A4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76E897DB" w14:textId="04760345" w:rsidR="00CD20A6" w:rsidRDefault="006A1260" w:rsidP="4D9E7A4F">
            <w:pPr>
              <w:rPr>
                <w:rStyle w:val="Lienhypertexte"/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</w:t>
            </w:r>
            <w:r w:rsidR="00CD20A6" w:rsidRPr="004B728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ossier pdf </w:t>
            </w:r>
            <w:hyperlink r:id="rId8" w:history="1">
              <w:r w:rsidRPr="006A1260">
                <w:rPr>
                  <w:rStyle w:val="Lienhypertexte"/>
                  <w:rFonts w:asciiTheme="minorHAnsi" w:hAnsiTheme="minorHAnsi" w:cstheme="minorHAnsi"/>
                </w:rPr>
                <w:t>https://www.p</w:t>
              </w:r>
              <w:r w:rsidRPr="006A1260">
                <w:rPr>
                  <w:rStyle w:val="Lienhypertexte"/>
                  <w:rFonts w:asciiTheme="minorHAnsi" w:hAnsiTheme="minorHAnsi" w:cstheme="minorHAnsi"/>
                </w:rPr>
                <w:t>r</w:t>
              </w:r>
              <w:r w:rsidRPr="006A1260">
                <w:rPr>
                  <w:rStyle w:val="Lienhypertexte"/>
                  <w:rFonts w:asciiTheme="minorHAnsi" w:hAnsiTheme="minorHAnsi" w:cstheme="minorHAnsi"/>
                </w:rPr>
                <w:t>ofartspla.site/wordpress/wp-content/uploads/2023/12/du_projet_a_la_realisation_compil.pdf</w:t>
              </w:r>
            </w:hyperlink>
            <w:r w:rsidRPr="006A126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3E0E51C7" w14:textId="77777777" w:rsidR="006A1260" w:rsidRPr="004B728A" w:rsidRDefault="006A1260" w:rsidP="4D9E7A4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C7CC31E" w14:textId="14B36BE0" w:rsidR="00CD20A6" w:rsidRPr="004B728A" w:rsidRDefault="00CD20A6" w:rsidP="00EA01DB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14:paraId="69562CF7" w14:textId="3B5324C0" w:rsidR="00CD20A6" w:rsidRPr="004B728A" w:rsidRDefault="00CD20A6" w:rsidP="006D2C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2A07DC1E" w14:textId="5D244063" w:rsidR="00CD20A6" w:rsidRPr="004B728A" w:rsidRDefault="00CD20A6" w:rsidP="006D2C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0A944351" w14:textId="10072046" w:rsidR="00CD20A6" w:rsidRPr="006D2C86" w:rsidRDefault="00CD20A6" w:rsidP="006D2C86">
            <w:pPr>
              <w:rPr>
                <w:rFonts w:asciiTheme="minorHAnsi" w:eastAsiaTheme="minorEastAsia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2551" w:type="dxa"/>
          </w:tcPr>
          <w:p w14:paraId="55F930A6" w14:textId="46CD8E96" w:rsidR="00CD20A6" w:rsidRPr="004B728A" w:rsidRDefault="00CD20A6" w:rsidP="602D0F69">
            <w:pPr>
              <w:rPr>
                <w:rFonts w:asciiTheme="minorHAnsi" w:hAnsiTheme="minorHAnsi" w:cstheme="minorHAnsi"/>
              </w:rPr>
            </w:pPr>
          </w:p>
          <w:p w14:paraId="74E73AC9" w14:textId="430428D5" w:rsidR="00CD20A6" w:rsidRPr="004B728A" w:rsidRDefault="00CD20A6" w:rsidP="602D0F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21C7CBAE" w14:textId="77777777" w:rsidR="00CD20A6" w:rsidRPr="004B728A" w:rsidRDefault="00CD20A6" w:rsidP="602D0F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E7D58C2" w14:textId="77777777" w:rsidR="00CD20A6" w:rsidRPr="004B728A" w:rsidRDefault="00CD20A6" w:rsidP="602D0F69">
            <w:pPr>
              <w:rPr>
                <w:rFonts w:asciiTheme="minorHAnsi" w:hAnsiTheme="minorHAnsi" w:cstheme="minorHAnsi"/>
              </w:rPr>
            </w:pPr>
          </w:p>
        </w:tc>
      </w:tr>
      <w:tr w:rsidR="00CD20A6" w:rsidRPr="004B728A" w14:paraId="39E5EEF1" w14:textId="39C2DC4D" w:rsidTr="006A1260">
        <w:tc>
          <w:tcPr>
            <w:tcW w:w="2830" w:type="dxa"/>
          </w:tcPr>
          <w:p w14:paraId="18F2EEC1" w14:textId="272A2B64" w:rsidR="00CD20A6" w:rsidRPr="004B728A" w:rsidRDefault="00CD20A6" w:rsidP="28FABF1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B728A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t>Œuvre monumentale</w:t>
            </w:r>
          </w:p>
          <w:p w14:paraId="7BB2F19A" w14:textId="1B068D93" w:rsidR="00CD20A6" w:rsidRPr="004B728A" w:rsidRDefault="00CD20A6" w:rsidP="28FABF1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73DDD65A" w14:textId="57606BFD" w:rsidR="00CD20A6" w:rsidRPr="004B728A" w:rsidRDefault="00CD20A6" w:rsidP="28FABF1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B728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- par sa taille (plus grande qu’un humain)</w:t>
            </w:r>
          </w:p>
          <w:p w14:paraId="188BDBB1" w14:textId="6D7C6C97" w:rsidR="00CD20A6" w:rsidRPr="004B728A" w:rsidRDefault="00CD20A6" w:rsidP="28FABF1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1B5B025C" w14:textId="77777777" w:rsidR="00CD20A6" w:rsidRDefault="00CD20A6" w:rsidP="003A5F13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B728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- par son rapport à l’histoire : faire monument</w:t>
            </w:r>
          </w:p>
          <w:p w14:paraId="0F945425" w14:textId="77777777" w:rsidR="00EA01DB" w:rsidRDefault="00EA01DB" w:rsidP="003A5F13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86CD846" w14:textId="77777777" w:rsidR="00EA01DB" w:rsidRPr="004B728A" w:rsidRDefault="00EA01DB" w:rsidP="00EA01DB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B728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+ glossaire </w:t>
            </w:r>
            <w:hyperlink r:id="rId9" w:history="1">
              <w:r w:rsidRPr="003A0DB0">
                <w:rPr>
                  <w:rStyle w:val="Lienhypertexte"/>
                  <w:rFonts w:asciiTheme="minorHAnsi" w:hAnsiTheme="minorHAnsi" w:cstheme="minorHAnsi"/>
                </w:rPr>
                <w:t>https://www.profartspla.site/wordpress/wp-content/uploads/2023/12/Glossaire-Du-projet-a-la-realisation-dune-oeuvre-monumentale.pdf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5E34797" w14:textId="0D76547F" w:rsidR="00EA01DB" w:rsidRPr="004B728A" w:rsidRDefault="00EA01DB" w:rsidP="003A5F13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14:paraId="0C52A518" w14:textId="77777777" w:rsidR="00CD20A6" w:rsidRDefault="00CD20A6" w:rsidP="006D2C86">
            <w:pPr>
              <w:rPr>
                <w:rFonts w:asciiTheme="minorHAnsi" w:hAnsiTheme="minorHAnsi" w:cstheme="minorHAnsi"/>
              </w:rPr>
            </w:pPr>
          </w:p>
          <w:p w14:paraId="1B3E3BBB" w14:textId="6CD45C2E" w:rsidR="00594BD5" w:rsidRPr="004B728A" w:rsidRDefault="00594BD5" w:rsidP="006D2C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5F0EF53C" w14:textId="3357477D" w:rsidR="00CD20A6" w:rsidRPr="004B728A" w:rsidRDefault="00CD20A6" w:rsidP="00AA34A4">
            <w:pPr>
              <w:rPr>
                <w:rFonts w:asciiTheme="minorHAnsi" w:hAnsiTheme="minorHAnsi" w:cstheme="minorHAnsi"/>
              </w:rPr>
            </w:pPr>
          </w:p>
          <w:p w14:paraId="3D864089" w14:textId="26F4A187" w:rsidR="00CD20A6" w:rsidRPr="004B728A" w:rsidRDefault="00CD20A6" w:rsidP="00AA34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6266AC2C" w14:textId="676643EE" w:rsidR="00CD20A6" w:rsidRPr="004B728A" w:rsidRDefault="00CD20A6" w:rsidP="006D2C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17E7FD1D" w14:textId="76E3DB24" w:rsidR="00CD20A6" w:rsidRPr="004B728A" w:rsidRDefault="00CD20A6" w:rsidP="006D2C86">
            <w:pPr>
              <w:pStyle w:val="Titre4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364FF7BF" w14:textId="77777777" w:rsidR="00CD20A6" w:rsidRPr="004B728A" w:rsidRDefault="00CD20A6" w:rsidP="602D0F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038A36F1" w14:textId="77777777" w:rsidR="00CD20A6" w:rsidRPr="004B728A" w:rsidRDefault="00CD20A6" w:rsidP="602D0F69">
            <w:pPr>
              <w:rPr>
                <w:rFonts w:asciiTheme="minorHAnsi" w:hAnsiTheme="minorHAnsi" w:cstheme="minorHAnsi"/>
              </w:rPr>
            </w:pPr>
          </w:p>
        </w:tc>
      </w:tr>
      <w:tr w:rsidR="00CD20A6" w:rsidRPr="004B728A" w14:paraId="67589907" w14:textId="686A5B2B" w:rsidTr="00BC4660">
        <w:tc>
          <w:tcPr>
            <w:tcW w:w="12044" w:type="dxa"/>
            <w:gridSpan w:val="5"/>
          </w:tcPr>
          <w:p w14:paraId="450C703D" w14:textId="77777777" w:rsidR="00CD20A6" w:rsidRPr="004B728A" w:rsidRDefault="00CD20A6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180CA913" w14:textId="77777777" w:rsidR="00CD20A6" w:rsidRPr="004B728A" w:rsidRDefault="00CD20A6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5338737C" w14:textId="77777777" w:rsidR="00CD20A6" w:rsidRPr="004B728A" w:rsidRDefault="00CD20A6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CD20A6" w:rsidRPr="004B728A" w14:paraId="4FFA60DC" w14:textId="37B34758" w:rsidTr="006A1260">
        <w:tc>
          <w:tcPr>
            <w:tcW w:w="2830" w:type="dxa"/>
          </w:tcPr>
          <w:p w14:paraId="45C4A69E" w14:textId="1BCA89BB" w:rsidR="00CD20A6" w:rsidRPr="004B728A" w:rsidRDefault="00CD20A6" w:rsidP="28FABF1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B72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La représentation, ses langages, moyens plastiques et enjeux artistiques. </w:t>
            </w:r>
          </w:p>
          <w:p w14:paraId="532F4212" w14:textId="6143E487" w:rsidR="00CD20A6" w:rsidRPr="004B728A" w:rsidRDefault="00CD20A6" w:rsidP="28FABF1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7A225999" w14:textId="15FE2AF8" w:rsidR="00CD20A6" w:rsidRPr="004B728A" w:rsidRDefault="00CD20A6" w:rsidP="28FABF1E">
            <w:pPr>
              <w:rPr>
                <w:rFonts w:asciiTheme="minorHAnsi" w:hAnsiTheme="minorHAnsi" w:cstheme="minorHAnsi"/>
              </w:rPr>
            </w:pPr>
            <w:r w:rsidRPr="004B728A">
              <w:rPr>
                <w:rFonts w:asciiTheme="minorHAnsi" w:hAnsiTheme="minorHAnsi" w:cstheme="minorHAnsi"/>
              </w:rPr>
              <w:t xml:space="preserve">Représentation = « ce que l'on donne à voir » du latin </w:t>
            </w:r>
            <w:r w:rsidRPr="004B728A">
              <w:rPr>
                <w:rFonts w:asciiTheme="minorHAnsi" w:hAnsiTheme="minorHAnsi" w:cstheme="minorHAnsi"/>
                <w:i/>
                <w:iCs/>
              </w:rPr>
              <w:t>repraesentare</w:t>
            </w:r>
            <w:r w:rsidRPr="004B728A">
              <w:rPr>
                <w:rFonts w:asciiTheme="minorHAnsi" w:hAnsiTheme="minorHAnsi" w:cstheme="minorHAnsi"/>
              </w:rPr>
              <w:t>, « rendre présent »</w:t>
            </w:r>
          </w:p>
          <w:p w14:paraId="57A928AE" w14:textId="5737BB83" w:rsidR="00CD20A6" w:rsidRPr="004B728A" w:rsidRDefault="00CD20A6" w:rsidP="28FABF1E">
            <w:pPr>
              <w:rPr>
                <w:rFonts w:asciiTheme="minorHAnsi" w:hAnsiTheme="minorHAnsi" w:cstheme="minorHAnsi"/>
              </w:rPr>
            </w:pPr>
            <w:r w:rsidRPr="004B728A">
              <w:rPr>
                <w:rFonts w:asciiTheme="minorHAnsi" w:hAnsiTheme="minorHAnsi" w:cstheme="minorHAnsi"/>
              </w:rPr>
              <w:t>Par exemple, donner à voir une personne, la rendre présente par son image peinte alors qu’elle est absente ou disparue.</w:t>
            </w:r>
          </w:p>
          <w:p w14:paraId="167EF9CB" w14:textId="352E976C" w:rsidR="00CD20A6" w:rsidRPr="004B728A" w:rsidRDefault="00CD20A6" w:rsidP="4D9E7A4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71B03FCA" w14:textId="04D81838" w:rsidR="00CD20A6" w:rsidRDefault="00EA01DB" w:rsidP="28FABF1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D</w:t>
            </w:r>
            <w:r w:rsidR="00CD20A6" w:rsidRPr="004B72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ossier pdf sur </w:t>
            </w:r>
            <w:hyperlink r:id="rId10" w:history="1">
              <w:r w:rsidRPr="003A0DB0">
                <w:rPr>
                  <w:rStyle w:val="Lienhypertexte"/>
                  <w:rFonts w:asciiTheme="minorHAnsi" w:hAnsiTheme="minorHAnsi" w:cstheme="minorHAnsi"/>
                </w:rPr>
                <w:t>https://www.profartspla.site/wordpress/wp-content/uploads/2023/12/la-representation.pdf</w:t>
              </w:r>
            </w:hyperlink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4CF37CE1" w14:textId="53EACC66" w:rsidR="006D2C86" w:rsidRPr="004B728A" w:rsidRDefault="006D2C86" w:rsidP="28FABF1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0982DD0" w14:textId="61221AC8" w:rsidR="00CD20A6" w:rsidRPr="004B728A" w:rsidRDefault="00CD20A6" w:rsidP="006D2C86">
            <w:pPr>
              <w:rPr>
                <w:rFonts w:asciiTheme="minorHAnsi" w:hAnsiTheme="minorHAnsi" w:cstheme="minorHAnsi"/>
              </w:rPr>
            </w:pPr>
          </w:p>
          <w:p w14:paraId="530490C8" w14:textId="22C66B65" w:rsidR="00CD20A6" w:rsidRPr="004B728A" w:rsidRDefault="00CD20A6" w:rsidP="602D0F69">
            <w:pPr>
              <w:rPr>
                <w:rFonts w:asciiTheme="minorHAnsi" w:hAnsiTheme="minorHAnsi" w:cstheme="minorHAnsi"/>
              </w:rPr>
            </w:pPr>
          </w:p>
          <w:p w14:paraId="340AADB0" w14:textId="3CB68B22" w:rsidR="00CD20A6" w:rsidRPr="004B728A" w:rsidRDefault="00CD20A6" w:rsidP="602D0F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18B60CA3" w14:textId="7A11AD6B" w:rsidR="00CD20A6" w:rsidRPr="004B728A" w:rsidRDefault="00CD20A6" w:rsidP="00AA34A4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3EED9476" w14:textId="14950C33" w:rsidR="00CD20A6" w:rsidRPr="004B728A" w:rsidRDefault="00CD20A6" w:rsidP="006D2C86">
            <w:pPr>
              <w:rPr>
                <w:rFonts w:asciiTheme="minorHAnsi" w:eastAsia="Calibri" w:hAnsiTheme="minorHAnsi" w:cstheme="minorHAnsi"/>
              </w:rPr>
            </w:pPr>
            <w:r w:rsidRPr="004B728A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1B0F7892" w14:textId="4A33CD0D" w:rsidR="00CD20A6" w:rsidRPr="004B728A" w:rsidRDefault="00CD20A6" w:rsidP="006D2C86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0987222E" w14:textId="2577ADC3" w:rsidR="00CD20A6" w:rsidRPr="004B728A" w:rsidRDefault="00CD20A6" w:rsidP="602D0F69">
            <w:pPr>
              <w:rPr>
                <w:rFonts w:asciiTheme="minorHAnsi" w:hAnsiTheme="minorHAnsi" w:cstheme="minorHAnsi"/>
              </w:rPr>
            </w:pPr>
          </w:p>
          <w:p w14:paraId="3B914B16" w14:textId="7B2575D3" w:rsidR="00CD20A6" w:rsidRPr="004B728A" w:rsidRDefault="00CD20A6" w:rsidP="006D2C86">
            <w:pPr>
              <w:rPr>
                <w:rFonts w:asciiTheme="minorHAnsi" w:eastAsia="Arial" w:hAnsiTheme="minorHAnsi" w:cstheme="minorHAnsi"/>
                <w:color w:val="1D1D1D"/>
                <w:sz w:val="21"/>
                <w:szCs w:val="21"/>
              </w:rPr>
            </w:pPr>
          </w:p>
        </w:tc>
        <w:tc>
          <w:tcPr>
            <w:tcW w:w="2126" w:type="dxa"/>
          </w:tcPr>
          <w:p w14:paraId="0FCBED16" w14:textId="77777777" w:rsidR="00CD20A6" w:rsidRPr="004B728A" w:rsidRDefault="00CD20A6" w:rsidP="602D0F69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1418" w:type="dxa"/>
          </w:tcPr>
          <w:p w14:paraId="73C4D900" w14:textId="77777777" w:rsidR="00CD20A6" w:rsidRPr="004B728A" w:rsidRDefault="00CD20A6" w:rsidP="602D0F69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  <w:tr w:rsidR="00CD20A6" w:rsidRPr="004B728A" w14:paraId="1096E89B" w14:textId="61C5D3A1" w:rsidTr="006A1260">
        <w:tc>
          <w:tcPr>
            <w:tcW w:w="2830" w:type="dxa"/>
          </w:tcPr>
          <w:p w14:paraId="507DDC78" w14:textId="20A9943A" w:rsidR="00CD20A6" w:rsidRPr="004B728A" w:rsidRDefault="00CD20A6" w:rsidP="654B211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A5F1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Rapport au réel : mimesis, ressemblance, vraisemblance et valeur expressive de l'écart</w:t>
            </w:r>
          </w:p>
          <w:p w14:paraId="695B20ED" w14:textId="30B855B3" w:rsidR="00CD20A6" w:rsidRPr="004B728A" w:rsidRDefault="00CD20A6" w:rsidP="654B211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04AB2DA" w14:textId="2631DCEE" w:rsidR="00CD20A6" w:rsidRPr="004B728A" w:rsidRDefault="00CD20A6" w:rsidP="654B211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B728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+ vidéo explicative du prezi </w:t>
            </w:r>
          </w:p>
          <w:p w14:paraId="4F435CAD" w14:textId="1EAEADCA" w:rsidR="00CD20A6" w:rsidRPr="004B728A" w:rsidRDefault="00000000" w:rsidP="654B211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hyperlink r:id="rId11">
              <w:r w:rsidR="00CD20A6" w:rsidRPr="004B728A">
                <w:rPr>
                  <w:rStyle w:val="Lienhypertexte"/>
                  <w:rFonts w:asciiTheme="minorHAnsi" w:hAnsiTheme="minorHAnsi" w:cstheme="minorHAnsi"/>
                  <w:b/>
                  <w:bCs/>
                  <w:sz w:val="28"/>
                  <w:szCs w:val="28"/>
                </w:rPr>
                <w:t>https://youtu.be/i-opfUqseMw</w:t>
              </w:r>
            </w:hyperlink>
          </w:p>
          <w:p w14:paraId="03C24682" w14:textId="01B2B55D" w:rsidR="00CD20A6" w:rsidRPr="004B728A" w:rsidRDefault="00CD20A6" w:rsidP="654B211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5362B7E7" w14:textId="2C17C050" w:rsidR="00CD20A6" w:rsidRPr="004B728A" w:rsidRDefault="00CD20A6" w:rsidP="654B211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14:paraId="0D360CE9" w14:textId="0194294D" w:rsidR="00CD20A6" w:rsidRPr="004B728A" w:rsidRDefault="00CD20A6" w:rsidP="006D2C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6D9A0103" w14:textId="694F1E55" w:rsidR="00CD20A6" w:rsidRPr="004B728A" w:rsidRDefault="00CD20A6" w:rsidP="602D0F6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10" w:type="dxa"/>
          </w:tcPr>
          <w:p w14:paraId="4825BD09" w14:textId="5D94742E" w:rsidR="00CD20A6" w:rsidRPr="004B728A" w:rsidRDefault="00CD20A6" w:rsidP="006D2C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6AD1E04D" w14:textId="6DAE1353" w:rsidR="00CD20A6" w:rsidRPr="004B728A" w:rsidRDefault="00CD20A6" w:rsidP="006D2C86">
            <w:pPr>
              <w:shd w:val="clear" w:color="auto" w:fill="FFFFFF" w:themeFill="background1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19823263" w14:textId="77777777" w:rsidR="00CD20A6" w:rsidRPr="004B728A" w:rsidRDefault="00CD20A6" w:rsidP="602D0F69">
            <w:pPr>
              <w:pStyle w:val="Titre3"/>
              <w:rPr>
                <w:rFonts w:asciiTheme="minorHAnsi" w:eastAsiaTheme="minorEastAsia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54A06D" w14:textId="77777777" w:rsidR="00CD20A6" w:rsidRPr="004B728A" w:rsidRDefault="00CD20A6" w:rsidP="602D0F69">
            <w:pPr>
              <w:pStyle w:val="Titre3"/>
              <w:rPr>
                <w:rFonts w:asciiTheme="minorHAnsi" w:eastAsiaTheme="minorEastAsia" w:hAnsiTheme="minorHAnsi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CD20A6" w:rsidRPr="004B728A" w14:paraId="3FE7ECF1" w14:textId="278BFF8D" w:rsidTr="006A1260">
        <w:tc>
          <w:tcPr>
            <w:tcW w:w="2830" w:type="dxa"/>
          </w:tcPr>
          <w:p w14:paraId="404327ED" w14:textId="47E1F5B8" w:rsidR="00CD20A6" w:rsidRDefault="00CD20A6" w:rsidP="4D9E7A4F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4B728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Reconnaissance artistique et culturelle d’une </w:t>
            </w:r>
            <w:r w:rsidR="00A921F0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œuvre</w:t>
            </w:r>
          </w:p>
          <w:p w14:paraId="376EFA39" w14:textId="14E214C3" w:rsidR="00A921F0" w:rsidRPr="004B728A" w:rsidRDefault="00A921F0" w:rsidP="4D9E7A4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14:paraId="3782216B" w14:textId="77777777" w:rsidR="00CD20A6" w:rsidRPr="004B728A" w:rsidRDefault="00CD20A6" w:rsidP="602D0F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1648CF01" w14:textId="77777777" w:rsidR="00CD20A6" w:rsidRPr="004B728A" w:rsidRDefault="00CD20A6" w:rsidP="602D0F69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023A17A2" w14:textId="77777777" w:rsidR="00CD20A6" w:rsidRPr="004B728A" w:rsidRDefault="00CD20A6" w:rsidP="602D0F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09A95328" w14:textId="77777777" w:rsidR="00CD20A6" w:rsidRPr="004B728A" w:rsidRDefault="00CD20A6" w:rsidP="602D0F69">
            <w:pPr>
              <w:rPr>
                <w:rFonts w:asciiTheme="minorHAnsi" w:eastAsiaTheme="minorEastAsia" w:hAnsiTheme="minorHAnsi" w:cstheme="minorHAnsi"/>
                <w:color w:val="2D2829"/>
              </w:rPr>
            </w:pPr>
          </w:p>
        </w:tc>
        <w:tc>
          <w:tcPr>
            <w:tcW w:w="2126" w:type="dxa"/>
          </w:tcPr>
          <w:p w14:paraId="6D23E470" w14:textId="77777777" w:rsidR="00CD20A6" w:rsidRPr="004B728A" w:rsidRDefault="00CD20A6" w:rsidP="602D0F69">
            <w:pPr>
              <w:rPr>
                <w:rFonts w:asciiTheme="minorHAnsi" w:eastAsiaTheme="minorEastAsia" w:hAnsiTheme="minorHAnsi" w:cstheme="minorHAnsi"/>
                <w:color w:val="2D2829"/>
              </w:rPr>
            </w:pPr>
          </w:p>
        </w:tc>
        <w:tc>
          <w:tcPr>
            <w:tcW w:w="1418" w:type="dxa"/>
          </w:tcPr>
          <w:p w14:paraId="40D78BA1" w14:textId="77777777" w:rsidR="00CD20A6" w:rsidRPr="004B728A" w:rsidRDefault="00CD20A6" w:rsidP="602D0F69">
            <w:pPr>
              <w:rPr>
                <w:rFonts w:asciiTheme="minorHAnsi" w:eastAsiaTheme="minorEastAsia" w:hAnsiTheme="minorHAnsi" w:cstheme="minorHAnsi"/>
                <w:color w:val="2D2829"/>
              </w:rPr>
            </w:pPr>
          </w:p>
        </w:tc>
      </w:tr>
      <w:tr w:rsidR="00CD20A6" w:rsidRPr="004B728A" w14:paraId="733114DD" w14:textId="28147D4D" w:rsidTr="006A1260">
        <w:tc>
          <w:tcPr>
            <w:tcW w:w="2830" w:type="dxa"/>
          </w:tcPr>
          <w:p w14:paraId="03E3FE60" w14:textId="77777777" w:rsidR="00CD20A6" w:rsidRDefault="00CD20A6" w:rsidP="4D9E7A4F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4B728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Matérialité et de l’immatérialité de l’œuvre</w:t>
            </w:r>
          </w:p>
          <w:p w14:paraId="703EA89E" w14:textId="77777777" w:rsidR="00A921F0" w:rsidRDefault="00A921F0" w:rsidP="4D9E7A4F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  <w:p w14:paraId="2ED7AC29" w14:textId="77777777" w:rsidR="00A921F0" w:rsidRPr="004B728A" w:rsidRDefault="00A921F0" w:rsidP="00A921F0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D</w:t>
            </w:r>
            <w:r w:rsidRPr="004B72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ossier pdf sur </w:t>
            </w:r>
            <w:hyperlink r:id="rId12" w:history="1">
              <w:r w:rsidRPr="00EA01DB">
                <w:rPr>
                  <w:rStyle w:val="Lienhypertexte"/>
                  <w:rFonts w:asciiTheme="minorHAnsi" w:hAnsiTheme="minorHAnsi" w:cstheme="minorHAnsi"/>
                </w:rPr>
                <w:t>https://www.profartspla.site/wordpress/wp-content/uploads/2023/12/materialite.pdf</w:t>
              </w:r>
            </w:hyperlink>
            <w:r w:rsidRPr="00EA01D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  <w:p w14:paraId="030907A9" w14:textId="482C8D89" w:rsidR="00A921F0" w:rsidRPr="004B728A" w:rsidRDefault="00A921F0" w:rsidP="4D9E7A4F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C778716" w14:textId="77777777" w:rsidR="00CD20A6" w:rsidRPr="004B728A" w:rsidRDefault="00CD20A6" w:rsidP="602D0F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6085FC4F" w14:textId="77777777" w:rsidR="00CD20A6" w:rsidRPr="004B728A" w:rsidRDefault="00CD20A6" w:rsidP="602D0F69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0F2D3EB5" w14:textId="77777777" w:rsidR="00CD20A6" w:rsidRPr="004B728A" w:rsidRDefault="00CD20A6" w:rsidP="602D0F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55CB4C0B" w14:textId="77777777" w:rsidR="00CD20A6" w:rsidRPr="004B728A" w:rsidRDefault="00CD20A6" w:rsidP="602D0F69">
            <w:pPr>
              <w:rPr>
                <w:rFonts w:asciiTheme="minorHAnsi" w:eastAsiaTheme="minorEastAsia" w:hAnsiTheme="minorHAnsi" w:cstheme="minorHAnsi"/>
                <w:color w:val="2D2829"/>
              </w:rPr>
            </w:pPr>
          </w:p>
        </w:tc>
        <w:tc>
          <w:tcPr>
            <w:tcW w:w="2126" w:type="dxa"/>
          </w:tcPr>
          <w:p w14:paraId="2B66BD45" w14:textId="77777777" w:rsidR="00CD20A6" w:rsidRPr="004B728A" w:rsidRDefault="00CD20A6" w:rsidP="602D0F69">
            <w:pPr>
              <w:rPr>
                <w:rFonts w:asciiTheme="minorHAnsi" w:eastAsiaTheme="minorEastAsia" w:hAnsiTheme="minorHAnsi" w:cstheme="minorHAnsi"/>
                <w:color w:val="2D2829"/>
              </w:rPr>
            </w:pPr>
          </w:p>
        </w:tc>
        <w:tc>
          <w:tcPr>
            <w:tcW w:w="1418" w:type="dxa"/>
          </w:tcPr>
          <w:p w14:paraId="3517B656" w14:textId="77777777" w:rsidR="00CD20A6" w:rsidRPr="004B728A" w:rsidRDefault="00CD20A6" w:rsidP="602D0F69">
            <w:pPr>
              <w:rPr>
                <w:rFonts w:asciiTheme="minorHAnsi" w:eastAsiaTheme="minorEastAsia" w:hAnsiTheme="minorHAnsi" w:cstheme="minorHAnsi"/>
                <w:color w:val="2D2829"/>
              </w:rPr>
            </w:pPr>
          </w:p>
        </w:tc>
      </w:tr>
      <w:tr w:rsidR="00CD20A6" w:rsidRPr="004B728A" w14:paraId="27668947" w14:textId="69BAC008" w:rsidTr="006A1260">
        <w:tc>
          <w:tcPr>
            <w:tcW w:w="2830" w:type="dxa"/>
          </w:tcPr>
          <w:p w14:paraId="59F1CF0F" w14:textId="77777777" w:rsidR="00CD20A6" w:rsidRDefault="00CD20A6" w:rsidP="4D9E7A4F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4B728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Perception et réception</w:t>
            </w:r>
          </w:p>
          <w:p w14:paraId="0DBFBB5C" w14:textId="5CA2505C" w:rsidR="00A921F0" w:rsidRPr="004B728A" w:rsidRDefault="00A921F0" w:rsidP="4D9E7A4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14:paraId="0F836049" w14:textId="77777777" w:rsidR="00CD20A6" w:rsidRPr="004B728A" w:rsidRDefault="00CD20A6" w:rsidP="602D0F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3E119C46" w14:textId="77777777" w:rsidR="00CD20A6" w:rsidRPr="004B728A" w:rsidRDefault="00CD20A6" w:rsidP="602D0F69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44A4F568" w14:textId="77777777" w:rsidR="00CD20A6" w:rsidRPr="004B728A" w:rsidRDefault="00CD20A6" w:rsidP="602D0F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076777AB" w14:textId="77777777" w:rsidR="00CD20A6" w:rsidRPr="004B728A" w:rsidRDefault="00CD20A6" w:rsidP="602D0F69">
            <w:pPr>
              <w:rPr>
                <w:rFonts w:asciiTheme="minorHAnsi" w:eastAsiaTheme="minorEastAsia" w:hAnsiTheme="minorHAnsi" w:cstheme="minorHAnsi"/>
                <w:color w:val="2D2829"/>
              </w:rPr>
            </w:pPr>
          </w:p>
        </w:tc>
        <w:tc>
          <w:tcPr>
            <w:tcW w:w="2126" w:type="dxa"/>
          </w:tcPr>
          <w:p w14:paraId="503DB580" w14:textId="77777777" w:rsidR="00CD20A6" w:rsidRPr="004B728A" w:rsidRDefault="00CD20A6" w:rsidP="602D0F69">
            <w:pPr>
              <w:rPr>
                <w:rFonts w:asciiTheme="minorHAnsi" w:eastAsiaTheme="minorEastAsia" w:hAnsiTheme="minorHAnsi" w:cstheme="minorHAnsi"/>
                <w:color w:val="2D2829"/>
              </w:rPr>
            </w:pPr>
          </w:p>
        </w:tc>
        <w:tc>
          <w:tcPr>
            <w:tcW w:w="1418" w:type="dxa"/>
          </w:tcPr>
          <w:p w14:paraId="3C65D4FD" w14:textId="77777777" w:rsidR="00CD20A6" w:rsidRPr="004B728A" w:rsidRDefault="00CD20A6" w:rsidP="602D0F69">
            <w:pPr>
              <w:rPr>
                <w:rFonts w:asciiTheme="minorHAnsi" w:eastAsiaTheme="minorEastAsia" w:hAnsiTheme="minorHAnsi" w:cstheme="minorHAnsi"/>
                <w:color w:val="2D2829"/>
              </w:rPr>
            </w:pPr>
          </w:p>
        </w:tc>
      </w:tr>
      <w:tr w:rsidR="00CD20A6" w:rsidRPr="004B728A" w14:paraId="45425C92" w14:textId="29A8BED6" w:rsidTr="006A1260">
        <w:tc>
          <w:tcPr>
            <w:tcW w:w="2830" w:type="dxa"/>
          </w:tcPr>
          <w:p w14:paraId="1DFD7DD6" w14:textId="2C5AA43E" w:rsidR="00CD20A6" w:rsidRPr="004B728A" w:rsidRDefault="00CD20A6" w:rsidP="00EA1393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B728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Interprétation d’une oeuvre</w:t>
            </w:r>
          </w:p>
          <w:p w14:paraId="0C35F2D6" w14:textId="77777777" w:rsidR="00CD20A6" w:rsidRPr="004B728A" w:rsidRDefault="00CD20A6" w:rsidP="4D9E7A4F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CB1A0D6" w14:textId="77777777" w:rsidR="00CD20A6" w:rsidRPr="004B728A" w:rsidRDefault="00CD20A6" w:rsidP="602D0F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1573E1D9" w14:textId="77777777" w:rsidR="00CD20A6" w:rsidRPr="004B728A" w:rsidRDefault="00CD20A6" w:rsidP="602D0F69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19AC0CD7" w14:textId="77777777" w:rsidR="00CD20A6" w:rsidRPr="004B728A" w:rsidRDefault="00CD20A6" w:rsidP="602D0F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787540C2" w14:textId="77777777" w:rsidR="00CD20A6" w:rsidRPr="004B728A" w:rsidRDefault="00CD20A6" w:rsidP="602D0F69">
            <w:pPr>
              <w:rPr>
                <w:rFonts w:asciiTheme="minorHAnsi" w:eastAsiaTheme="minorEastAsia" w:hAnsiTheme="minorHAnsi" w:cstheme="minorHAnsi"/>
                <w:color w:val="2D2829"/>
              </w:rPr>
            </w:pPr>
          </w:p>
        </w:tc>
        <w:tc>
          <w:tcPr>
            <w:tcW w:w="2126" w:type="dxa"/>
          </w:tcPr>
          <w:p w14:paraId="52E6AA6C" w14:textId="77777777" w:rsidR="00CD20A6" w:rsidRPr="004B728A" w:rsidRDefault="00CD20A6" w:rsidP="602D0F69">
            <w:pPr>
              <w:rPr>
                <w:rFonts w:asciiTheme="minorHAnsi" w:eastAsiaTheme="minorEastAsia" w:hAnsiTheme="minorHAnsi" w:cstheme="minorHAnsi"/>
                <w:color w:val="2D2829"/>
              </w:rPr>
            </w:pPr>
          </w:p>
        </w:tc>
        <w:tc>
          <w:tcPr>
            <w:tcW w:w="1418" w:type="dxa"/>
          </w:tcPr>
          <w:p w14:paraId="49ADD1D0" w14:textId="77777777" w:rsidR="00CD20A6" w:rsidRPr="004B728A" w:rsidRDefault="00CD20A6" w:rsidP="602D0F69">
            <w:pPr>
              <w:rPr>
                <w:rFonts w:asciiTheme="minorHAnsi" w:eastAsiaTheme="minorEastAsia" w:hAnsiTheme="minorHAnsi" w:cstheme="minorHAnsi"/>
                <w:color w:val="2D2829"/>
              </w:rPr>
            </w:pPr>
          </w:p>
        </w:tc>
      </w:tr>
      <w:tr w:rsidR="00CD20A6" w:rsidRPr="004B728A" w14:paraId="2A11EFA8" w14:textId="2C56E9A3" w:rsidTr="006A1260">
        <w:tc>
          <w:tcPr>
            <w:tcW w:w="2830" w:type="dxa"/>
          </w:tcPr>
          <w:p w14:paraId="2103E9B6" w14:textId="0EDE1193" w:rsidR="00CD20A6" w:rsidRPr="004B728A" w:rsidRDefault="00CD20A6" w:rsidP="00EA1393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B728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Dématérialisation de l’œuvre</w:t>
            </w:r>
          </w:p>
          <w:p w14:paraId="29179219" w14:textId="77777777" w:rsidR="00CD20A6" w:rsidRPr="004B728A" w:rsidRDefault="00CD20A6" w:rsidP="00EA1393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84C9464" w14:textId="77777777" w:rsidR="00CD20A6" w:rsidRPr="004B728A" w:rsidRDefault="00CD20A6" w:rsidP="602D0F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7CE5627E" w14:textId="77777777" w:rsidR="00CD20A6" w:rsidRPr="004B728A" w:rsidRDefault="00CD20A6" w:rsidP="602D0F69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07007563" w14:textId="77777777" w:rsidR="00CD20A6" w:rsidRPr="004B728A" w:rsidRDefault="00CD20A6" w:rsidP="602D0F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37A402F3" w14:textId="77777777" w:rsidR="00CD20A6" w:rsidRPr="004B728A" w:rsidRDefault="00CD20A6" w:rsidP="602D0F69">
            <w:pPr>
              <w:rPr>
                <w:rFonts w:asciiTheme="minorHAnsi" w:eastAsiaTheme="minorEastAsia" w:hAnsiTheme="minorHAnsi" w:cstheme="minorHAnsi"/>
                <w:color w:val="2D2829"/>
              </w:rPr>
            </w:pPr>
          </w:p>
        </w:tc>
        <w:tc>
          <w:tcPr>
            <w:tcW w:w="2126" w:type="dxa"/>
          </w:tcPr>
          <w:p w14:paraId="7B9B1490" w14:textId="77777777" w:rsidR="00CD20A6" w:rsidRPr="004B728A" w:rsidRDefault="00CD20A6" w:rsidP="602D0F69">
            <w:pPr>
              <w:rPr>
                <w:rFonts w:asciiTheme="minorHAnsi" w:eastAsiaTheme="minorEastAsia" w:hAnsiTheme="minorHAnsi" w:cstheme="minorHAnsi"/>
                <w:color w:val="2D2829"/>
              </w:rPr>
            </w:pPr>
          </w:p>
        </w:tc>
        <w:tc>
          <w:tcPr>
            <w:tcW w:w="1418" w:type="dxa"/>
          </w:tcPr>
          <w:p w14:paraId="1D4DDA39" w14:textId="77777777" w:rsidR="00CD20A6" w:rsidRPr="004B728A" w:rsidRDefault="00CD20A6" w:rsidP="602D0F69">
            <w:pPr>
              <w:rPr>
                <w:rFonts w:asciiTheme="minorHAnsi" w:eastAsiaTheme="minorEastAsia" w:hAnsiTheme="minorHAnsi" w:cstheme="minorHAnsi"/>
                <w:color w:val="2D2829"/>
              </w:rPr>
            </w:pPr>
          </w:p>
        </w:tc>
      </w:tr>
      <w:tr w:rsidR="00CD20A6" w:rsidRPr="004B728A" w14:paraId="3B25EA38" w14:textId="4EB98589" w:rsidTr="006A1260">
        <w:tc>
          <w:tcPr>
            <w:tcW w:w="2830" w:type="dxa"/>
          </w:tcPr>
          <w:p w14:paraId="7794B917" w14:textId="0B1E173E" w:rsidR="00EA01DB" w:rsidRDefault="00CD20A6" w:rsidP="4D9E7A4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3A5F1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La réception par un public de l'œuvre exposée, diffusée ou éditée.</w:t>
            </w:r>
            <w:r w:rsidRPr="004B72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C6E5FBF" w14:textId="515BE689" w:rsidR="00A921F0" w:rsidRDefault="00A921F0" w:rsidP="4D9E7A4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3CE9A91B" w14:textId="77777777" w:rsidR="00A921F0" w:rsidRPr="00A921F0" w:rsidRDefault="00A921F0" w:rsidP="00A921F0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A921F0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Toute œuvre peut être analysée selon sa matérialité, y compris les œuvres immatérielles.</w:t>
            </w:r>
          </w:p>
          <w:p w14:paraId="4DA7E42E" w14:textId="77777777" w:rsidR="00A921F0" w:rsidRDefault="00A921F0" w:rsidP="4D9E7A4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467DE470" w14:textId="77777777" w:rsidR="00EA01DB" w:rsidRDefault="00EA01DB" w:rsidP="4D9E7A4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E714464" w14:textId="0A19A619" w:rsidR="00CD20A6" w:rsidRPr="004B728A" w:rsidRDefault="00EA01DB" w:rsidP="4D9E7A4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</w:t>
            </w:r>
            <w:r w:rsidR="00CD20A6" w:rsidRPr="004B72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ossier pdf sur </w:t>
            </w:r>
            <w:hyperlink r:id="rId13" w:history="1">
              <w:r w:rsidRPr="003A0DB0">
                <w:rPr>
                  <w:rStyle w:val="Lienhypertexte"/>
                  <w:rFonts w:asciiTheme="minorHAnsi" w:hAnsiTheme="minorHAnsi" w:cstheme="minorHAnsi"/>
                </w:rPr>
                <w:t>https://www.profartspla.site/wordpress/wp-content/uploads/2023/12/domaines-de-la-presentation-des-pratiques_.pdf</w:t>
              </w:r>
            </w:hyperlink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0B7BFF4F" w14:textId="0D77B5D1" w:rsidR="00CD20A6" w:rsidRPr="004B728A" w:rsidRDefault="00CD20A6" w:rsidP="4D9E7A4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2B86EC3" w14:textId="3FD87A1C" w:rsidR="00CD20A6" w:rsidRPr="004B728A" w:rsidRDefault="00CD20A6" w:rsidP="602D0F69">
            <w:pPr>
              <w:rPr>
                <w:rFonts w:asciiTheme="minorHAnsi" w:hAnsiTheme="minorHAnsi" w:cstheme="minorHAnsi"/>
              </w:rPr>
            </w:pPr>
          </w:p>
          <w:p w14:paraId="2EFE3305" w14:textId="746F3586" w:rsidR="00CD20A6" w:rsidRPr="004B728A" w:rsidRDefault="00CD20A6" w:rsidP="006D2C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68F81EEE" w14:textId="483AB3DC" w:rsidR="00CD20A6" w:rsidRPr="004B728A" w:rsidRDefault="00CD20A6" w:rsidP="602D0F69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62D3E7A8" w14:textId="38B16B17" w:rsidR="00CD20A6" w:rsidRPr="004B728A" w:rsidRDefault="00CD20A6" w:rsidP="602D0F69">
            <w:pPr>
              <w:rPr>
                <w:rFonts w:asciiTheme="minorHAnsi" w:eastAsiaTheme="minorEastAsia" w:hAnsiTheme="minorHAnsi" w:cstheme="minorHAnsi"/>
              </w:rPr>
            </w:pPr>
          </w:p>
          <w:p w14:paraId="11C781AE" w14:textId="6E1A363E" w:rsidR="00CD20A6" w:rsidRPr="004B728A" w:rsidRDefault="00CD20A6" w:rsidP="00BC4660">
            <w:pPr>
              <w:pStyle w:val="Titre2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002F48A3" w14:textId="025E9B5F" w:rsidR="00CD20A6" w:rsidRPr="004B728A" w:rsidRDefault="00CD20A6" w:rsidP="654B2110">
            <w:pPr>
              <w:rPr>
                <w:rFonts w:asciiTheme="minorHAnsi" w:eastAsia="Calibri" w:hAnsiTheme="minorHAnsi" w:cstheme="minorHAnsi"/>
                <w:sz w:val="39"/>
                <w:szCs w:val="39"/>
              </w:rPr>
            </w:pPr>
          </w:p>
          <w:p w14:paraId="2DC6B54C" w14:textId="67FCD4C3" w:rsidR="00CD20A6" w:rsidRPr="004B728A" w:rsidRDefault="00CD20A6" w:rsidP="602D0F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0FE149AF" w14:textId="77777777" w:rsidR="00CD20A6" w:rsidRPr="004B728A" w:rsidRDefault="00CD20A6" w:rsidP="602D0F69">
            <w:pPr>
              <w:rPr>
                <w:rFonts w:asciiTheme="minorHAnsi" w:eastAsiaTheme="minorEastAsia" w:hAnsiTheme="minorHAnsi" w:cstheme="minorHAnsi"/>
                <w:color w:val="2D2829"/>
              </w:rPr>
            </w:pPr>
          </w:p>
        </w:tc>
        <w:tc>
          <w:tcPr>
            <w:tcW w:w="1418" w:type="dxa"/>
          </w:tcPr>
          <w:p w14:paraId="3E44C7E3" w14:textId="77777777" w:rsidR="00CD20A6" w:rsidRPr="004B728A" w:rsidRDefault="00CD20A6" w:rsidP="602D0F69">
            <w:pPr>
              <w:rPr>
                <w:rFonts w:asciiTheme="minorHAnsi" w:eastAsiaTheme="minorEastAsia" w:hAnsiTheme="minorHAnsi" w:cstheme="minorHAnsi"/>
                <w:color w:val="2D2829"/>
              </w:rPr>
            </w:pPr>
          </w:p>
        </w:tc>
      </w:tr>
      <w:tr w:rsidR="00CD20A6" w:rsidRPr="004B728A" w14:paraId="4A3AAF4F" w14:textId="6FB5379D" w:rsidTr="006A1260">
        <w:tc>
          <w:tcPr>
            <w:tcW w:w="2830" w:type="dxa"/>
          </w:tcPr>
          <w:p w14:paraId="1D8C6897" w14:textId="77777777" w:rsidR="00CD20A6" w:rsidRDefault="00CD20A6" w:rsidP="004E32FE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A126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Monstration de l'œuvre vers un large public : faire regarder, éprouver, lire, dire l'œuvre exposée, diffusée, éditée, communiquée.</w:t>
            </w:r>
          </w:p>
          <w:p w14:paraId="5722A7C6" w14:textId="552C3F7C" w:rsidR="00A921F0" w:rsidRPr="004B728A" w:rsidRDefault="00A921F0" w:rsidP="004E32FE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78B2899" w14:textId="2CFCA753" w:rsidR="00CD20A6" w:rsidRPr="004B728A" w:rsidRDefault="00CD20A6" w:rsidP="602D0F69">
            <w:pPr>
              <w:rPr>
                <w:rFonts w:asciiTheme="minorHAnsi" w:hAnsiTheme="minorHAnsi" w:cstheme="minorHAnsi"/>
              </w:rPr>
            </w:pPr>
            <w:r w:rsidRPr="004B728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6" w:type="dxa"/>
          </w:tcPr>
          <w:p w14:paraId="60A17555" w14:textId="7A924BB8" w:rsidR="00CD20A6" w:rsidRPr="004B728A" w:rsidRDefault="00CD20A6" w:rsidP="003A5F13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2D1F3278" w14:textId="205BB5A0" w:rsidR="00CD20A6" w:rsidRPr="004B728A" w:rsidRDefault="00CD20A6" w:rsidP="003A5F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20DFF159" w14:textId="29BF71D9" w:rsidR="00CD20A6" w:rsidRPr="004B728A" w:rsidRDefault="00CD20A6" w:rsidP="003A5F13">
            <w:pPr>
              <w:rPr>
                <w:rFonts w:asciiTheme="minorHAnsi" w:eastAsiaTheme="minorEastAsia" w:hAnsiTheme="minorHAnsi" w:cstheme="minorHAnsi"/>
                <w:color w:val="0A0A0A"/>
              </w:rPr>
            </w:pPr>
          </w:p>
        </w:tc>
        <w:tc>
          <w:tcPr>
            <w:tcW w:w="2126" w:type="dxa"/>
          </w:tcPr>
          <w:p w14:paraId="04166CA5" w14:textId="77777777" w:rsidR="00CD20A6" w:rsidRPr="004B728A" w:rsidRDefault="00CD20A6" w:rsidP="654B211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16236E4F" w14:textId="77777777" w:rsidR="00CD20A6" w:rsidRPr="004B728A" w:rsidRDefault="00CD20A6" w:rsidP="654B2110">
            <w:pPr>
              <w:rPr>
                <w:rFonts w:asciiTheme="minorHAnsi" w:hAnsiTheme="minorHAnsi" w:cstheme="minorHAnsi"/>
              </w:rPr>
            </w:pPr>
          </w:p>
        </w:tc>
      </w:tr>
      <w:tr w:rsidR="00CD20A6" w:rsidRPr="004B728A" w14:paraId="71BC4FAA" w14:textId="684B924E" w:rsidTr="006A1260">
        <w:tc>
          <w:tcPr>
            <w:tcW w:w="2830" w:type="dxa"/>
          </w:tcPr>
          <w:p w14:paraId="6BE9AED1" w14:textId="1F38CD20" w:rsidR="00CD20A6" w:rsidRPr="004B728A" w:rsidRDefault="00CD20A6" w:rsidP="602D0F69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B72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L’idée, la réalisation et le travail de l'œuvre. </w:t>
            </w:r>
          </w:p>
          <w:p w14:paraId="397013DB" w14:textId="392F7CBE" w:rsidR="00CD20A6" w:rsidRPr="004B728A" w:rsidRDefault="00CD20A6" w:rsidP="602D0F6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ACCFBCC" w14:textId="7FE564B3" w:rsidR="00CD20A6" w:rsidRPr="004B728A" w:rsidRDefault="00CD20A6" w:rsidP="4D9E7A4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B72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Projet de l'œuvre : modalités et moyens du passage du projet à la production artistique, diversité des approches.</w:t>
            </w:r>
          </w:p>
          <w:p w14:paraId="03642B75" w14:textId="3DA69BE0" w:rsidR="00CD20A6" w:rsidRPr="004B728A" w:rsidRDefault="00CD20A6" w:rsidP="4D9E7A4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411D9339" w14:textId="3CFB6F1A" w:rsidR="00CD20A6" w:rsidRPr="004B728A" w:rsidRDefault="00A921F0" w:rsidP="4D9E7A4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Dossier</w:t>
            </w:r>
            <w:r w:rsidR="00CD20A6" w:rsidRPr="004B728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 pdf sur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hyperlink r:id="rId14" w:history="1">
              <w:r w:rsidRPr="003A0DB0">
                <w:rPr>
                  <w:rStyle w:val="Lienhypertexte"/>
                  <w:rFonts w:asciiTheme="minorHAnsi" w:hAnsiTheme="minorHAnsi" w:cstheme="minorHAnsi"/>
                </w:rPr>
                <w:t>https://www.profartspla.site/wordpress/wp-content/uploads/2023/12/Domaines-de-la-formalisation-des-processus-et-des-demarches-de-creation-penser-loeuvre-faire-oeuvre-.pdf</w:t>
              </w:r>
            </w:hyperlink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0DFB8B45" w14:textId="60290176" w:rsidR="00CD20A6" w:rsidRPr="004B728A" w:rsidRDefault="00CD20A6" w:rsidP="00A921F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3BAB7F0" w14:textId="15B9B0CB" w:rsidR="00CD20A6" w:rsidRPr="004B728A" w:rsidRDefault="00CD20A6" w:rsidP="003A5F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1CF69A03" w14:textId="109110C2" w:rsidR="00CD20A6" w:rsidRPr="004B728A" w:rsidRDefault="00CD20A6" w:rsidP="602D0F69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836CA39" w14:textId="4907DA4E" w:rsidR="00CD20A6" w:rsidRPr="004B728A" w:rsidRDefault="00CD20A6" w:rsidP="003A5F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5EB44BFD" w14:textId="0E1C3FD7" w:rsidR="00CD20A6" w:rsidRPr="004B728A" w:rsidRDefault="00CD20A6" w:rsidP="003A5F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1806C07A" w14:textId="170A0003" w:rsidR="00CD20A6" w:rsidRPr="004B728A" w:rsidRDefault="00CD20A6" w:rsidP="003A5F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5CF262C6" w14:textId="77777777" w:rsidR="00CD20A6" w:rsidRPr="004B728A" w:rsidRDefault="00CD20A6" w:rsidP="602D0F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3638B0B9" w14:textId="77777777" w:rsidR="00CD20A6" w:rsidRPr="004B728A" w:rsidRDefault="00CD20A6" w:rsidP="602D0F69">
            <w:pPr>
              <w:rPr>
                <w:rFonts w:asciiTheme="minorHAnsi" w:hAnsiTheme="minorHAnsi" w:cstheme="minorHAnsi"/>
              </w:rPr>
            </w:pPr>
          </w:p>
        </w:tc>
      </w:tr>
      <w:tr w:rsidR="00CD20A6" w:rsidRPr="004B728A" w14:paraId="155657D1" w14:textId="37E082BF" w:rsidTr="006A1260">
        <w:tc>
          <w:tcPr>
            <w:tcW w:w="2830" w:type="dxa"/>
          </w:tcPr>
          <w:p w14:paraId="23D67FC8" w14:textId="1CBFF186" w:rsidR="00CD20A6" w:rsidRDefault="00CD20A6" w:rsidP="4D9E7A4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A921F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Interdisciplinarité</w:t>
            </w:r>
            <w:r w:rsidR="00A921F0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 = oe</w:t>
            </w:r>
            <w:r w:rsidRPr="00A921F0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uvre qui mêle différents domaines artistiques </w:t>
            </w:r>
          </w:p>
          <w:p w14:paraId="43FB38EA" w14:textId="77777777" w:rsidR="00A921F0" w:rsidRPr="00A921F0" w:rsidRDefault="00A921F0" w:rsidP="4D9E7A4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116415E3" w14:textId="27507885" w:rsidR="00A921F0" w:rsidRPr="00A921F0" w:rsidRDefault="00CD20A6" w:rsidP="4D9E7A4F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A921F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Animation des images et interfaces de leur diffusion et de réception. </w:t>
            </w:r>
          </w:p>
          <w:p w14:paraId="0B20650C" w14:textId="412F0DDC" w:rsidR="00CD20A6" w:rsidRPr="00A921F0" w:rsidRDefault="00CD20A6" w:rsidP="28FABF1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4D12F1C" w14:textId="5B77A884" w:rsidR="00CD20A6" w:rsidRPr="004B728A" w:rsidRDefault="00CD20A6" w:rsidP="602D0F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18093664" w14:textId="017AD618" w:rsidR="00CD20A6" w:rsidRPr="004B728A" w:rsidRDefault="00CD20A6" w:rsidP="00AA34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37026D11" w14:textId="77777777" w:rsidR="00CD20A6" w:rsidRPr="004B728A" w:rsidRDefault="00CD20A6" w:rsidP="00AA34A4">
            <w:pPr>
              <w:rPr>
                <w:rFonts w:asciiTheme="minorHAnsi" w:hAnsiTheme="minorHAnsi" w:cstheme="minorHAnsi"/>
              </w:rPr>
            </w:pPr>
          </w:p>
          <w:p w14:paraId="34785F7D" w14:textId="722CD90F" w:rsidR="00CD20A6" w:rsidRPr="004B728A" w:rsidRDefault="00CD20A6" w:rsidP="003A5F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0249D4EB" w14:textId="5E18C0F8" w:rsidR="003A5F13" w:rsidRPr="004B728A" w:rsidRDefault="003A5F13" w:rsidP="003A5F13">
            <w:pPr>
              <w:rPr>
                <w:rFonts w:asciiTheme="minorHAnsi" w:eastAsia="Calibri" w:hAnsiTheme="minorHAnsi" w:cstheme="minorHAnsi"/>
              </w:rPr>
            </w:pPr>
          </w:p>
          <w:p w14:paraId="08F40AFE" w14:textId="1888BA34" w:rsidR="00CD20A6" w:rsidRPr="004B728A" w:rsidRDefault="00CD20A6" w:rsidP="654B2110">
            <w:pPr>
              <w:rPr>
                <w:rFonts w:asciiTheme="minorHAnsi" w:eastAsia="Calibri" w:hAnsiTheme="minorHAnsi" w:cstheme="minorHAnsi"/>
              </w:rPr>
            </w:pPr>
            <w:r w:rsidRPr="004B728A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2126" w:type="dxa"/>
          </w:tcPr>
          <w:p w14:paraId="57E62D7E" w14:textId="77777777" w:rsidR="00CD20A6" w:rsidRPr="004B728A" w:rsidRDefault="00CD20A6" w:rsidP="654B2110">
            <w:pPr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  <w:tc>
          <w:tcPr>
            <w:tcW w:w="1418" w:type="dxa"/>
          </w:tcPr>
          <w:p w14:paraId="3B04B58D" w14:textId="77777777" w:rsidR="00CD20A6" w:rsidRPr="004B728A" w:rsidRDefault="00CD20A6" w:rsidP="654B2110">
            <w:pPr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</w:tr>
      <w:tr w:rsidR="00CD20A6" w:rsidRPr="004B728A" w14:paraId="3802148A" w14:textId="3EB5A5BC" w:rsidTr="006A1260">
        <w:tc>
          <w:tcPr>
            <w:tcW w:w="2830" w:type="dxa"/>
          </w:tcPr>
          <w:p w14:paraId="6EC3D932" w14:textId="77777777" w:rsidR="00CD20A6" w:rsidRPr="00A921F0" w:rsidRDefault="00CD20A6" w:rsidP="00EA1393">
            <w:pPr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A921F0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Champ des questionnements artistiques transversaux : </w:t>
            </w:r>
          </w:p>
          <w:p w14:paraId="6A7044AE" w14:textId="77777777" w:rsidR="00CD20A6" w:rsidRPr="00A921F0" w:rsidRDefault="00CD20A6" w:rsidP="00EA1393">
            <w:pPr>
              <w:textAlignment w:val="baseline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A921F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L’art, les sciences et les technologies : dialogue ou hybridation</w:t>
            </w:r>
          </w:p>
          <w:p w14:paraId="2C814C35" w14:textId="77777777" w:rsidR="00CD20A6" w:rsidRPr="00A921F0" w:rsidRDefault="00CD20A6" w:rsidP="28FABF1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75557BB" w14:textId="77777777" w:rsidR="00CD20A6" w:rsidRPr="004B728A" w:rsidRDefault="00CD20A6" w:rsidP="602D0F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20138FE8" w14:textId="77777777" w:rsidR="00CD20A6" w:rsidRPr="004B728A" w:rsidRDefault="00CD20A6" w:rsidP="00AA34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29846B35" w14:textId="77777777" w:rsidR="00CD20A6" w:rsidRPr="004B728A" w:rsidRDefault="00CD20A6" w:rsidP="654B2110">
            <w:pPr>
              <w:rPr>
                <w:rFonts w:asciiTheme="minorHAnsi" w:eastAsiaTheme="minorEastAsia" w:hAnsiTheme="minorHAnsi" w:cstheme="minorHAnsi"/>
                <w:i/>
                <w:iCs/>
                <w:u w:val="single"/>
              </w:rPr>
            </w:pPr>
          </w:p>
        </w:tc>
        <w:tc>
          <w:tcPr>
            <w:tcW w:w="2551" w:type="dxa"/>
          </w:tcPr>
          <w:p w14:paraId="5811A55F" w14:textId="77777777" w:rsidR="00CD20A6" w:rsidRPr="004B728A" w:rsidRDefault="00CD20A6" w:rsidP="654B2110">
            <w:pPr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  <w:tc>
          <w:tcPr>
            <w:tcW w:w="2126" w:type="dxa"/>
          </w:tcPr>
          <w:p w14:paraId="3057289B" w14:textId="77777777" w:rsidR="00CD20A6" w:rsidRPr="004B728A" w:rsidRDefault="00CD20A6" w:rsidP="654B2110">
            <w:pPr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  <w:tc>
          <w:tcPr>
            <w:tcW w:w="1418" w:type="dxa"/>
          </w:tcPr>
          <w:p w14:paraId="59A3EA06" w14:textId="77777777" w:rsidR="00CD20A6" w:rsidRPr="004B728A" w:rsidRDefault="00CD20A6" w:rsidP="654B2110">
            <w:pPr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</w:tr>
    </w:tbl>
    <w:p w14:paraId="6D2D0667" w14:textId="77777777" w:rsidR="00AB6A86" w:rsidRPr="004B728A" w:rsidRDefault="00AB6A86">
      <w:pPr>
        <w:rPr>
          <w:rFonts w:asciiTheme="minorHAnsi" w:hAnsiTheme="minorHAnsi" w:cstheme="minorHAnsi"/>
        </w:rPr>
      </w:pPr>
    </w:p>
    <w:sectPr w:rsidR="00AB6A86" w:rsidRPr="004B728A" w:rsidSect="004E32FE">
      <w:pgSz w:w="16817" w:h="11901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iu8u5T8nGce6zI" id="8jfVog6t"/>
  </int:Manifest>
  <int:Observations>
    <int:Content id="8jfVog6t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229C"/>
    <w:multiLevelType w:val="hybridMultilevel"/>
    <w:tmpl w:val="888ABD94"/>
    <w:lvl w:ilvl="0" w:tplc="6BFC1A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E44A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7CD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EE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4CF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CEA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788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E80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4E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F4EE5"/>
    <w:multiLevelType w:val="hybridMultilevel"/>
    <w:tmpl w:val="A974481C"/>
    <w:lvl w:ilvl="0" w:tplc="A0160BB0">
      <w:start w:val="1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1EBF4"/>
    <w:multiLevelType w:val="hybridMultilevel"/>
    <w:tmpl w:val="7A94084C"/>
    <w:lvl w:ilvl="0" w:tplc="C116E8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7C6A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3C7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664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E18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3E1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0E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25A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64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92863"/>
    <w:multiLevelType w:val="hybridMultilevel"/>
    <w:tmpl w:val="97A0638C"/>
    <w:lvl w:ilvl="0" w:tplc="DD72E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C4C8F"/>
    <w:multiLevelType w:val="hybridMultilevel"/>
    <w:tmpl w:val="AC888D3A"/>
    <w:lvl w:ilvl="0" w:tplc="85F8EF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0A0E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1EF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AD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06F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4C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ED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EF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088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B9EB0"/>
    <w:multiLevelType w:val="hybridMultilevel"/>
    <w:tmpl w:val="5624183E"/>
    <w:lvl w:ilvl="0" w:tplc="5AE2EB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4E4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BA0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2C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69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541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44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E2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02F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FE40B"/>
    <w:multiLevelType w:val="hybridMultilevel"/>
    <w:tmpl w:val="F9A03536"/>
    <w:lvl w:ilvl="0" w:tplc="A4D057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F400A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EE2B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04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DAC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B43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EB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004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660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F02C5"/>
    <w:multiLevelType w:val="hybridMultilevel"/>
    <w:tmpl w:val="9434177E"/>
    <w:lvl w:ilvl="0" w:tplc="B4826B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8186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66AF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C9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44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0EA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4C64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68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C29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758E1"/>
    <w:multiLevelType w:val="hybridMultilevel"/>
    <w:tmpl w:val="706EC502"/>
    <w:lvl w:ilvl="0" w:tplc="FEBAC45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591733">
    <w:abstractNumId w:val="0"/>
  </w:num>
  <w:num w:numId="2" w16cid:durableId="2045327990">
    <w:abstractNumId w:val="4"/>
  </w:num>
  <w:num w:numId="3" w16cid:durableId="2121679256">
    <w:abstractNumId w:val="2"/>
  </w:num>
  <w:num w:numId="4" w16cid:durableId="174803510">
    <w:abstractNumId w:val="6"/>
  </w:num>
  <w:num w:numId="5" w16cid:durableId="1783528819">
    <w:abstractNumId w:val="5"/>
  </w:num>
  <w:num w:numId="6" w16cid:durableId="139155958">
    <w:abstractNumId w:val="7"/>
  </w:num>
  <w:num w:numId="7" w16cid:durableId="1100028658">
    <w:abstractNumId w:val="1"/>
  </w:num>
  <w:num w:numId="8" w16cid:durableId="524751310">
    <w:abstractNumId w:val="8"/>
  </w:num>
  <w:num w:numId="9" w16cid:durableId="2022198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FE"/>
    <w:rsid w:val="00050A83"/>
    <w:rsid w:val="00056801"/>
    <w:rsid w:val="000A2571"/>
    <w:rsid w:val="00167713"/>
    <w:rsid w:val="0018583B"/>
    <w:rsid w:val="00233EC9"/>
    <w:rsid w:val="002B175F"/>
    <w:rsid w:val="003A5F13"/>
    <w:rsid w:val="00423447"/>
    <w:rsid w:val="004B728A"/>
    <w:rsid w:val="004E32FE"/>
    <w:rsid w:val="00565D0B"/>
    <w:rsid w:val="00594BD5"/>
    <w:rsid w:val="006A1260"/>
    <w:rsid w:val="006D2C86"/>
    <w:rsid w:val="00746F2C"/>
    <w:rsid w:val="008E43FD"/>
    <w:rsid w:val="009D0DC1"/>
    <w:rsid w:val="00A921F0"/>
    <w:rsid w:val="00AA34A4"/>
    <w:rsid w:val="00AB6A86"/>
    <w:rsid w:val="00AC71EC"/>
    <w:rsid w:val="00B610FE"/>
    <w:rsid w:val="00BC4660"/>
    <w:rsid w:val="00C4524B"/>
    <w:rsid w:val="00CA252F"/>
    <w:rsid w:val="00CD20A6"/>
    <w:rsid w:val="00D644F8"/>
    <w:rsid w:val="00DE5E9D"/>
    <w:rsid w:val="00EA01DB"/>
    <w:rsid w:val="00EA1393"/>
    <w:rsid w:val="00F10558"/>
    <w:rsid w:val="00FA0A60"/>
    <w:rsid w:val="00FF295C"/>
    <w:rsid w:val="15663CF8"/>
    <w:rsid w:val="28FABF1E"/>
    <w:rsid w:val="4B2563AF"/>
    <w:rsid w:val="4D9E7A4F"/>
    <w:rsid w:val="602D0F69"/>
    <w:rsid w:val="654B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CA94"/>
  <w15:chartTrackingRefBased/>
  <w15:docId w15:val="{AC2C20C1-42AB-6E4E-9629-9D704E1F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4A4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re2">
    <w:name w:val="heading 2"/>
    <w:basedOn w:val="Normal"/>
    <w:link w:val="Titre2Car"/>
    <w:uiPriority w:val="9"/>
    <w:qFormat/>
    <w:rsid w:val="00050A8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050A8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E3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A252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Lienhypertexte">
    <w:name w:val="Hyperlink"/>
    <w:basedOn w:val="Policepardfaut"/>
    <w:uiPriority w:val="99"/>
    <w:unhideWhenUsed/>
    <w:rsid w:val="008E43F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E43FD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050A8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50A8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50A83"/>
    <w:pPr>
      <w:spacing w:before="100" w:beforeAutospacing="1" w:after="100" w:afterAutospacing="1"/>
    </w:p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suivivisit">
    <w:name w:val="FollowedHyperlink"/>
    <w:basedOn w:val="Policepardfaut"/>
    <w:uiPriority w:val="99"/>
    <w:semiHidden/>
    <w:unhideWhenUsed/>
    <w:rsid w:val="00AA34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fartspla.site/wordpress/wp-content/uploads/2023/12/du_projet_a_la_realisation_compil.pdf" TargetMode="External"/><Relationship Id="rId13" Type="http://schemas.openxmlformats.org/officeDocument/2006/relationships/hyperlink" Target="https://www.profartspla.site/wordpress/wp-content/uploads/2023/12/domaines-de-la-presentation-des-pratiques_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ofartspla.site/wordpress/2023/01/29/citations/" TargetMode="External"/><Relationship Id="rId12" Type="http://schemas.openxmlformats.org/officeDocument/2006/relationships/hyperlink" Target="https://www.profartspla.site/wordpress/wp-content/uploads/2023/12/materialite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profartspla.site/wordpress/glossaire/" TargetMode="External"/><Relationship Id="rId11" Type="http://schemas.openxmlformats.org/officeDocument/2006/relationships/hyperlink" Target="https://youtu.be/i-opfUqseMw" TargetMode="External"/><Relationship Id="rId5" Type="http://schemas.openxmlformats.org/officeDocument/2006/relationships/hyperlink" Target="https://www.profartspla.site/wordpress/2022/09/23/ligne-du-temps-salons-expositions/" TargetMode="External"/><Relationship Id="rId15" Type="http://schemas.openxmlformats.org/officeDocument/2006/relationships/fontTable" Target="fontTable.xml"/><Relationship Id="R87f421ce7f0d449e" Type="http://schemas.microsoft.com/office/2019/09/relationships/intelligence" Target="intelligence.xml"/><Relationship Id="rId10" Type="http://schemas.openxmlformats.org/officeDocument/2006/relationships/hyperlink" Target="https://www.profartspla.site/wordpress/wp-content/uploads/2023/12/la-representat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ofartspla.site/wordpress/wp-content/uploads/2023/12/Glossaire-Du-projet-a-la-realisation-dune-oeuvre-monumentale.pdf" TargetMode="External"/><Relationship Id="rId14" Type="http://schemas.openxmlformats.org/officeDocument/2006/relationships/hyperlink" Target="https://www.profartspla.site/wordpress/wp-content/uploads/2023/12/Domaines-de-la-formalisation-des-processus-et-des-demarches-de-creation-penser-loeuvre-faire-oeuvre-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706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Bourdenet Vicaire</dc:creator>
  <cp:keywords/>
  <dc:description/>
  <cp:lastModifiedBy>Floryne Keiff</cp:lastModifiedBy>
  <cp:revision>4</cp:revision>
  <dcterms:created xsi:type="dcterms:W3CDTF">2023-12-20T07:05:00Z</dcterms:created>
  <dcterms:modified xsi:type="dcterms:W3CDTF">2024-01-10T10:59:00Z</dcterms:modified>
</cp:coreProperties>
</file>