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B708F" w14:textId="46A91D90" w:rsidR="007F05DA" w:rsidRDefault="00485EC6">
      <w:r>
        <w:t>INTRO -&gt; projet d’illustration des 22 arcanes majeures du tarot divinatoire</w:t>
      </w:r>
      <w:r w:rsidR="00AE4967">
        <w:t>, intitulé « 22 »</w:t>
      </w:r>
      <w:r w:rsidR="00BA7F14">
        <w:t xml:space="preserve"> (voc : Arcanes Majeures)</w:t>
      </w:r>
    </w:p>
    <w:p w14:paraId="27CFB4D1" w14:textId="77777777" w:rsidR="00485EC6" w:rsidRDefault="00485EC6"/>
    <w:p w14:paraId="6AB3505C" w14:textId="5034A605" w:rsidR="00485EC6" w:rsidRDefault="00485EC6">
      <w:r>
        <w:t>Problématique : comment le support de mon projet influe-t-il sur le rapport au spectateur ?</w:t>
      </w:r>
    </w:p>
    <w:p w14:paraId="251F10ED" w14:textId="623D7713" w:rsidR="00485EC6" w:rsidRDefault="00BB3185">
      <w:r>
        <w:t>(voc rapport au spectateur+support)</w:t>
      </w:r>
    </w:p>
    <w:p w14:paraId="2A82875E" w14:textId="77777777" w:rsidR="00485EC6" w:rsidRDefault="00485EC6"/>
    <w:p w14:paraId="463964AD" w14:textId="4D00DF7C" w:rsidR="00485EC6" w:rsidRDefault="00485EC6">
      <w:r>
        <w:t>Réalisation -&gt; d’abord trouver un format qui convenait pour une illustration tout en restant dans l’esprit d’un jeu de carte, alors 20x9 cm (pas trop grand pour des cartes, pas trop petit pour créer une illustration).</w:t>
      </w:r>
      <w:r w:rsidR="00686554">
        <w:t xml:space="preserve"> Format carte implique donc que mon projet est bidimensionnel (voc : bidimensionnel), cependant comme une carte classique elle possède un dos décoré par un motif abstrait.</w:t>
      </w:r>
    </w:p>
    <w:p w14:paraId="2590879F" w14:textId="6CBCFA7A" w:rsidR="00860410" w:rsidRDefault="00860410" w:rsidP="00860410">
      <w:pPr>
        <w:pStyle w:val="Paragraphedeliste"/>
        <w:numPr>
          <w:ilvl w:val="0"/>
          <w:numId w:val="1"/>
        </w:numPr>
      </w:pPr>
      <w:r>
        <w:t xml:space="preserve">Créer un charadesign qui évoquent les noms de cartes originelles du tarot, via leurs noms, leurs significations. Puis trouver une composition </w:t>
      </w:r>
      <w:r w:rsidR="00580552">
        <w:t>qui aille avec le personnage créé (ex : The Wheel of Fortune X )</w:t>
      </w:r>
      <w:r w:rsidR="00BA7F14">
        <w:t xml:space="preserve"> (voc</w:t>
      </w:r>
      <w:r w:rsidR="00686554">
        <w:t> :</w:t>
      </w:r>
      <w:r w:rsidR="00BA7F14">
        <w:t xml:space="preserve"> charadesign).</w:t>
      </w:r>
    </w:p>
    <w:p w14:paraId="6053F079" w14:textId="7CEF33D6" w:rsidR="00187CFE" w:rsidRDefault="00187CFE" w:rsidP="00860410">
      <w:pPr>
        <w:pStyle w:val="Paragraphedeliste"/>
        <w:numPr>
          <w:ilvl w:val="0"/>
          <w:numId w:val="1"/>
        </w:numPr>
      </w:pPr>
      <w:r>
        <w:t xml:space="preserve">Références avec Tsutomu Nihei pour </w:t>
      </w:r>
      <w:r w:rsidR="005D291C">
        <w:t xml:space="preserve">la création de charadesign </w:t>
      </w:r>
      <w:r w:rsidR="00BA7F14">
        <w:t>et de l’univers global des cartes ainsi que leurs mises en couleur.</w:t>
      </w:r>
    </w:p>
    <w:p w14:paraId="7B3577BD" w14:textId="0910872D" w:rsidR="00860410" w:rsidRDefault="00580552" w:rsidP="00860410">
      <w:pPr>
        <w:pStyle w:val="Paragraphedeliste"/>
        <w:numPr>
          <w:ilvl w:val="0"/>
          <w:numId w:val="1"/>
        </w:numPr>
      </w:pPr>
      <w:r>
        <w:t>A partir d’une composition qui m’inspire, une création d’un personnage (ex : The Strengh)</w:t>
      </w:r>
      <w:r w:rsidR="00BA7F14">
        <w:t>. (voc :</w:t>
      </w:r>
      <w:r w:rsidR="00686554">
        <w:t xml:space="preserve"> composition)</w:t>
      </w:r>
    </w:p>
    <w:p w14:paraId="0C0DAA62" w14:textId="30C6CD43" w:rsidR="00187CFE" w:rsidRDefault="00187CFE" w:rsidP="00860410">
      <w:pPr>
        <w:pStyle w:val="Paragraphedeliste"/>
        <w:numPr>
          <w:ilvl w:val="0"/>
          <w:numId w:val="1"/>
        </w:numPr>
      </w:pPr>
      <w:r>
        <w:t>Référence avec Cho Giseok pour la composition plastique qui a beaucoup inspirée certaines de mes cartes grâce à ses séries de photos.</w:t>
      </w:r>
    </w:p>
    <w:p w14:paraId="21CB69A4" w14:textId="77777777" w:rsidR="00187CFE" w:rsidRDefault="00187CFE" w:rsidP="00187CFE">
      <w:pPr>
        <w:pStyle w:val="Paragraphedeliste"/>
        <w:ind w:left="588"/>
      </w:pPr>
    </w:p>
    <w:p w14:paraId="2CB47276" w14:textId="77777777" w:rsidR="009677B1" w:rsidRDefault="009677B1" w:rsidP="009677B1"/>
    <w:p w14:paraId="392B80A2" w14:textId="0F4862F5" w:rsidR="009677B1" w:rsidRDefault="009677B1" w:rsidP="009677B1">
      <w:r>
        <w:t>Puis réalisation de croquis sur mes cartes, et mise au propre grâce à différentes techniques, qui peuvent être combinées selon les cartes</w:t>
      </w:r>
      <w:r w:rsidR="00DD1A15">
        <w:t xml:space="preserve"> (ex : aquarelle, feutres à alcool,</w:t>
      </w:r>
      <w:r w:rsidR="00187CFE">
        <w:t xml:space="preserve"> pastels gras/secs,</w:t>
      </w:r>
      <w:r w:rsidR="00DD1A15">
        <w:t xml:space="preserve"> crayons de couleurs, numérique)</w:t>
      </w:r>
      <w:r>
        <w:t>.</w:t>
      </w:r>
    </w:p>
    <w:p w14:paraId="772BC496" w14:textId="77777777" w:rsidR="009677B1" w:rsidRDefault="009677B1" w:rsidP="009677B1"/>
    <w:p w14:paraId="23D0C154" w14:textId="6BA8754F" w:rsidR="009677B1" w:rsidRDefault="009677B1" w:rsidP="009677B1">
      <w:r>
        <w:t>Scénographie -&gt;  pièce en référence aux salles de divination  avec une table au centre</w:t>
      </w:r>
      <w:r w:rsidR="002610A5">
        <w:t xml:space="preserve"> de la pièce</w:t>
      </w:r>
      <w:r>
        <w:t xml:space="preserve"> éclairée par un puit de lumière</w:t>
      </w:r>
      <w:r w:rsidR="002610A5">
        <w:t>, les cartes seront placées sur la table avec possibilité de les déplacées les touchées et même «  tirer les cartes » ( même si le jeu n’est pas complet)</w:t>
      </w:r>
      <w:r w:rsidR="00091435">
        <w:t>. Elles seront néanmoins protégées par une « pochette plastique</w:t>
      </w:r>
      <w:r w:rsidR="0098078E">
        <w:t>/blisters</w:t>
      </w:r>
      <w:r w:rsidR="00091435">
        <w:t> » (une pour chaque carte)</w:t>
      </w:r>
      <w:r w:rsidR="003131B1">
        <w:t xml:space="preserve"> comme des cartes de collections.</w:t>
      </w:r>
      <w:r w:rsidR="0098078E">
        <w:t xml:space="preserve"> (voc : blisters)</w:t>
      </w:r>
    </w:p>
    <w:p w14:paraId="1DF73FF4" w14:textId="77777777" w:rsidR="00FF0481" w:rsidRDefault="00FF0481" w:rsidP="009677B1"/>
    <w:p w14:paraId="60479DD3" w14:textId="2B37C21A" w:rsidR="00FF0481" w:rsidRDefault="00BB3185" w:rsidP="009677B1">
      <w:r>
        <w:t>Le support de mon projet à un rôle majeur dans mon travail et ma scénographie, le fait que ma production soit un jeu de carte, il n’aurait alors aucune raison d’existait sans la présence et la participation du spectateur.</w:t>
      </w:r>
    </w:p>
    <w:p w14:paraId="44899D86" w14:textId="146A429E" w:rsidR="004E623A" w:rsidRDefault="004E623A" w:rsidP="004E623A">
      <w:pPr>
        <w:pStyle w:val="Paragraphedeliste"/>
        <w:numPr>
          <w:ilvl w:val="0"/>
          <w:numId w:val="1"/>
        </w:numPr>
      </w:pPr>
      <w:r>
        <w:t>Référence avec Jakub Rebelka (cyberpunk 2077) , en effet le support de ses œuvres est un jeu vidéo où le joueur doit chercher les cartes dans la ville du jeu, cette référence met en scène la participation du joueur tout comme dans mon projet où le spectateur est au centre de mon travail ainsi que de ma scénographie.</w:t>
      </w:r>
    </w:p>
    <w:p w14:paraId="203DF724" w14:textId="77777777" w:rsidR="003131B1" w:rsidRDefault="003131B1" w:rsidP="009677B1"/>
    <w:p w14:paraId="65E8B0DF" w14:textId="14770908" w:rsidR="009E7E97" w:rsidRDefault="009E7E97" w:rsidP="009677B1">
      <w:r>
        <w:t>Questions possibles :</w:t>
      </w:r>
    </w:p>
    <w:p w14:paraId="2AF3CE6E" w14:textId="25B58FBA" w:rsidR="009E7E97" w:rsidRDefault="009E7E97" w:rsidP="009677B1">
      <w:r>
        <w:t>-Questions sur la dernière référence soit Aya Takano/Clamp/Yoshitaka Amano ou complément sur certaines autres références précédemment citées.</w:t>
      </w:r>
    </w:p>
    <w:p w14:paraId="5659850C" w14:textId="39B01DED" w:rsidR="009E7E97" w:rsidRDefault="009E7E97" w:rsidP="009677B1">
      <w:r>
        <w:t>-Approfondissement sur certaines cartes et leurs significations.</w:t>
      </w:r>
    </w:p>
    <w:p w14:paraId="1D0F790F" w14:textId="32E968F9" w:rsidR="009E7E97" w:rsidRDefault="009E7E97" w:rsidP="009677B1">
      <w:r>
        <w:t>-Peut-être questions sur la significations de certaines cartes et pourquoi elles sont représentées ainsi</w:t>
      </w:r>
    </w:p>
    <w:p w14:paraId="51C33D57" w14:textId="698CC738" w:rsidR="009E7E97" w:rsidRDefault="009E7E97" w:rsidP="009677B1">
      <w:r>
        <w:lastRenderedPageBreak/>
        <w:t>-Explication du moodboard</w:t>
      </w:r>
    </w:p>
    <w:p w14:paraId="4EA04024" w14:textId="77777777" w:rsidR="00485EC6" w:rsidRDefault="00485EC6"/>
    <w:p w14:paraId="3583B36F" w14:textId="53C6CCCB" w:rsidR="00485EC6" w:rsidRDefault="00485EC6"/>
    <w:sectPr w:rsidR="00485EC6" w:rsidSect="00485E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19A8"/>
    <w:multiLevelType w:val="hybridMultilevel"/>
    <w:tmpl w:val="3FBC5A2C"/>
    <w:lvl w:ilvl="0" w:tplc="7B7A8CDC">
      <w:numFmt w:val="bullet"/>
      <w:lvlText w:val=""/>
      <w:lvlJc w:val="left"/>
      <w:pPr>
        <w:ind w:left="588" w:hanging="360"/>
      </w:pPr>
      <w:rPr>
        <w:rFonts w:ascii="Wingdings" w:eastAsiaTheme="minorHAnsi" w:hAnsi="Wingdings" w:cstheme="minorBidi" w:hint="default"/>
      </w:rPr>
    </w:lvl>
    <w:lvl w:ilvl="1" w:tplc="040C0003" w:tentative="1">
      <w:start w:val="1"/>
      <w:numFmt w:val="bullet"/>
      <w:lvlText w:val="o"/>
      <w:lvlJc w:val="left"/>
      <w:pPr>
        <w:ind w:left="1308" w:hanging="360"/>
      </w:pPr>
      <w:rPr>
        <w:rFonts w:ascii="Courier New" w:hAnsi="Courier New" w:cs="Courier New" w:hint="default"/>
      </w:rPr>
    </w:lvl>
    <w:lvl w:ilvl="2" w:tplc="040C0005" w:tentative="1">
      <w:start w:val="1"/>
      <w:numFmt w:val="bullet"/>
      <w:lvlText w:val=""/>
      <w:lvlJc w:val="left"/>
      <w:pPr>
        <w:ind w:left="2028" w:hanging="360"/>
      </w:pPr>
      <w:rPr>
        <w:rFonts w:ascii="Wingdings" w:hAnsi="Wingdings" w:hint="default"/>
      </w:rPr>
    </w:lvl>
    <w:lvl w:ilvl="3" w:tplc="040C0001" w:tentative="1">
      <w:start w:val="1"/>
      <w:numFmt w:val="bullet"/>
      <w:lvlText w:val=""/>
      <w:lvlJc w:val="left"/>
      <w:pPr>
        <w:ind w:left="2748" w:hanging="360"/>
      </w:pPr>
      <w:rPr>
        <w:rFonts w:ascii="Symbol" w:hAnsi="Symbol" w:hint="default"/>
      </w:rPr>
    </w:lvl>
    <w:lvl w:ilvl="4" w:tplc="040C0003" w:tentative="1">
      <w:start w:val="1"/>
      <w:numFmt w:val="bullet"/>
      <w:lvlText w:val="o"/>
      <w:lvlJc w:val="left"/>
      <w:pPr>
        <w:ind w:left="3468" w:hanging="360"/>
      </w:pPr>
      <w:rPr>
        <w:rFonts w:ascii="Courier New" w:hAnsi="Courier New" w:cs="Courier New" w:hint="default"/>
      </w:rPr>
    </w:lvl>
    <w:lvl w:ilvl="5" w:tplc="040C0005" w:tentative="1">
      <w:start w:val="1"/>
      <w:numFmt w:val="bullet"/>
      <w:lvlText w:val=""/>
      <w:lvlJc w:val="left"/>
      <w:pPr>
        <w:ind w:left="4188" w:hanging="360"/>
      </w:pPr>
      <w:rPr>
        <w:rFonts w:ascii="Wingdings" w:hAnsi="Wingdings" w:hint="default"/>
      </w:rPr>
    </w:lvl>
    <w:lvl w:ilvl="6" w:tplc="040C0001" w:tentative="1">
      <w:start w:val="1"/>
      <w:numFmt w:val="bullet"/>
      <w:lvlText w:val=""/>
      <w:lvlJc w:val="left"/>
      <w:pPr>
        <w:ind w:left="4908" w:hanging="360"/>
      </w:pPr>
      <w:rPr>
        <w:rFonts w:ascii="Symbol" w:hAnsi="Symbol" w:hint="default"/>
      </w:rPr>
    </w:lvl>
    <w:lvl w:ilvl="7" w:tplc="040C0003" w:tentative="1">
      <w:start w:val="1"/>
      <w:numFmt w:val="bullet"/>
      <w:lvlText w:val="o"/>
      <w:lvlJc w:val="left"/>
      <w:pPr>
        <w:ind w:left="5628" w:hanging="360"/>
      </w:pPr>
      <w:rPr>
        <w:rFonts w:ascii="Courier New" w:hAnsi="Courier New" w:cs="Courier New" w:hint="default"/>
      </w:rPr>
    </w:lvl>
    <w:lvl w:ilvl="8" w:tplc="040C0005" w:tentative="1">
      <w:start w:val="1"/>
      <w:numFmt w:val="bullet"/>
      <w:lvlText w:val=""/>
      <w:lvlJc w:val="left"/>
      <w:pPr>
        <w:ind w:left="6348" w:hanging="360"/>
      </w:pPr>
      <w:rPr>
        <w:rFonts w:ascii="Wingdings" w:hAnsi="Wingdings" w:hint="default"/>
      </w:rPr>
    </w:lvl>
  </w:abstractNum>
  <w:num w:numId="1" w16cid:durableId="568006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E5A3B"/>
    <w:rsid w:val="00084A0E"/>
    <w:rsid w:val="00091435"/>
    <w:rsid w:val="00187CFE"/>
    <w:rsid w:val="002610A5"/>
    <w:rsid w:val="003131B1"/>
    <w:rsid w:val="0033310D"/>
    <w:rsid w:val="00485EC6"/>
    <w:rsid w:val="004E623A"/>
    <w:rsid w:val="00580552"/>
    <w:rsid w:val="005D291C"/>
    <w:rsid w:val="005E5A3B"/>
    <w:rsid w:val="00607448"/>
    <w:rsid w:val="00686554"/>
    <w:rsid w:val="007F05DA"/>
    <w:rsid w:val="00860410"/>
    <w:rsid w:val="009677B1"/>
    <w:rsid w:val="0098078E"/>
    <w:rsid w:val="009E7E97"/>
    <w:rsid w:val="00AE4967"/>
    <w:rsid w:val="00BA7F14"/>
    <w:rsid w:val="00BB3185"/>
    <w:rsid w:val="00C971F2"/>
    <w:rsid w:val="00CA15B0"/>
    <w:rsid w:val="00DD1A15"/>
    <w:rsid w:val="00E81EC1"/>
    <w:rsid w:val="00F814E3"/>
    <w:rsid w:val="00FC6695"/>
    <w:rsid w:val="00FF04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88CA"/>
  <w15:chartTrackingRefBased/>
  <w15:docId w15:val="{D92D6F86-BF8A-4A3F-8335-2D2AF6E5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E5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E5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E5A3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E5A3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E5A3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E5A3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5A3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5A3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5A3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5A3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E5A3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E5A3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E5A3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E5A3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E5A3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5A3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5A3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5A3B"/>
    <w:rPr>
      <w:rFonts w:eastAsiaTheme="majorEastAsia" w:cstheme="majorBidi"/>
      <w:color w:val="272727" w:themeColor="text1" w:themeTint="D8"/>
    </w:rPr>
  </w:style>
  <w:style w:type="paragraph" w:styleId="Titre">
    <w:name w:val="Title"/>
    <w:basedOn w:val="Normal"/>
    <w:next w:val="Normal"/>
    <w:link w:val="TitreCar"/>
    <w:uiPriority w:val="10"/>
    <w:qFormat/>
    <w:rsid w:val="005E5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5A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5A3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5A3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5A3B"/>
    <w:pPr>
      <w:spacing w:before="160"/>
      <w:jc w:val="center"/>
    </w:pPr>
    <w:rPr>
      <w:i/>
      <w:iCs/>
      <w:color w:val="404040" w:themeColor="text1" w:themeTint="BF"/>
    </w:rPr>
  </w:style>
  <w:style w:type="character" w:customStyle="1" w:styleId="CitationCar">
    <w:name w:val="Citation Car"/>
    <w:basedOn w:val="Policepardfaut"/>
    <w:link w:val="Citation"/>
    <w:uiPriority w:val="29"/>
    <w:rsid w:val="005E5A3B"/>
    <w:rPr>
      <w:i/>
      <w:iCs/>
      <w:color w:val="404040" w:themeColor="text1" w:themeTint="BF"/>
    </w:rPr>
  </w:style>
  <w:style w:type="paragraph" w:styleId="Paragraphedeliste">
    <w:name w:val="List Paragraph"/>
    <w:basedOn w:val="Normal"/>
    <w:uiPriority w:val="34"/>
    <w:qFormat/>
    <w:rsid w:val="005E5A3B"/>
    <w:pPr>
      <w:ind w:left="720"/>
      <w:contextualSpacing/>
    </w:pPr>
  </w:style>
  <w:style w:type="character" w:styleId="Accentuationintense">
    <w:name w:val="Intense Emphasis"/>
    <w:basedOn w:val="Policepardfaut"/>
    <w:uiPriority w:val="21"/>
    <w:qFormat/>
    <w:rsid w:val="005E5A3B"/>
    <w:rPr>
      <w:i/>
      <w:iCs/>
      <w:color w:val="0F4761" w:themeColor="accent1" w:themeShade="BF"/>
    </w:rPr>
  </w:style>
  <w:style w:type="paragraph" w:styleId="Citationintense">
    <w:name w:val="Intense Quote"/>
    <w:basedOn w:val="Normal"/>
    <w:next w:val="Normal"/>
    <w:link w:val="CitationintenseCar"/>
    <w:uiPriority w:val="30"/>
    <w:qFormat/>
    <w:rsid w:val="005E5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E5A3B"/>
    <w:rPr>
      <w:i/>
      <w:iCs/>
      <w:color w:val="0F4761" w:themeColor="accent1" w:themeShade="BF"/>
    </w:rPr>
  </w:style>
  <w:style w:type="character" w:styleId="Rfrenceintense">
    <w:name w:val="Intense Reference"/>
    <w:basedOn w:val="Policepardfaut"/>
    <w:uiPriority w:val="32"/>
    <w:qFormat/>
    <w:rsid w:val="005E5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delaitre</dc:creator>
  <cp:keywords/>
  <dc:description/>
  <cp:lastModifiedBy>cyril delaitre</cp:lastModifiedBy>
  <cp:revision>20</cp:revision>
  <dcterms:created xsi:type="dcterms:W3CDTF">2024-05-13T13:30:00Z</dcterms:created>
  <dcterms:modified xsi:type="dcterms:W3CDTF">2024-05-13T14:57:00Z</dcterms:modified>
</cp:coreProperties>
</file>