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D7AB" w14:textId="2D7724E5" w:rsidR="00D45864" w:rsidRPr="00D45864" w:rsidRDefault="00D45864" w:rsidP="00D45864">
      <w:pPr>
        <w:rPr>
          <w:rFonts w:cstheme="minorHAnsi"/>
        </w:rPr>
      </w:pPr>
      <w:r w:rsidRPr="00D45864">
        <w:rPr>
          <w:rFonts w:cstheme="minorHAnsi"/>
        </w:rPr>
        <w:t>DUDALA BAPTISTE TG4</w:t>
      </w:r>
    </w:p>
    <w:p w14:paraId="37F05153" w14:textId="51AB84BB" w:rsidR="00784A42" w:rsidRPr="00D45864" w:rsidRDefault="00784A42" w:rsidP="00784A42">
      <w:pPr>
        <w:jc w:val="center"/>
        <w:rPr>
          <w:rFonts w:cstheme="minorHAnsi"/>
          <w:b/>
          <w:bCs/>
        </w:rPr>
      </w:pPr>
      <w:r w:rsidRPr="00D45864">
        <w:rPr>
          <w:rFonts w:cstheme="minorHAnsi"/>
          <w:b/>
          <w:bCs/>
        </w:rPr>
        <w:t xml:space="preserve">Se créer un corpus d’œuvres de référence </w:t>
      </w:r>
    </w:p>
    <w:p w14:paraId="7711A9D8" w14:textId="6C4B44CD" w:rsidR="00784A42" w:rsidRPr="00D45864" w:rsidRDefault="7F5BAA9E" w:rsidP="00784A42">
      <w:pPr>
        <w:jc w:val="center"/>
        <w:rPr>
          <w:rFonts w:cstheme="minorHAnsi"/>
          <w:b/>
          <w:bCs/>
        </w:rPr>
      </w:pPr>
      <w:proofErr w:type="gramStart"/>
      <w:r w:rsidRPr="00D45864">
        <w:rPr>
          <w:rFonts w:cstheme="minorHAnsi"/>
          <w:b/>
          <w:bCs/>
        </w:rPr>
        <w:t>pour</w:t>
      </w:r>
      <w:proofErr w:type="gramEnd"/>
      <w:r w:rsidRPr="00D45864">
        <w:rPr>
          <w:rFonts w:cstheme="minorHAnsi"/>
          <w:b/>
          <w:bCs/>
        </w:rPr>
        <w:t xml:space="preserve"> développer et montrer sa culture artistique à l’écrit et à l’oral :</w:t>
      </w:r>
    </w:p>
    <w:p w14:paraId="57EA6523" w14:textId="0BA4FFC8" w:rsidR="00784A42" w:rsidRPr="00D45864" w:rsidRDefault="7F5BAA9E" w:rsidP="7F5BAA9E">
      <w:pPr>
        <w:jc w:val="center"/>
        <w:rPr>
          <w:rFonts w:cstheme="minorHAnsi"/>
          <w:b/>
          <w:bCs/>
          <w:i/>
          <w:iCs/>
          <w:color w:val="FF0000"/>
        </w:rPr>
      </w:pPr>
      <w:r w:rsidRPr="00D45864">
        <w:rPr>
          <w:rFonts w:cstheme="minorHAnsi"/>
          <w:b/>
          <w:bCs/>
          <w:i/>
          <w:iCs/>
          <w:color w:val="FF0000"/>
        </w:rPr>
        <w:t>Astuce : Choisissez des œuvres « couteau suisse » qui peuvent servir à plusieurs axes de programme</w:t>
      </w:r>
    </w:p>
    <w:p w14:paraId="7366F886" w14:textId="594D7FDD" w:rsidR="7F5BAA9E" w:rsidRPr="00D45864" w:rsidRDefault="7F5BAA9E" w:rsidP="7F5BAA9E">
      <w:pPr>
        <w:jc w:val="center"/>
        <w:rPr>
          <w:rFonts w:cstheme="minorHAnsi"/>
          <w:b/>
          <w:bCs/>
          <w:i/>
          <w:iCs/>
          <w:color w:val="FF0000"/>
        </w:rPr>
      </w:pPr>
    </w:p>
    <w:tbl>
      <w:tblPr>
        <w:tblStyle w:val="Grilledutableau"/>
        <w:tblW w:w="14110" w:type="dxa"/>
        <w:tblLook w:val="04A0" w:firstRow="1" w:lastRow="0" w:firstColumn="1" w:lastColumn="0" w:noHBand="0" w:noVBand="1"/>
      </w:tblPr>
      <w:tblGrid>
        <w:gridCol w:w="1564"/>
        <w:gridCol w:w="3326"/>
        <w:gridCol w:w="3395"/>
        <w:gridCol w:w="5825"/>
      </w:tblGrid>
      <w:tr w:rsidR="00784A42" w:rsidRPr="00D45864" w14:paraId="2ABAA802" w14:textId="77777777" w:rsidTr="00267E4A">
        <w:tc>
          <w:tcPr>
            <w:tcW w:w="1564" w:type="dxa"/>
          </w:tcPr>
          <w:p w14:paraId="7F926DF1" w14:textId="5BB9F5DF" w:rsidR="00784A42" w:rsidRPr="00D45864" w:rsidRDefault="00784A42" w:rsidP="00784A42">
            <w:pPr>
              <w:jc w:val="center"/>
              <w:rPr>
                <w:rFonts w:cstheme="minorHAnsi"/>
                <w:b/>
                <w:bCs/>
              </w:rPr>
            </w:pPr>
            <w:r w:rsidRPr="00D45864">
              <w:rPr>
                <w:rFonts w:cstheme="minorHAnsi"/>
                <w:b/>
                <w:bCs/>
              </w:rPr>
              <w:t>Le Cycle des Nymphéas de Claude Monet</w:t>
            </w:r>
          </w:p>
        </w:tc>
        <w:tc>
          <w:tcPr>
            <w:tcW w:w="3326" w:type="dxa"/>
          </w:tcPr>
          <w:p w14:paraId="2F90B7BA" w14:textId="02392472" w:rsidR="00784A42" w:rsidRPr="00D45864" w:rsidRDefault="00784A42" w:rsidP="00784A42">
            <w:pPr>
              <w:jc w:val="center"/>
              <w:rPr>
                <w:rFonts w:cstheme="minorHAnsi"/>
                <w:b/>
                <w:bCs/>
              </w:rPr>
            </w:pPr>
            <w:r w:rsidRPr="00D45864">
              <w:rPr>
                <w:rFonts w:cstheme="minorHAnsi"/>
                <w:b/>
                <w:bCs/>
              </w:rPr>
              <w:t>Axe de programme</w:t>
            </w:r>
          </w:p>
        </w:tc>
        <w:tc>
          <w:tcPr>
            <w:tcW w:w="3395" w:type="dxa"/>
          </w:tcPr>
          <w:p w14:paraId="5DE53A1A" w14:textId="24D6EAFB" w:rsidR="00784A42" w:rsidRPr="00D45864" w:rsidRDefault="00784A42" w:rsidP="00784A42">
            <w:pPr>
              <w:jc w:val="center"/>
              <w:rPr>
                <w:rFonts w:cstheme="minorHAnsi"/>
                <w:b/>
                <w:bCs/>
              </w:rPr>
            </w:pPr>
            <w:r w:rsidRPr="00D45864">
              <w:rPr>
                <w:rFonts w:cstheme="minorHAnsi"/>
                <w:b/>
                <w:bCs/>
              </w:rPr>
              <w:t>Œuvre (choisie dans le dossier) en lien avec l’axe de programme</w:t>
            </w:r>
          </w:p>
        </w:tc>
        <w:tc>
          <w:tcPr>
            <w:tcW w:w="5825" w:type="dxa"/>
          </w:tcPr>
          <w:p w14:paraId="3DF2E7FD" w14:textId="3DCF86EC" w:rsidR="00784A42" w:rsidRPr="00D45864" w:rsidRDefault="00784A42" w:rsidP="00784A42">
            <w:pPr>
              <w:jc w:val="center"/>
              <w:rPr>
                <w:rFonts w:cstheme="minorHAnsi"/>
                <w:b/>
                <w:bCs/>
              </w:rPr>
            </w:pPr>
            <w:r w:rsidRPr="00D45864">
              <w:rPr>
                <w:rFonts w:cstheme="minorHAnsi"/>
                <w:b/>
                <w:bCs/>
              </w:rPr>
              <w:t>Explications + Points communs et différences entre l’œuvre choisie et le cycle des Nymphéas</w:t>
            </w:r>
          </w:p>
        </w:tc>
      </w:tr>
      <w:tr w:rsidR="00784A42" w:rsidRPr="00D45864" w14:paraId="458C1B48" w14:textId="77777777" w:rsidTr="00267E4A">
        <w:tc>
          <w:tcPr>
            <w:tcW w:w="1564" w:type="dxa"/>
          </w:tcPr>
          <w:p w14:paraId="0A7E8B1A" w14:textId="7546D611" w:rsidR="00784A42" w:rsidRPr="00D45864" w:rsidRDefault="00784A42" w:rsidP="7F5BAA9E">
            <w:pPr>
              <w:jc w:val="center"/>
              <w:rPr>
                <w:rFonts w:cstheme="minorHAnsi"/>
              </w:rPr>
            </w:pPr>
            <w:r w:rsidRPr="00D45864">
              <w:rPr>
                <w:rFonts w:cstheme="minorHAnsi"/>
                <w:noProof/>
              </w:rPr>
              <w:drawing>
                <wp:inline distT="0" distB="0" distL="0" distR="0" wp14:anchorId="6EA55D09" wp14:editId="6DE11376">
                  <wp:extent cx="771525" cy="466725"/>
                  <wp:effectExtent l="0" t="0" r="0" b="0"/>
                  <wp:docPr id="1354144452" name="Image 135414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466725"/>
                          </a:xfrm>
                          <a:prstGeom prst="rect">
                            <a:avLst/>
                          </a:prstGeom>
                        </pic:spPr>
                      </pic:pic>
                    </a:graphicData>
                  </a:graphic>
                </wp:inline>
              </w:drawing>
            </w:r>
          </w:p>
        </w:tc>
        <w:tc>
          <w:tcPr>
            <w:tcW w:w="3326" w:type="dxa"/>
          </w:tcPr>
          <w:p w14:paraId="33AB0F15" w14:textId="717C4CE1" w:rsidR="00784A42" w:rsidRPr="00D45864" w:rsidRDefault="7F5BAA9E" w:rsidP="7F5BAA9E">
            <w:pPr>
              <w:rPr>
                <w:rFonts w:cstheme="minorHAnsi"/>
                <w:color w:val="000000" w:themeColor="text1"/>
              </w:rPr>
            </w:pPr>
            <w:r w:rsidRPr="00D45864">
              <w:rPr>
                <w:rFonts w:cstheme="minorHAnsi"/>
                <w:color w:val="000000" w:themeColor="text1"/>
              </w:rPr>
              <w:t>Monumentalité</w:t>
            </w:r>
          </w:p>
        </w:tc>
        <w:tc>
          <w:tcPr>
            <w:tcW w:w="3395" w:type="dxa"/>
          </w:tcPr>
          <w:p w14:paraId="67E60BC3" w14:textId="77777777" w:rsidR="00D34EF5" w:rsidRPr="00D45864" w:rsidRDefault="00D34EF5" w:rsidP="00D34EF5">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20A56026" w14:textId="578E29BC" w:rsidR="00D34EF5" w:rsidRPr="00D45864" w:rsidRDefault="00D34EF5" w:rsidP="00D34EF5">
            <w:pPr>
              <w:rPr>
                <w:rFonts w:cstheme="minorHAnsi"/>
              </w:rPr>
            </w:pPr>
            <w:r w:rsidRPr="00D45864">
              <w:rPr>
                <w:rFonts w:cstheme="minorHAnsi"/>
              </w:rPr>
              <w:t>L’artiste JR (1983) qui est un artiste contemporain avec des actions participative dans le monde entier, il réalise « Le secret de la Grande Pyramide », installation participative du 26 au 31 mars 2019, (collage photographique, 17000m²) dans la Cour Napoléon, auquel 400 volontaires sont contribués. Pyramide du Louvre, Paris, France.</w:t>
            </w:r>
          </w:p>
          <w:p w14:paraId="446E59AB" w14:textId="03665445" w:rsidR="00784A42" w:rsidRPr="00D45864" w:rsidRDefault="00784A42" w:rsidP="00D34EF5">
            <w:pPr>
              <w:rPr>
                <w:rFonts w:cstheme="minorHAnsi"/>
              </w:rPr>
            </w:pPr>
          </w:p>
        </w:tc>
        <w:tc>
          <w:tcPr>
            <w:tcW w:w="5825" w:type="dxa"/>
          </w:tcPr>
          <w:p w14:paraId="6A244455" w14:textId="77777777" w:rsidR="00784A42" w:rsidRPr="00D45864" w:rsidRDefault="00EA6FEB" w:rsidP="7F5BAA9E">
            <w:pPr>
              <w:jc w:val="center"/>
              <w:rPr>
                <w:rFonts w:cstheme="minorHAnsi"/>
              </w:rPr>
            </w:pPr>
            <w:r w:rsidRPr="00D45864">
              <w:rPr>
                <w:rFonts w:cstheme="minorHAnsi"/>
                <w:color w:val="000000" w:themeColor="text1"/>
              </w:rPr>
              <w:t xml:space="preserve">« Le secret de la grande pyramide » de Jr est une œuvre monumentale et intégré avec un monument </w:t>
            </w:r>
            <w:r w:rsidRPr="00D45864">
              <w:rPr>
                <w:rFonts w:cstheme="minorHAnsi"/>
              </w:rPr>
              <w:t>(collage photographique, 17000m²)</w:t>
            </w:r>
          </w:p>
          <w:p w14:paraId="5872C212" w14:textId="62252414" w:rsidR="00EA6FEB" w:rsidRPr="00D45864" w:rsidRDefault="00EA6FEB" w:rsidP="7F5BAA9E">
            <w:pPr>
              <w:jc w:val="center"/>
              <w:rPr>
                <w:rFonts w:cstheme="minorHAnsi"/>
                <w:color w:val="000000" w:themeColor="text1"/>
              </w:rPr>
            </w:pPr>
            <w:r w:rsidRPr="00D45864">
              <w:rPr>
                <w:rFonts w:cstheme="minorHAnsi"/>
              </w:rPr>
              <w:t>A la différence du « Cycle des nymphéas » de Claude Monet l’œuvre de J</w:t>
            </w:r>
            <w:r w:rsidR="00165DA5" w:rsidRPr="00D45864">
              <w:rPr>
                <w:rFonts w:cstheme="minorHAnsi"/>
              </w:rPr>
              <w:t>R</w:t>
            </w:r>
            <w:r w:rsidRPr="00D45864">
              <w:rPr>
                <w:rFonts w:cstheme="minorHAnsi"/>
              </w:rPr>
              <w:t xml:space="preserve"> est temporaire est non fixe dans le bâtiment comme l’œuvre de Monet dans le musée de l’orangerie. </w:t>
            </w:r>
          </w:p>
        </w:tc>
      </w:tr>
      <w:tr w:rsidR="00784A42" w:rsidRPr="00D45864" w14:paraId="3409F87B" w14:textId="77777777" w:rsidTr="7F5BAA9E">
        <w:tc>
          <w:tcPr>
            <w:tcW w:w="14110" w:type="dxa"/>
            <w:gridSpan w:val="4"/>
          </w:tcPr>
          <w:p w14:paraId="41820516" w14:textId="77777777" w:rsidR="00784A42" w:rsidRPr="00D45864" w:rsidRDefault="00784A42" w:rsidP="00267E4A">
            <w:pPr>
              <w:rPr>
                <w:rFonts w:cstheme="minorHAnsi"/>
                <w:color w:val="000000" w:themeColor="text1"/>
              </w:rPr>
            </w:pPr>
          </w:p>
        </w:tc>
      </w:tr>
      <w:tr w:rsidR="00267E4A" w:rsidRPr="00D45864" w14:paraId="730E03D9" w14:textId="77777777" w:rsidTr="00267E4A">
        <w:tc>
          <w:tcPr>
            <w:tcW w:w="1564" w:type="dxa"/>
            <w:vMerge w:val="restart"/>
          </w:tcPr>
          <w:p w14:paraId="2AFF84D4" w14:textId="73CEF09F" w:rsidR="00267E4A" w:rsidRPr="00D45864" w:rsidRDefault="00267E4A" w:rsidP="00267E4A">
            <w:pPr>
              <w:jc w:val="center"/>
              <w:rPr>
                <w:rFonts w:cstheme="minorHAnsi"/>
              </w:rPr>
            </w:pPr>
            <w:r w:rsidRPr="00D45864">
              <w:rPr>
                <w:rFonts w:cstheme="minorHAnsi"/>
                <w:noProof/>
              </w:rPr>
              <w:drawing>
                <wp:inline distT="0" distB="0" distL="0" distR="0" wp14:anchorId="3AB861F9" wp14:editId="08C48792">
                  <wp:extent cx="771525" cy="342900"/>
                  <wp:effectExtent l="0" t="0" r="0" b="0"/>
                  <wp:docPr id="1615666028" name="Image 161566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525" cy="342900"/>
                          </a:xfrm>
                          <a:prstGeom prst="rect">
                            <a:avLst/>
                          </a:prstGeom>
                        </pic:spPr>
                      </pic:pic>
                    </a:graphicData>
                  </a:graphic>
                </wp:inline>
              </w:drawing>
            </w:r>
          </w:p>
        </w:tc>
        <w:tc>
          <w:tcPr>
            <w:tcW w:w="3326" w:type="dxa"/>
          </w:tcPr>
          <w:p w14:paraId="27979388" w14:textId="0FDF408A" w:rsidR="00267E4A" w:rsidRPr="00D45864" w:rsidRDefault="00267E4A" w:rsidP="00267E4A">
            <w:pPr>
              <w:rPr>
                <w:rFonts w:cstheme="minorHAnsi"/>
                <w:color w:val="000000" w:themeColor="text1"/>
              </w:rPr>
            </w:pPr>
            <w:r w:rsidRPr="00D45864">
              <w:rPr>
                <w:rFonts w:cstheme="minorHAnsi"/>
                <w:color w:val="000000" w:themeColor="text1"/>
              </w:rPr>
              <w:t xml:space="preserve">Rapport au réel : mimesis, ressemblance, vraisemblance </w:t>
            </w:r>
          </w:p>
        </w:tc>
        <w:tc>
          <w:tcPr>
            <w:tcW w:w="3395" w:type="dxa"/>
          </w:tcPr>
          <w:p w14:paraId="40E8F182" w14:textId="77777777" w:rsidR="00267E4A" w:rsidRPr="00D45864" w:rsidRDefault="00267E4A" w:rsidP="00267E4A">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4385D481" w14:textId="6FF45045" w:rsidR="00267E4A" w:rsidRPr="00D45864" w:rsidRDefault="00267E4A" w:rsidP="00267E4A">
            <w:pPr>
              <w:rPr>
                <w:rFonts w:cstheme="minorHAnsi"/>
              </w:rPr>
            </w:pPr>
            <w:r w:rsidRPr="00D45864">
              <w:rPr>
                <w:rFonts w:cstheme="minorHAnsi"/>
              </w:rPr>
              <w:lastRenderedPageBreak/>
              <w:t>L’artiste JR (1983) qui est un artiste contemporain avec des actions participative dans le monde entier, il réalise « Le secret de la Grande Pyramide », installation participative du 26 au 31 mars 2019, (collage photographique, 17000m²) dans la Cour Napoléon, auquel 400 volontaires sont contribués. Pyramide du Louvre, Paris, France.</w:t>
            </w:r>
          </w:p>
          <w:p w14:paraId="0AB8536B" w14:textId="77777777" w:rsidR="009E76D3" w:rsidRPr="00D45864" w:rsidRDefault="009E76D3" w:rsidP="00267E4A">
            <w:pPr>
              <w:rPr>
                <w:rFonts w:cstheme="minorHAnsi"/>
              </w:rPr>
            </w:pPr>
          </w:p>
          <w:p w14:paraId="3A841B35" w14:textId="56E7CADD" w:rsidR="009E76D3" w:rsidRPr="00D45864" w:rsidRDefault="009E76D3" w:rsidP="00267E4A">
            <w:pPr>
              <w:rPr>
                <w:rFonts w:cstheme="minorHAnsi"/>
              </w:rPr>
            </w:pPr>
            <w:r w:rsidRPr="00D45864">
              <w:rPr>
                <w:rFonts w:cstheme="minorHAnsi"/>
                <w:b/>
                <w:bCs/>
                <w:color w:val="000000"/>
                <w:shd w:val="clear" w:color="auto" w:fill="FFFFFF"/>
              </w:rPr>
              <w:t xml:space="preserve">Studio </w:t>
            </w:r>
            <w:proofErr w:type="spellStart"/>
            <w:r w:rsidRPr="00D45864">
              <w:rPr>
                <w:rFonts w:cstheme="minorHAnsi"/>
                <w:b/>
                <w:bCs/>
                <w:color w:val="000000"/>
                <w:shd w:val="clear" w:color="auto" w:fill="FFFFFF"/>
              </w:rPr>
              <w:t>Klarenbeek</w:t>
            </w:r>
            <w:proofErr w:type="spellEnd"/>
            <w:r w:rsidRPr="00D45864">
              <w:rPr>
                <w:rFonts w:cstheme="minorHAnsi"/>
                <w:b/>
                <w:bCs/>
                <w:color w:val="000000"/>
                <w:shd w:val="clear" w:color="auto" w:fill="FFFFFF"/>
              </w:rPr>
              <w:t xml:space="preserve"> &amp; </w:t>
            </w:r>
            <w:proofErr w:type="spellStart"/>
            <w:r w:rsidRPr="00D45864">
              <w:rPr>
                <w:rFonts w:cstheme="minorHAnsi"/>
                <w:b/>
                <w:bCs/>
                <w:color w:val="000000"/>
                <w:shd w:val="clear" w:color="auto" w:fill="FFFFFF"/>
              </w:rPr>
              <w:t>Dros</w:t>
            </w:r>
            <w:proofErr w:type="spellEnd"/>
            <w:r w:rsidRPr="00D45864">
              <w:rPr>
                <w:rFonts w:cstheme="minorHAnsi"/>
                <w:b/>
                <w:bCs/>
                <w:color w:val="000000"/>
                <w:shd w:val="clear" w:color="auto" w:fill="FFFFFF"/>
              </w:rPr>
              <w:t>, « </w:t>
            </w:r>
            <w:proofErr w:type="spellStart"/>
            <w:r w:rsidRPr="00D45864">
              <w:rPr>
                <w:rFonts w:cstheme="minorHAnsi"/>
                <w:b/>
                <w:bCs/>
                <w:color w:val="000000"/>
                <w:u w:val="single"/>
                <w:shd w:val="clear" w:color="auto" w:fill="FFFFFF"/>
              </w:rPr>
              <w:t>Mycelium</w:t>
            </w:r>
            <w:proofErr w:type="spellEnd"/>
            <w:r w:rsidRPr="00D45864">
              <w:rPr>
                <w:rFonts w:cstheme="minorHAnsi"/>
                <w:b/>
                <w:bCs/>
                <w:color w:val="000000"/>
                <w:u w:val="single"/>
                <w:shd w:val="clear" w:color="auto" w:fill="FFFFFF"/>
              </w:rPr>
              <w:t xml:space="preserve"> chair</w:t>
            </w:r>
            <w:r w:rsidRPr="00D45864">
              <w:rPr>
                <w:rFonts w:cstheme="minorHAnsi"/>
                <w:b/>
                <w:bCs/>
                <w:color w:val="000000"/>
                <w:shd w:val="clear" w:color="auto" w:fill="FFFFFF"/>
              </w:rPr>
              <w:t> »</w:t>
            </w:r>
            <w:r w:rsidRPr="00D45864">
              <w:rPr>
                <w:rFonts w:cstheme="minorHAnsi"/>
                <w:color w:val="000000"/>
                <w:shd w:val="clear" w:color="auto" w:fill="FFFFFF"/>
              </w:rPr>
              <w:t>, 2018 - 2019. Bio-impression 3D (</w:t>
            </w:r>
            <w:proofErr w:type="spellStart"/>
            <w:r w:rsidRPr="00D45864">
              <w:rPr>
                <w:rFonts w:cstheme="minorHAnsi"/>
                <w:color w:val="000000"/>
                <w:shd w:val="clear" w:color="auto" w:fill="FFFFFF"/>
              </w:rPr>
              <w:t>mycelium</w:t>
            </w:r>
            <w:proofErr w:type="spellEnd"/>
            <w:r w:rsidRPr="00D45864">
              <w:rPr>
                <w:rFonts w:cstheme="minorHAnsi"/>
                <w:color w:val="000000"/>
                <w:shd w:val="clear" w:color="auto" w:fill="FFFFFF"/>
              </w:rPr>
              <w:t xml:space="preserve"> de </w:t>
            </w:r>
            <w:proofErr w:type="spellStart"/>
            <w:r w:rsidRPr="00D45864">
              <w:rPr>
                <w:rFonts w:cstheme="minorHAnsi"/>
                <w:color w:val="000000"/>
                <w:shd w:val="clear" w:color="auto" w:fill="FFFFFF"/>
              </w:rPr>
              <w:t>ganoderma</w:t>
            </w:r>
            <w:proofErr w:type="spellEnd"/>
            <w:r w:rsidRPr="00D45864">
              <w:rPr>
                <w:rFonts w:cstheme="minorHAnsi"/>
                <w:color w:val="000000"/>
                <w:shd w:val="clear" w:color="auto" w:fill="FFFFFF"/>
              </w:rPr>
              <w:t>, filament de bois), chanvre, bioplastique, 75 x 76 x 72 cm. Paris, Centre Pompidou, Musée national d'art moderne.</w:t>
            </w:r>
          </w:p>
          <w:p w14:paraId="7D038C10" w14:textId="77777777" w:rsidR="00267E4A" w:rsidRPr="00D45864" w:rsidRDefault="00267E4A" w:rsidP="00267E4A">
            <w:pPr>
              <w:jc w:val="center"/>
              <w:rPr>
                <w:rFonts w:cstheme="minorHAnsi"/>
                <w:color w:val="000000" w:themeColor="text1"/>
              </w:rPr>
            </w:pPr>
          </w:p>
        </w:tc>
        <w:tc>
          <w:tcPr>
            <w:tcW w:w="5825" w:type="dxa"/>
          </w:tcPr>
          <w:p w14:paraId="0C2142D8" w14:textId="6D7C8FC5" w:rsidR="00EA6FEB" w:rsidRPr="00D45864" w:rsidRDefault="00EA6FEB" w:rsidP="00EA6FEB">
            <w:pPr>
              <w:jc w:val="center"/>
              <w:rPr>
                <w:rFonts w:cstheme="minorHAnsi"/>
                <w:color w:val="000000" w:themeColor="text1"/>
              </w:rPr>
            </w:pPr>
            <w:r w:rsidRPr="00D45864">
              <w:rPr>
                <w:rFonts w:cstheme="minorHAnsi"/>
                <w:color w:val="000000" w:themeColor="text1"/>
              </w:rPr>
              <w:lastRenderedPageBreak/>
              <w:t xml:space="preserve">Monet cherche dans son œuvre </w:t>
            </w:r>
            <w:proofErr w:type="spellStart"/>
            <w:proofErr w:type="gramStart"/>
            <w:r w:rsidRPr="00D45864">
              <w:rPr>
                <w:rFonts w:cstheme="minorHAnsi"/>
                <w:color w:val="000000" w:themeColor="text1"/>
              </w:rPr>
              <w:t>a</w:t>
            </w:r>
            <w:proofErr w:type="spellEnd"/>
            <w:proofErr w:type="gramEnd"/>
            <w:r w:rsidRPr="00D45864">
              <w:rPr>
                <w:rFonts w:cstheme="minorHAnsi"/>
                <w:color w:val="000000" w:themeColor="text1"/>
              </w:rPr>
              <w:t xml:space="preserve"> représenter la nature comme il la voit ; J</w:t>
            </w:r>
            <w:r w:rsidR="00165DA5" w:rsidRPr="00D45864">
              <w:rPr>
                <w:rFonts w:cstheme="minorHAnsi"/>
                <w:color w:val="000000" w:themeColor="text1"/>
              </w:rPr>
              <w:t>R</w:t>
            </w:r>
            <w:r w:rsidRPr="00D45864">
              <w:rPr>
                <w:rFonts w:cstheme="minorHAnsi"/>
                <w:color w:val="000000" w:themeColor="text1"/>
              </w:rPr>
              <w:t xml:space="preserve"> lui représente par son imaginaire la </w:t>
            </w:r>
            <w:r w:rsidRPr="00D45864">
              <w:rPr>
                <w:rFonts w:cstheme="minorHAnsi"/>
                <w:color w:val="000000" w:themeColor="text1"/>
              </w:rPr>
              <w:lastRenderedPageBreak/>
              <w:t>continuité de la pyramide du Louvre de façon à ce que ce soit cohérent dans l’espace et ainsi impacté son publique immergé dans l’œuvre ; la « </w:t>
            </w:r>
            <w:proofErr w:type="spellStart"/>
            <w:r w:rsidRPr="00D45864">
              <w:rPr>
                <w:rFonts w:cstheme="minorHAnsi"/>
                <w:color w:val="000000" w:themeColor="text1"/>
              </w:rPr>
              <w:t>Mycelium</w:t>
            </w:r>
            <w:proofErr w:type="spellEnd"/>
            <w:r w:rsidRPr="00D45864">
              <w:rPr>
                <w:rFonts w:cstheme="minorHAnsi"/>
                <w:color w:val="000000" w:themeColor="text1"/>
              </w:rPr>
              <w:t xml:space="preserve"> chair » elle est une sculpture représentant </w:t>
            </w:r>
            <w:r w:rsidR="00A03F3F" w:rsidRPr="00D45864">
              <w:rPr>
                <w:rFonts w:cstheme="minorHAnsi"/>
                <w:color w:val="000000" w:themeColor="text1"/>
              </w:rPr>
              <w:t xml:space="preserve">le mélange de notre architecture future avec la nature : par conséquent ca conception à l’impression 3D, sa matérialité, ses forment attirent l’œil du public. </w:t>
            </w:r>
          </w:p>
        </w:tc>
      </w:tr>
      <w:tr w:rsidR="00267E4A" w:rsidRPr="00D45864" w14:paraId="2C598C72" w14:textId="77777777" w:rsidTr="00267E4A">
        <w:tc>
          <w:tcPr>
            <w:tcW w:w="1564" w:type="dxa"/>
            <w:vMerge/>
          </w:tcPr>
          <w:p w14:paraId="7BB6A28D" w14:textId="77777777" w:rsidR="00267E4A" w:rsidRPr="00D45864" w:rsidRDefault="00267E4A" w:rsidP="00267E4A">
            <w:pPr>
              <w:jc w:val="center"/>
              <w:rPr>
                <w:rFonts w:cstheme="minorHAnsi"/>
                <w:b/>
                <w:bCs/>
              </w:rPr>
            </w:pPr>
          </w:p>
        </w:tc>
        <w:tc>
          <w:tcPr>
            <w:tcW w:w="3326" w:type="dxa"/>
          </w:tcPr>
          <w:p w14:paraId="2886EBD7" w14:textId="0907717C" w:rsidR="00267E4A" w:rsidRPr="00D45864" w:rsidRDefault="00267E4A" w:rsidP="00267E4A">
            <w:pPr>
              <w:rPr>
                <w:rFonts w:cstheme="minorHAnsi"/>
                <w:color w:val="000000" w:themeColor="text1"/>
              </w:rPr>
            </w:pPr>
            <w:r w:rsidRPr="00D45864">
              <w:rPr>
                <w:rFonts w:cstheme="minorHAnsi"/>
                <w:color w:val="000000" w:themeColor="text1"/>
              </w:rPr>
              <w:t>Rapport au réel : valeur expressive de l'écart</w:t>
            </w:r>
          </w:p>
        </w:tc>
        <w:tc>
          <w:tcPr>
            <w:tcW w:w="3395" w:type="dxa"/>
          </w:tcPr>
          <w:p w14:paraId="26AD594A" w14:textId="646FBB31" w:rsidR="00267E4A" w:rsidRPr="00D45864" w:rsidRDefault="00627810" w:rsidP="00267E4A">
            <w:pPr>
              <w:jc w:val="center"/>
              <w:rPr>
                <w:rFonts w:cstheme="minorHAnsi"/>
              </w:rPr>
            </w:pPr>
            <w:r w:rsidRPr="00D45864">
              <w:rPr>
                <w:rFonts w:cstheme="minorHAnsi"/>
                <w:b/>
                <w:bCs/>
              </w:rPr>
              <w:t>HOKUSAI (1760-1849)</w:t>
            </w:r>
            <w:r w:rsidRPr="00D45864">
              <w:rPr>
                <w:rFonts w:cstheme="minorHAnsi"/>
              </w:rPr>
              <w:t xml:space="preserve"> Les Trente-six vues du mont Fuji, vers 1831-1833. </w:t>
            </w:r>
            <w:r w:rsidRPr="00D45864">
              <w:rPr>
                <w:rFonts w:cstheme="minorHAnsi"/>
                <w:b/>
                <w:bCs/>
                <w:u w:val="single"/>
              </w:rPr>
              <w:t>La Vague</w:t>
            </w:r>
            <w:r w:rsidRPr="00D45864">
              <w:rPr>
                <w:rFonts w:cstheme="minorHAnsi"/>
              </w:rPr>
              <w:t>, Trente-six vues du mont Fuji, vers 1831-1833. Estampe • Série, le thème de l’eau et de la végétation, le cadrage, systèmes non perspectifs, l’ukiyo-e (« image du monde flottant »)</w:t>
            </w:r>
          </w:p>
          <w:p w14:paraId="2D6D42BC" w14:textId="77777777" w:rsidR="00D01162" w:rsidRPr="00D45864" w:rsidRDefault="00D01162" w:rsidP="00267E4A">
            <w:pPr>
              <w:jc w:val="center"/>
              <w:rPr>
                <w:rFonts w:cstheme="minorHAnsi"/>
              </w:rPr>
            </w:pPr>
          </w:p>
          <w:p w14:paraId="3F7585D6" w14:textId="77777777" w:rsidR="00D01162" w:rsidRPr="00D45864" w:rsidRDefault="00D01162" w:rsidP="00D01162">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1A9C45A6" w14:textId="77777777" w:rsidR="00D01162" w:rsidRPr="00D45864" w:rsidRDefault="00D01162" w:rsidP="00D01162">
            <w:pPr>
              <w:rPr>
                <w:rFonts w:cstheme="minorHAnsi"/>
              </w:rPr>
            </w:pPr>
            <w:r w:rsidRPr="00D45864">
              <w:rPr>
                <w:rFonts w:cstheme="minorHAnsi"/>
              </w:rPr>
              <w:t>L’artiste JR (1983) qui est un artiste contemporain avec des actions participative dans le monde entier, il réalise « Le secret de la Grande Pyramide », installation participative du 26 au 31 mars 2019, (collage photographique, 17000m²) dans la Cour Napoléon, auquel 400 volontaires sont contribués. Pyramide du Louvre, Paris, France.</w:t>
            </w:r>
          </w:p>
          <w:p w14:paraId="5B12713E" w14:textId="79149BE3" w:rsidR="009E76D3" w:rsidRPr="00D45864" w:rsidRDefault="009E76D3" w:rsidP="00267E4A">
            <w:pPr>
              <w:jc w:val="center"/>
              <w:rPr>
                <w:rFonts w:cstheme="minorHAnsi"/>
                <w:color w:val="000000" w:themeColor="text1"/>
              </w:rPr>
            </w:pPr>
          </w:p>
        </w:tc>
        <w:tc>
          <w:tcPr>
            <w:tcW w:w="5825" w:type="dxa"/>
          </w:tcPr>
          <w:p w14:paraId="1035F038" w14:textId="2B6E0B3C" w:rsidR="00267E4A" w:rsidRPr="00D45864" w:rsidRDefault="00DC5E37" w:rsidP="00267E4A">
            <w:pPr>
              <w:jc w:val="center"/>
              <w:rPr>
                <w:rFonts w:cstheme="minorHAnsi"/>
                <w:color w:val="000000" w:themeColor="text1"/>
              </w:rPr>
            </w:pPr>
            <w:r w:rsidRPr="00D45864">
              <w:rPr>
                <w:rFonts w:cstheme="minorHAnsi"/>
                <w:color w:val="000000" w:themeColor="text1"/>
              </w:rPr>
              <w:lastRenderedPageBreak/>
              <w:t>La g</w:t>
            </w:r>
            <w:r w:rsidR="00435540" w:rsidRPr="00D45864">
              <w:rPr>
                <w:rFonts w:cstheme="minorHAnsi"/>
                <w:color w:val="000000" w:themeColor="text1"/>
              </w:rPr>
              <w:t>ravure</w:t>
            </w:r>
            <w:r w:rsidRPr="00D45864">
              <w:rPr>
                <w:rFonts w:cstheme="minorHAnsi"/>
                <w:color w:val="000000" w:themeColor="text1"/>
              </w:rPr>
              <w:t xml:space="preserve"> d’Hokusai</w:t>
            </w:r>
            <w:r w:rsidR="00435540" w:rsidRPr="00D45864">
              <w:rPr>
                <w:rFonts w:cstheme="minorHAnsi"/>
                <w:color w:val="000000" w:themeColor="text1"/>
              </w:rPr>
              <w:t xml:space="preserve"> </w:t>
            </w:r>
            <w:r w:rsidRPr="00D45864">
              <w:rPr>
                <w:rFonts w:cstheme="minorHAnsi"/>
                <w:color w:val="000000" w:themeColor="text1"/>
              </w:rPr>
              <w:t>vise par rapport au réel par la valeur expressive de l’écart grâce sa technique de la gravure de</w:t>
            </w:r>
            <w:r w:rsidR="00435540" w:rsidRPr="00D45864">
              <w:rPr>
                <w:rFonts w:cstheme="minorHAnsi"/>
                <w:color w:val="000000" w:themeColor="text1"/>
              </w:rPr>
              <w:t xml:space="preserve"> repr</w:t>
            </w:r>
            <w:r w:rsidRPr="00D45864">
              <w:rPr>
                <w:rFonts w:cstheme="minorHAnsi"/>
                <w:color w:val="000000" w:themeColor="text1"/>
              </w:rPr>
              <w:t>é</w:t>
            </w:r>
            <w:r w:rsidR="00435540" w:rsidRPr="00D45864">
              <w:rPr>
                <w:rFonts w:cstheme="minorHAnsi"/>
                <w:color w:val="000000" w:themeColor="text1"/>
              </w:rPr>
              <w:t>sent</w:t>
            </w:r>
            <w:r w:rsidRPr="00D45864">
              <w:rPr>
                <w:rFonts w:cstheme="minorHAnsi"/>
                <w:color w:val="000000" w:themeColor="text1"/>
              </w:rPr>
              <w:t>é</w:t>
            </w:r>
            <w:r w:rsidR="00435540" w:rsidRPr="00D45864">
              <w:rPr>
                <w:rFonts w:cstheme="minorHAnsi"/>
                <w:color w:val="000000" w:themeColor="text1"/>
              </w:rPr>
              <w:t xml:space="preserve"> </w:t>
            </w:r>
            <w:r w:rsidRPr="00D45864">
              <w:rPr>
                <w:rFonts w:cstheme="minorHAnsi"/>
                <w:color w:val="000000" w:themeColor="text1"/>
              </w:rPr>
              <w:t>le</w:t>
            </w:r>
            <w:r w:rsidR="00435540" w:rsidRPr="00D45864">
              <w:rPr>
                <w:rFonts w:cstheme="minorHAnsi"/>
                <w:color w:val="000000" w:themeColor="text1"/>
              </w:rPr>
              <w:t xml:space="preserve"> </w:t>
            </w:r>
            <w:r w:rsidRPr="00D45864">
              <w:rPr>
                <w:rFonts w:cstheme="minorHAnsi"/>
                <w:color w:val="000000" w:themeColor="text1"/>
              </w:rPr>
              <w:t xml:space="preserve">réel et ainsi par la même occasion pourquoi pas la dupliquer par impression </w:t>
            </w:r>
            <w:r w:rsidR="00435540" w:rsidRPr="00D45864">
              <w:rPr>
                <w:rFonts w:cstheme="minorHAnsi"/>
                <w:color w:val="000000" w:themeColor="text1"/>
              </w:rPr>
              <w:t xml:space="preserve"> </w:t>
            </w:r>
          </w:p>
          <w:p w14:paraId="6D8F4511" w14:textId="32CBF7BE" w:rsidR="00435540" w:rsidRPr="00D45864" w:rsidRDefault="00DC5E37" w:rsidP="00267E4A">
            <w:pPr>
              <w:jc w:val="center"/>
              <w:rPr>
                <w:rFonts w:cstheme="minorHAnsi"/>
                <w:color w:val="000000" w:themeColor="text1"/>
              </w:rPr>
            </w:pPr>
            <w:r w:rsidRPr="00D45864">
              <w:rPr>
                <w:rFonts w:cstheme="minorHAnsi"/>
                <w:color w:val="000000" w:themeColor="text1"/>
              </w:rPr>
              <w:t>Jr lui avec la p</w:t>
            </w:r>
            <w:r w:rsidR="00435540" w:rsidRPr="00D45864">
              <w:rPr>
                <w:rFonts w:cstheme="minorHAnsi"/>
                <w:color w:val="000000" w:themeColor="text1"/>
              </w:rPr>
              <w:t xml:space="preserve">hotographie </w:t>
            </w:r>
            <w:r w:rsidRPr="00D45864">
              <w:rPr>
                <w:rFonts w:cstheme="minorHAnsi"/>
                <w:color w:val="000000" w:themeColor="text1"/>
              </w:rPr>
              <w:t>représente le réel par un trompe-</w:t>
            </w:r>
            <w:r w:rsidR="00435540" w:rsidRPr="00D45864">
              <w:rPr>
                <w:rFonts w:cstheme="minorHAnsi"/>
                <w:color w:val="000000" w:themeColor="text1"/>
              </w:rPr>
              <w:t xml:space="preserve">œil </w:t>
            </w:r>
            <w:r w:rsidRPr="00D45864">
              <w:rPr>
                <w:rFonts w:cstheme="minorHAnsi"/>
                <w:color w:val="000000" w:themeColor="text1"/>
              </w:rPr>
              <w:t>géant numérique imprimer sur papier</w:t>
            </w:r>
          </w:p>
        </w:tc>
      </w:tr>
      <w:tr w:rsidR="00267E4A" w:rsidRPr="00D45864" w14:paraId="74A022B0" w14:textId="77777777" w:rsidTr="7F5BAA9E">
        <w:tc>
          <w:tcPr>
            <w:tcW w:w="14110" w:type="dxa"/>
            <w:gridSpan w:val="4"/>
          </w:tcPr>
          <w:p w14:paraId="01BE17B5" w14:textId="77777777" w:rsidR="00267E4A" w:rsidRPr="00D45864" w:rsidRDefault="00267E4A" w:rsidP="00267E4A">
            <w:pPr>
              <w:jc w:val="center"/>
              <w:rPr>
                <w:rFonts w:cstheme="minorHAnsi"/>
                <w:b/>
                <w:bCs/>
              </w:rPr>
            </w:pPr>
          </w:p>
        </w:tc>
      </w:tr>
      <w:tr w:rsidR="00267E4A" w:rsidRPr="00D45864" w14:paraId="4906143A" w14:textId="77777777" w:rsidTr="00267E4A">
        <w:tc>
          <w:tcPr>
            <w:tcW w:w="1564" w:type="dxa"/>
            <w:vMerge w:val="restart"/>
          </w:tcPr>
          <w:p w14:paraId="772E964C" w14:textId="6B43BA87" w:rsidR="00267E4A" w:rsidRPr="00D45864" w:rsidRDefault="00267E4A" w:rsidP="00267E4A">
            <w:pPr>
              <w:jc w:val="center"/>
              <w:rPr>
                <w:rFonts w:cstheme="minorHAnsi"/>
              </w:rPr>
            </w:pPr>
            <w:r w:rsidRPr="00D45864">
              <w:rPr>
                <w:rFonts w:cstheme="minorHAnsi"/>
                <w:noProof/>
              </w:rPr>
              <w:drawing>
                <wp:inline distT="0" distB="0" distL="0" distR="0" wp14:anchorId="3C564260" wp14:editId="0FAD10AD">
                  <wp:extent cx="771525" cy="381000"/>
                  <wp:effectExtent l="0" t="0" r="0" b="0"/>
                  <wp:docPr id="1724123170" name="Image 172412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381000"/>
                          </a:xfrm>
                          <a:prstGeom prst="rect">
                            <a:avLst/>
                          </a:prstGeom>
                        </pic:spPr>
                      </pic:pic>
                    </a:graphicData>
                  </a:graphic>
                </wp:inline>
              </w:drawing>
            </w:r>
          </w:p>
          <w:p w14:paraId="0A6DFFCE" w14:textId="7DFDBFFD" w:rsidR="00267E4A" w:rsidRPr="00D45864" w:rsidRDefault="00267E4A" w:rsidP="00267E4A">
            <w:pPr>
              <w:jc w:val="center"/>
              <w:rPr>
                <w:rFonts w:cstheme="minorHAnsi"/>
              </w:rPr>
            </w:pPr>
          </w:p>
          <w:p w14:paraId="3E5FB306" w14:textId="11DD7C61" w:rsidR="00267E4A" w:rsidRPr="00D45864" w:rsidRDefault="00267E4A" w:rsidP="00267E4A">
            <w:pPr>
              <w:jc w:val="center"/>
              <w:rPr>
                <w:rFonts w:cstheme="minorHAnsi"/>
              </w:rPr>
            </w:pPr>
            <w:r w:rsidRPr="00D45864">
              <w:rPr>
                <w:rFonts w:cstheme="minorHAnsi"/>
                <w:noProof/>
              </w:rPr>
              <w:drawing>
                <wp:inline distT="0" distB="0" distL="0" distR="0" wp14:anchorId="46A16591" wp14:editId="4775E458">
                  <wp:extent cx="771525" cy="514350"/>
                  <wp:effectExtent l="0" t="0" r="0" b="0"/>
                  <wp:docPr id="38775278" name="Image 38775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inline>
              </w:drawing>
            </w:r>
          </w:p>
        </w:tc>
        <w:tc>
          <w:tcPr>
            <w:tcW w:w="3326" w:type="dxa"/>
          </w:tcPr>
          <w:p w14:paraId="7863CC1C" w14:textId="669A28E6" w:rsidR="00267E4A" w:rsidRPr="00D45864" w:rsidRDefault="00267E4A" w:rsidP="00267E4A">
            <w:pPr>
              <w:shd w:val="clear" w:color="auto" w:fill="FFFFFF"/>
              <w:spacing w:before="100" w:beforeAutospacing="1" w:after="100" w:afterAutospacing="1"/>
              <w:rPr>
                <w:rFonts w:cstheme="minorHAnsi"/>
                <w:color w:val="000000"/>
              </w:rPr>
            </w:pPr>
            <w:r w:rsidRPr="00D45864">
              <w:rPr>
                <w:rFonts w:cstheme="minorHAnsi"/>
                <w:color w:val="000000"/>
              </w:rPr>
              <w:t xml:space="preserve">Figuration et construction de l’image </w:t>
            </w:r>
          </w:p>
        </w:tc>
        <w:tc>
          <w:tcPr>
            <w:tcW w:w="3395" w:type="dxa"/>
            <w:vMerge w:val="restart"/>
          </w:tcPr>
          <w:p w14:paraId="19233C76" w14:textId="7AE10AD9" w:rsidR="00267E4A" w:rsidRPr="00D45864" w:rsidRDefault="00267E4A" w:rsidP="00267E4A">
            <w:pPr>
              <w:rPr>
                <w:rFonts w:cstheme="minorHAnsi"/>
                <w:b/>
                <w:bCs/>
              </w:rPr>
            </w:pPr>
            <w:r w:rsidRPr="00D45864">
              <w:rPr>
                <w:rFonts w:cstheme="minorHAnsi"/>
                <w:b/>
                <w:bCs/>
              </w:rPr>
              <w:t xml:space="preserve">Miguel CHEVALIER, </w:t>
            </w:r>
            <w:r w:rsidRPr="00D45864">
              <w:rPr>
                <w:rFonts w:cstheme="minorHAnsi"/>
                <w:b/>
                <w:bCs/>
                <w:i/>
                <w:iCs/>
                <w:u w:val="single"/>
              </w:rPr>
              <w:t>Extra Natural</w:t>
            </w:r>
            <w:r w:rsidRPr="00D45864">
              <w:rPr>
                <w:rFonts w:cstheme="minorHAnsi"/>
                <w:b/>
                <w:bCs/>
              </w:rPr>
              <w:t>, 2018</w:t>
            </w:r>
            <w:r w:rsidRPr="00D45864">
              <w:rPr>
                <w:rFonts w:cstheme="minorHAnsi"/>
              </w:rPr>
              <w:t>, installation numérique générative, exposition Artistes et Robots, Grand Palais, Paris</w:t>
            </w:r>
          </w:p>
          <w:p w14:paraId="1D672C6A" w14:textId="77777777" w:rsidR="00D53C04" w:rsidRPr="00D45864" w:rsidRDefault="00000000" w:rsidP="00267E4A">
            <w:pPr>
              <w:rPr>
                <w:rStyle w:val="Lienhypertexte"/>
                <w:rFonts w:cstheme="minorHAnsi"/>
              </w:rPr>
            </w:pPr>
            <w:hyperlink r:id="rId9">
              <w:r w:rsidR="00267E4A" w:rsidRPr="00D45864">
                <w:rPr>
                  <w:rStyle w:val="Lienhypertexte"/>
                  <w:rFonts w:cstheme="minorHAnsi"/>
                </w:rPr>
                <w:t>https://youtu.be/DF0518mpByU</w:t>
              </w:r>
            </w:hyperlink>
          </w:p>
          <w:p w14:paraId="49D10F77" w14:textId="77777777" w:rsidR="00D53C04" w:rsidRPr="00D45864" w:rsidRDefault="00D53C04" w:rsidP="00267E4A">
            <w:pPr>
              <w:rPr>
                <w:rStyle w:val="Lienhypertexte"/>
                <w:rFonts w:cstheme="minorHAnsi"/>
              </w:rPr>
            </w:pPr>
          </w:p>
          <w:p w14:paraId="744B31E0" w14:textId="77777777" w:rsidR="00D53C04" w:rsidRPr="00D45864" w:rsidRDefault="00D53C04" w:rsidP="00D53C04">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03C562ED" w14:textId="77777777" w:rsidR="00D53C04" w:rsidRPr="00D45864" w:rsidRDefault="00D53C04" w:rsidP="00D53C04">
            <w:pPr>
              <w:rPr>
                <w:rFonts w:cstheme="minorHAnsi"/>
              </w:rPr>
            </w:pPr>
            <w:r w:rsidRPr="00D45864">
              <w:rPr>
                <w:rFonts w:cstheme="minorHAnsi"/>
              </w:rPr>
              <w:t xml:space="preserve">L’artiste JR (1983) qui est un artiste contemporain avec des actions </w:t>
            </w:r>
            <w:r w:rsidRPr="00D45864">
              <w:rPr>
                <w:rFonts w:cstheme="minorHAnsi"/>
              </w:rPr>
              <w:lastRenderedPageBreak/>
              <w:t>participative dans le monde entier, il réalise « Le secret de la Grande Pyramide », installation participative du 26 au 31 mars 2019, (collage photographique, 17000m²) dans la Cour Napoléon, auquel 400 volontaires sont contribués. Pyramide du Louvre, Paris, France.</w:t>
            </w:r>
          </w:p>
          <w:p w14:paraId="279A53B2" w14:textId="1A1F9CDA" w:rsidR="00267E4A" w:rsidRPr="00D45864" w:rsidRDefault="00267E4A" w:rsidP="00267E4A">
            <w:pPr>
              <w:rPr>
                <w:rFonts w:cstheme="minorHAnsi"/>
              </w:rPr>
            </w:pPr>
            <w:r w:rsidRPr="00D45864">
              <w:rPr>
                <w:rFonts w:cstheme="minorHAnsi"/>
              </w:rPr>
              <w:t xml:space="preserve"> </w:t>
            </w:r>
          </w:p>
        </w:tc>
        <w:tc>
          <w:tcPr>
            <w:tcW w:w="5825" w:type="dxa"/>
            <w:vMerge w:val="restart"/>
          </w:tcPr>
          <w:p w14:paraId="7E566E8E" w14:textId="28CF7959" w:rsidR="00267E4A" w:rsidRPr="00D45864" w:rsidRDefault="00267E4A" w:rsidP="00267E4A">
            <w:pPr>
              <w:jc w:val="center"/>
              <w:rPr>
                <w:rFonts w:cstheme="minorHAnsi"/>
              </w:rPr>
            </w:pPr>
            <w:r w:rsidRPr="00D45864">
              <w:rPr>
                <w:rFonts w:cstheme="minorHAnsi"/>
              </w:rPr>
              <w:lastRenderedPageBreak/>
              <w:t>Végétal = référent ; œuvres immersives ; rapports aux spectateurs intégrés au processus dès la création (scénographie, capteurs) ; Rôle contemplatif, actif, participatif, immersif, interactif du spectateur ; Temps de création de l’œuvre, de vie de celle-ci, de découverte par le spectateur ; prise en compte de la temporalité peinte ou réelle ; Nature en croissance, au gré des heures du jour et des saisons (série pour Monet et suite narrative pour Chevalier) ; Rapports au lieu d’exposition : œuvre fusionne avec son lieu de présentation.</w:t>
            </w:r>
          </w:p>
          <w:p w14:paraId="4159E506" w14:textId="77777777" w:rsidR="00267E4A" w:rsidRPr="00D45864" w:rsidRDefault="00267E4A" w:rsidP="00267E4A">
            <w:pPr>
              <w:jc w:val="center"/>
              <w:rPr>
                <w:rFonts w:cstheme="minorHAnsi"/>
              </w:rPr>
            </w:pPr>
          </w:p>
          <w:p w14:paraId="6689A183" w14:textId="7BEFD16B" w:rsidR="00267E4A" w:rsidRPr="00D45864" w:rsidRDefault="00267E4A" w:rsidP="00267E4A">
            <w:pPr>
              <w:jc w:val="center"/>
              <w:rPr>
                <w:rFonts w:cstheme="minorHAnsi"/>
                <w:b/>
                <w:bCs/>
              </w:rPr>
            </w:pPr>
            <w:r w:rsidRPr="00D45864">
              <w:rPr>
                <w:rFonts w:cstheme="minorHAnsi"/>
              </w:rPr>
              <w:lastRenderedPageBreak/>
              <w:t xml:space="preserve">Image fixe / image mobile, générative ; œuvre matérielle (empâtements picturaux) / œuvre immatérielle (numérique) </w:t>
            </w:r>
          </w:p>
        </w:tc>
      </w:tr>
      <w:tr w:rsidR="00267E4A" w:rsidRPr="00D45864" w14:paraId="0F4AB122" w14:textId="77777777" w:rsidTr="00267E4A">
        <w:tc>
          <w:tcPr>
            <w:tcW w:w="1564" w:type="dxa"/>
            <w:vMerge/>
          </w:tcPr>
          <w:p w14:paraId="0942D5A8" w14:textId="77777777" w:rsidR="00267E4A" w:rsidRPr="00D45864" w:rsidRDefault="00267E4A" w:rsidP="00267E4A">
            <w:pPr>
              <w:jc w:val="center"/>
              <w:rPr>
                <w:rFonts w:cstheme="minorHAnsi"/>
                <w:b/>
                <w:bCs/>
              </w:rPr>
            </w:pPr>
          </w:p>
        </w:tc>
        <w:tc>
          <w:tcPr>
            <w:tcW w:w="3326" w:type="dxa"/>
          </w:tcPr>
          <w:p w14:paraId="640B46AD" w14:textId="6DB2D24D" w:rsidR="00267E4A" w:rsidRPr="00D45864" w:rsidRDefault="00267E4A" w:rsidP="00267E4A">
            <w:pPr>
              <w:rPr>
                <w:rFonts w:cstheme="minorHAnsi"/>
                <w:b/>
                <w:bCs/>
              </w:rPr>
            </w:pPr>
            <w:r w:rsidRPr="00D45864">
              <w:rPr>
                <w:rFonts w:cstheme="minorHAnsi"/>
                <w:color w:val="000000"/>
              </w:rPr>
              <w:t>Espaces narratifs de la figuration et de l’image,</w:t>
            </w:r>
          </w:p>
        </w:tc>
        <w:tc>
          <w:tcPr>
            <w:tcW w:w="3395" w:type="dxa"/>
            <w:vMerge/>
          </w:tcPr>
          <w:p w14:paraId="1FA340FA" w14:textId="5D060962" w:rsidR="00267E4A" w:rsidRPr="00D45864" w:rsidRDefault="00267E4A" w:rsidP="00267E4A">
            <w:pPr>
              <w:rPr>
                <w:rFonts w:cstheme="minorHAnsi"/>
                <w:b/>
                <w:bCs/>
              </w:rPr>
            </w:pPr>
          </w:p>
        </w:tc>
        <w:tc>
          <w:tcPr>
            <w:tcW w:w="5825" w:type="dxa"/>
            <w:vMerge/>
          </w:tcPr>
          <w:p w14:paraId="55008066" w14:textId="555FAB9F" w:rsidR="00267E4A" w:rsidRPr="00D45864" w:rsidRDefault="00267E4A" w:rsidP="00267E4A">
            <w:pPr>
              <w:jc w:val="center"/>
              <w:rPr>
                <w:rFonts w:cstheme="minorHAnsi"/>
                <w:b/>
                <w:bCs/>
              </w:rPr>
            </w:pPr>
          </w:p>
        </w:tc>
      </w:tr>
      <w:tr w:rsidR="00267E4A" w:rsidRPr="00D45864" w14:paraId="041F1C3A" w14:textId="77777777" w:rsidTr="00267E4A">
        <w:tc>
          <w:tcPr>
            <w:tcW w:w="1564" w:type="dxa"/>
            <w:vMerge/>
          </w:tcPr>
          <w:p w14:paraId="378F3411" w14:textId="77777777" w:rsidR="00267E4A" w:rsidRPr="00D45864" w:rsidRDefault="00267E4A" w:rsidP="00267E4A">
            <w:pPr>
              <w:jc w:val="center"/>
              <w:rPr>
                <w:rFonts w:cstheme="minorHAnsi"/>
                <w:b/>
                <w:bCs/>
              </w:rPr>
            </w:pPr>
          </w:p>
        </w:tc>
        <w:tc>
          <w:tcPr>
            <w:tcW w:w="3326" w:type="dxa"/>
          </w:tcPr>
          <w:p w14:paraId="0BCD3DA8" w14:textId="7CF6131B" w:rsidR="00267E4A" w:rsidRPr="00D45864" w:rsidRDefault="00267E4A" w:rsidP="00267E4A">
            <w:pPr>
              <w:rPr>
                <w:rFonts w:cstheme="minorHAnsi"/>
                <w:color w:val="000000"/>
              </w:rPr>
            </w:pPr>
            <w:r w:rsidRPr="00D45864">
              <w:rPr>
                <w:rFonts w:cstheme="minorHAnsi"/>
                <w:color w:val="000000"/>
              </w:rPr>
              <w:t>Temps de l’image figurative.</w:t>
            </w:r>
          </w:p>
        </w:tc>
        <w:tc>
          <w:tcPr>
            <w:tcW w:w="3395" w:type="dxa"/>
            <w:vMerge/>
          </w:tcPr>
          <w:p w14:paraId="5BC30276" w14:textId="0B8602FD" w:rsidR="00267E4A" w:rsidRPr="00D45864" w:rsidRDefault="00267E4A" w:rsidP="00267E4A">
            <w:pPr>
              <w:rPr>
                <w:rFonts w:cstheme="minorHAnsi"/>
                <w:b/>
                <w:bCs/>
              </w:rPr>
            </w:pPr>
          </w:p>
        </w:tc>
        <w:tc>
          <w:tcPr>
            <w:tcW w:w="5825" w:type="dxa"/>
            <w:vMerge/>
          </w:tcPr>
          <w:p w14:paraId="63425E0E" w14:textId="48F81899" w:rsidR="00267E4A" w:rsidRPr="00D45864" w:rsidRDefault="00267E4A" w:rsidP="00267E4A">
            <w:pPr>
              <w:jc w:val="center"/>
              <w:rPr>
                <w:rFonts w:cstheme="minorHAnsi"/>
                <w:b/>
                <w:bCs/>
              </w:rPr>
            </w:pPr>
          </w:p>
        </w:tc>
      </w:tr>
      <w:tr w:rsidR="00267E4A" w:rsidRPr="00D45864" w14:paraId="5F8AAA05" w14:textId="77777777" w:rsidTr="00267E4A">
        <w:tc>
          <w:tcPr>
            <w:tcW w:w="1564" w:type="dxa"/>
            <w:vMerge/>
          </w:tcPr>
          <w:p w14:paraId="719E319F" w14:textId="77777777" w:rsidR="00267E4A" w:rsidRPr="00D45864" w:rsidRDefault="00267E4A" w:rsidP="00267E4A">
            <w:pPr>
              <w:jc w:val="center"/>
              <w:rPr>
                <w:rFonts w:cstheme="minorHAnsi"/>
                <w:b/>
                <w:bCs/>
              </w:rPr>
            </w:pPr>
          </w:p>
        </w:tc>
        <w:tc>
          <w:tcPr>
            <w:tcW w:w="3326" w:type="dxa"/>
          </w:tcPr>
          <w:p w14:paraId="5CE2A3CF" w14:textId="59F3E71C" w:rsidR="00267E4A" w:rsidRPr="00D45864" w:rsidRDefault="00267E4A" w:rsidP="00267E4A">
            <w:pPr>
              <w:rPr>
                <w:rFonts w:cstheme="minorHAnsi"/>
                <w:color w:val="000000"/>
              </w:rPr>
            </w:pPr>
            <w:r w:rsidRPr="00D45864">
              <w:rPr>
                <w:rFonts w:cstheme="minorHAnsi"/>
                <w:color w:val="000000"/>
              </w:rPr>
              <w:t>Mouvement de l’image figurative.</w:t>
            </w:r>
          </w:p>
        </w:tc>
        <w:tc>
          <w:tcPr>
            <w:tcW w:w="3395" w:type="dxa"/>
            <w:vMerge/>
          </w:tcPr>
          <w:p w14:paraId="7DB3308F" w14:textId="32776961" w:rsidR="00267E4A" w:rsidRPr="00D45864" w:rsidRDefault="00267E4A" w:rsidP="00267E4A">
            <w:pPr>
              <w:rPr>
                <w:rFonts w:cstheme="minorHAnsi"/>
              </w:rPr>
            </w:pPr>
          </w:p>
        </w:tc>
        <w:tc>
          <w:tcPr>
            <w:tcW w:w="5825" w:type="dxa"/>
            <w:vMerge/>
          </w:tcPr>
          <w:p w14:paraId="5E5AE186" w14:textId="6799FBB2" w:rsidR="00267E4A" w:rsidRPr="00D45864" w:rsidRDefault="00267E4A" w:rsidP="00267E4A">
            <w:pPr>
              <w:jc w:val="center"/>
              <w:rPr>
                <w:rFonts w:cstheme="minorHAnsi"/>
              </w:rPr>
            </w:pPr>
          </w:p>
        </w:tc>
      </w:tr>
      <w:tr w:rsidR="00267E4A" w:rsidRPr="00D45864" w14:paraId="32A5E380" w14:textId="77777777" w:rsidTr="7F5BAA9E">
        <w:tc>
          <w:tcPr>
            <w:tcW w:w="14110" w:type="dxa"/>
            <w:gridSpan w:val="4"/>
          </w:tcPr>
          <w:p w14:paraId="1914163D" w14:textId="77777777" w:rsidR="00267E4A" w:rsidRPr="00D45864" w:rsidRDefault="00267E4A" w:rsidP="00267E4A">
            <w:pPr>
              <w:jc w:val="center"/>
              <w:rPr>
                <w:rFonts w:cstheme="minorHAnsi"/>
                <w:b/>
                <w:bCs/>
              </w:rPr>
            </w:pPr>
          </w:p>
        </w:tc>
      </w:tr>
      <w:tr w:rsidR="00267E4A" w:rsidRPr="00D45864" w14:paraId="599504FF" w14:textId="77777777" w:rsidTr="00267E4A">
        <w:tc>
          <w:tcPr>
            <w:tcW w:w="1564" w:type="dxa"/>
            <w:vMerge w:val="restart"/>
          </w:tcPr>
          <w:p w14:paraId="7238300C" w14:textId="58C55FFF" w:rsidR="00267E4A" w:rsidRPr="00D45864" w:rsidRDefault="00267E4A" w:rsidP="00267E4A">
            <w:pPr>
              <w:jc w:val="center"/>
              <w:rPr>
                <w:rFonts w:cstheme="minorHAnsi"/>
              </w:rPr>
            </w:pPr>
            <w:r w:rsidRPr="00D45864">
              <w:rPr>
                <w:rFonts w:cstheme="minorHAnsi"/>
                <w:noProof/>
              </w:rPr>
              <w:drawing>
                <wp:inline distT="0" distB="0" distL="0" distR="0" wp14:anchorId="5F7CD4F0" wp14:editId="77EA8717">
                  <wp:extent cx="771525" cy="485775"/>
                  <wp:effectExtent l="0" t="0" r="0" b="0"/>
                  <wp:docPr id="171227189" name="Image 17122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525" cy="485775"/>
                          </a:xfrm>
                          <a:prstGeom prst="rect">
                            <a:avLst/>
                          </a:prstGeom>
                        </pic:spPr>
                      </pic:pic>
                    </a:graphicData>
                  </a:graphic>
                </wp:inline>
              </w:drawing>
            </w:r>
          </w:p>
          <w:p w14:paraId="7376CA98" w14:textId="7E2E2BD8" w:rsidR="00267E4A" w:rsidRPr="00D45864" w:rsidRDefault="00267E4A" w:rsidP="00267E4A">
            <w:pPr>
              <w:jc w:val="center"/>
              <w:rPr>
                <w:rFonts w:cstheme="minorHAnsi"/>
              </w:rPr>
            </w:pPr>
            <w:r w:rsidRPr="00D45864">
              <w:rPr>
                <w:rFonts w:cstheme="minorHAnsi"/>
                <w:noProof/>
              </w:rPr>
              <w:drawing>
                <wp:inline distT="0" distB="0" distL="0" distR="0" wp14:anchorId="00D59163" wp14:editId="3A102267">
                  <wp:extent cx="771525" cy="514350"/>
                  <wp:effectExtent l="0" t="0" r="0" b="0"/>
                  <wp:docPr id="238930956" name="Image 23893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inline>
              </w:drawing>
            </w:r>
          </w:p>
        </w:tc>
        <w:tc>
          <w:tcPr>
            <w:tcW w:w="3326" w:type="dxa"/>
          </w:tcPr>
          <w:p w14:paraId="2F4731BD" w14:textId="24177C30" w:rsidR="00267E4A" w:rsidRPr="00D45864" w:rsidRDefault="00267E4A" w:rsidP="00267E4A">
            <w:pPr>
              <w:shd w:val="clear" w:color="auto" w:fill="FFFFFF"/>
              <w:spacing w:before="100" w:beforeAutospacing="1" w:after="100" w:afterAutospacing="1"/>
              <w:rPr>
                <w:rFonts w:cstheme="minorHAnsi"/>
                <w:color w:val="000000"/>
              </w:rPr>
            </w:pPr>
            <w:r w:rsidRPr="00D45864">
              <w:rPr>
                <w:rFonts w:cstheme="minorHAnsi"/>
                <w:color w:val="000000"/>
              </w:rPr>
              <w:t xml:space="preserve">La réception par un public de l’œuvre exposée, diffusée ou éditée. </w:t>
            </w:r>
          </w:p>
        </w:tc>
        <w:tc>
          <w:tcPr>
            <w:tcW w:w="3395" w:type="dxa"/>
          </w:tcPr>
          <w:p w14:paraId="683C93CC" w14:textId="600489F5" w:rsidR="007E7448" w:rsidRPr="00D45864" w:rsidRDefault="00000000" w:rsidP="007E7448">
            <w:pPr>
              <w:rPr>
                <w:rFonts w:cstheme="minorHAnsi"/>
                <w:b/>
                <w:bCs/>
              </w:rPr>
            </w:pPr>
            <w:hyperlink r:id="rId12" w:history="1">
              <w:r w:rsidR="007E7448" w:rsidRPr="00D45864">
                <w:rPr>
                  <w:rStyle w:val="Lienhypertexte"/>
                  <w:rFonts w:cstheme="minorHAnsi"/>
                  <w:b/>
                  <w:bCs/>
                  <w:color w:val="auto"/>
                  <w:u w:val="none"/>
                </w:rPr>
                <w:t xml:space="preserve">Robert </w:t>
              </w:r>
              <w:proofErr w:type="spellStart"/>
              <w:r w:rsidR="007E7448" w:rsidRPr="00D45864">
                <w:rPr>
                  <w:rStyle w:val="Lienhypertexte"/>
                  <w:rFonts w:cstheme="minorHAnsi"/>
                  <w:b/>
                  <w:bCs/>
                  <w:color w:val="auto"/>
                  <w:u w:val="none"/>
                </w:rPr>
                <w:t>Ryman</w:t>
              </w:r>
              <w:proofErr w:type="spellEnd"/>
            </w:hyperlink>
            <w:r w:rsidR="007E7448" w:rsidRPr="00D45864">
              <w:rPr>
                <w:rFonts w:cstheme="minorHAnsi"/>
                <w:b/>
                <w:bCs/>
              </w:rPr>
              <w:br/>
              <w:t xml:space="preserve">(1930, États-Unis - 2019, États-Unis) </w:t>
            </w:r>
            <w:r w:rsidR="007E7448" w:rsidRPr="00D45864">
              <w:rPr>
                <w:rFonts w:cstheme="minorHAnsi"/>
                <w:b/>
                <w:bCs/>
                <w:u w:val="single"/>
              </w:rPr>
              <w:t>« Sans titre printemps 1974 »</w:t>
            </w:r>
          </w:p>
          <w:p w14:paraId="594BF7B3" w14:textId="29B42F96" w:rsidR="00267E4A" w:rsidRPr="00D45864" w:rsidRDefault="00267E4A" w:rsidP="007E7448">
            <w:pPr>
              <w:rPr>
                <w:rFonts w:cstheme="minorHAnsi"/>
              </w:rPr>
            </w:pPr>
          </w:p>
        </w:tc>
        <w:tc>
          <w:tcPr>
            <w:tcW w:w="5825" w:type="dxa"/>
          </w:tcPr>
          <w:p w14:paraId="6C6B1F1B" w14:textId="77777777" w:rsidR="007E7448" w:rsidRPr="00D45864" w:rsidRDefault="007E7448" w:rsidP="007E7448">
            <w:pPr>
              <w:rPr>
                <w:rFonts w:cstheme="minorHAnsi"/>
              </w:rPr>
            </w:pPr>
            <w:r w:rsidRPr="00D45864">
              <w:rPr>
                <w:rFonts w:cstheme="minorHAnsi"/>
              </w:rPr>
              <w:t xml:space="preserve">C’est au milieu des années 1950 que Robert </w:t>
            </w:r>
            <w:proofErr w:type="spellStart"/>
            <w:r w:rsidRPr="00D45864">
              <w:rPr>
                <w:rFonts w:cstheme="minorHAnsi"/>
              </w:rPr>
              <w:t>Ryman</w:t>
            </w:r>
            <w:proofErr w:type="spellEnd"/>
            <w:r w:rsidRPr="00D45864">
              <w:rPr>
                <w:rFonts w:cstheme="minorHAnsi"/>
              </w:rPr>
              <w:t xml:space="preserve">, délaissant sa première passion, la musique, décide de se consacrer à la peinture. Il cherche alors à expérimenter les possibilités offertes par les outils et les matériaux dont dispose le peintre. Son œuvre consistera en une exploration de ce que Paul Klee nommait « l’anatomie du tableau ». Format, support, médium, outil, geste, jusqu’au mode de fixation du tableau sur le mur, </w:t>
            </w:r>
            <w:proofErr w:type="spellStart"/>
            <w:r w:rsidRPr="00D45864">
              <w:rPr>
                <w:rFonts w:cstheme="minorHAnsi"/>
              </w:rPr>
              <w:t>Ryman</w:t>
            </w:r>
            <w:proofErr w:type="spellEnd"/>
            <w:r w:rsidRPr="00D45864">
              <w:rPr>
                <w:rFonts w:cstheme="minorHAnsi"/>
              </w:rPr>
              <w:t xml:space="preserve"> décline, avec une impressionnante logique, tous les paramètres de son art. Si ses peintures sont blanches, ce n’est pas en vertu de quelque mystique mais, comme il l’a précisé, parce que « le blanc est seulement un moyen d’exposer d’autres éléments de la peinture ». Ce grand triptyque de 1974 est ainsi moins un monochrome qu’une peinture instaurant une triple relation, chromatique, formelle et spatiale, avec son mur d’accrochage.</w:t>
            </w:r>
          </w:p>
          <w:p w14:paraId="526A7846" w14:textId="77777777" w:rsidR="00267E4A" w:rsidRPr="00D45864" w:rsidRDefault="00267E4A" w:rsidP="00267E4A">
            <w:pPr>
              <w:jc w:val="center"/>
              <w:rPr>
                <w:rFonts w:cstheme="minorHAnsi"/>
                <w:b/>
                <w:bCs/>
              </w:rPr>
            </w:pPr>
          </w:p>
        </w:tc>
      </w:tr>
      <w:tr w:rsidR="00267E4A" w:rsidRPr="00D45864" w14:paraId="119CC33D" w14:textId="77777777" w:rsidTr="00267E4A">
        <w:tc>
          <w:tcPr>
            <w:tcW w:w="1564" w:type="dxa"/>
            <w:vMerge/>
          </w:tcPr>
          <w:p w14:paraId="55B1EEC0" w14:textId="77777777" w:rsidR="00267E4A" w:rsidRPr="00D45864" w:rsidRDefault="00267E4A" w:rsidP="00267E4A">
            <w:pPr>
              <w:jc w:val="center"/>
              <w:rPr>
                <w:rFonts w:cstheme="minorHAnsi"/>
                <w:b/>
                <w:bCs/>
              </w:rPr>
            </w:pPr>
          </w:p>
        </w:tc>
        <w:tc>
          <w:tcPr>
            <w:tcW w:w="3326" w:type="dxa"/>
          </w:tcPr>
          <w:p w14:paraId="262122C7" w14:textId="18DE52B4" w:rsidR="00267E4A" w:rsidRPr="00D45864" w:rsidRDefault="00267E4A" w:rsidP="00267E4A">
            <w:pPr>
              <w:rPr>
                <w:rFonts w:cstheme="minorHAnsi"/>
                <w:color w:val="000000"/>
              </w:rPr>
            </w:pPr>
            <w:r w:rsidRPr="00D45864">
              <w:rPr>
                <w:rFonts w:cstheme="minorHAnsi"/>
                <w:color w:val="000000"/>
              </w:rPr>
              <w:t>Monstration de l’œuvre vers un large public : faire regarder, éprouver, lire, dire l’œuvre exposée, diffusée, éditée, communiquée.</w:t>
            </w:r>
          </w:p>
        </w:tc>
        <w:tc>
          <w:tcPr>
            <w:tcW w:w="3395" w:type="dxa"/>
          </w:tcPr>
          <w:p w14:paraId="66B30544" w14:textId="4670DE03" w:rsidR="007E7448" w:rsidRPr="00D45864" w:rsidRDefault="007E7448" w:rsidP="007E7448">
            <w:pPr>
              <w:jc w:val="center"/>
              <w:rPr>
                <w:rFonts w:cstheme="minorHAnsi"/>
              </w:rPr>
            </w:pPr>
            <w:r w:rsidRPr="00D45864">
              <w:rPr>
                <w:rFonts w:cstheme="minorHAnsi"/>
                <w:b/>
                <w:bCs/>
              </w:rPr>
              <w:t>HOKUSAI (1760-1849)</w:t>
            </w:r>
            <w:r w:rsidRPr="00D45864">
              <w:rPr>
                <w:rFonts w:cstheme="minorHAnsi"/>
              </w:rPr>
              <w:t xml:space="preserve"> Les Trente-six vues du mont Fuji, vers 1831-1833. </w:t>
            </w:r>
            <w:r w:rsidRPr="00D45864">
              <w:rPr>
                <w:rFonts w:cstheme="minorHAnsi"/>
                <w:b/>
                <w:bCs/>
                <w:u w:val="single"/>
              </w:rPr>
              <w:t>La Vague</w:t>
            </w:r>
            <w:r w:rsidRPr="00D45864">
              <w:rPr>
                <w:rFonts w:cstheme="minorHAnsi"/>
              </w:rPr>
              <w:t>, Trente-six vues du mont Fuji, vers 1831-1833. Estampe • Série, le thème de l’eau et de la végétation, le cadrage, systèmes non perspectifs, l’ukiyo-e (« image du monde flottant »)</w:t>
            </w:r>
          </w:p>
          <w:p w14:paraId="1335BA75" w14:textId="77777777" w:rsidR="00D53C04" w:rsidRPr="00D45864" w:rsidRDefault="00D53C04" w:rsidP="00D53C04">
            <w:pPr>
              <w:rPr>
                <w:rFonts w:cstheme="minorHAnsi"/>
                <w:b/>
                <w:bCs/>
              </w:rPr>
            </w:pPr>
          </w:p>
          <w:p w14:paraId="7928B411" w14:textId="77777777" w:rsidR="00D53C04" w:rsidRPr="00D45864" w:rsidRDefault="00D53C04" w:rsidP="00D53C04">
            <w:pPr>
              <w:rPr>
                <w:rFonts w:cstheme="minorHAnsi"/>
                <w:b/>
                <w:bCs/>
              </w:rPr>
            </w:pPr>
          </w:p>
          <w:p w14:paraId="35D048AD" w14:textId="77777777" w:rsidR="00D53C04" w:rsidRPr="00D45864" w:rsidRDefault="00D53C04" w:rsidP="00D53C04">
            <w:pPr>
              <w:rPr>
                <w:rFonts w:cstheme="minorHAnsi"/>
                <w:b/>
                <w:bCs/>
              </w:rPr>
            </w:pPr>
          </w:p>
          <w:p w14:paraId="2C784A25" w14:textId="2990DF39" w:rsidR="00D53C04" w:rsidRPr="00D45864" w:rsidRDefault="00D53C04" w:rsidP="00D53C04">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1DC12D35" w14:textId="77777777" w:rsidR="00D53C04" w:rsidRPr="00D45864" w:rsidRDefault="00D53C04" w:rsidP="00D53C04">
            <w:pPr>
              <w:rPr>
                <w:rFonts w:cstheme="minorHAnsi"/>
              </w:rPr>
            </w:pPr>
            <w:r w:rsidRPr="00D45864">
              <w:rPr>
                <w:rFonts w:cstheme="minorHAnsi"/>
              </w:rPr>
              <w:t>L’artiste JR (1983) qui est un artiste contemporain avec des actions participative dans le monde entier, il réalise « Le secret de la Grande Pyramide », installation participative du 26 au 31 mars 2019, (collage photographique, 17000m²) dans la Cour Napoléon, auquel 400 volontaires sont contribués. Pyramide du Louvre, Paris, France.</w:t>
            </w:r>
          </w:p>
          <w:p w14:paraId="7301F09A" w14:textId="77777777" w:rsidR="00D53C04" w:rsidRPr="00D45864" w:rsidRDefault="00D53C04" w:rsidP="007E7448">
            <w:pPr>
              <w:jc w:val="center"/>
              <w:rPr>
                <w:rFonts w:cstheme="minorHAnsi"/>
              </w:rPr>
            </w:pPr>
          </w:p>
          <w:p w14:paraId="603FFCC4" w14:textId="77777777" w:rsidR="00267E4A" w:rsidRPr="00D45864" w:rsidRDefault="00267E4A" w:rsidP="00267E4A">
            <w:pPr>
              <w:jc w:val="center"/>
              <w:rPr>
                <w:rFonts w:cstheme="minorHAnsi"/>
                <w:b/>
                <w:bCs/>
              </w:rPr>
            </w:pPr>
          </w:p>
        </w:tc>
        <w:tc>
          <w:tcPr>
            <w:tcW w:w="5825" w:type="dxa"/>
          </w:tcPr>
          <w:p w14:paraId="7EC7267E" w14:textId="56D5A9AC" w:rsidR="00267E4A" w:rsidRPr="00D45864" w:rsidRDefault="00671B79" w:rsidP="00267E4A">
            <w:pPr>
              <w:jc w:val="center"/>
              <w:rPr>
                <w:rFonts w:cstheme="minorHAnsi"/>
              </w:rPr>
            </w:pPr>
            <w:r w:rsidRPr="00D45864">
              <w:rPr>
                <w:rFonts w:cstheme="minorHAnsi"/>
              </w:rPr>
              <w:t>Pour son œuvre Jr a prévu qu’elle visible par tous malgré qu’elle soit temporaire ainsi il a prévu de la faire pendant un</w:t>
            </w:r>
            <w:r w:rsidR="00435540" w:rsidRPr="00D45864">
              <w:rPr>
                <w:rFonts w:cstheme="minorHAnsi"/>
              </w:rPr>
              <w:t xml:space="preserve"> lieu extérieur visible par tous</w:t>
            </w:r>
            <w:r w:rsidRPr="00D45864">
              <w:rPr>
                <w:rFonts w:cstheme="minorHAnsi"/>
              </w:rPr>
              <w:t>.</w:t>
            </w:r>
            <w:r w:rsidR="00435540" w:rsidRPr="00D45864">
              <w:rPr>
                <w:rFonts w:cstheme="minorHAnsi"/>
              </w:rPr>
              <w:t xml:space="preserve"> </w:t>
            </w:r>
          </w:p>
          <w:p w14:paraId="11D0C831" w14:textId="5DDB0AB7" w:rsidR="00435540" w:rsidRPr="00D45864" w:rsidRDefault="00435540" w:rsidP="00267E4A">
            <w:pPr>
              <w:jc w:val="center"/>
              <w:rPr>
                <w:rFonts w:cstheme="minorHAnsi"/>
                <w:b/>
                <w:bCs/>
              </w:rPr>
            </w:pPr>
            <w:r w:rsidRPr="00D45864">
              <w:rPr>
                <w:rFonts w:cstheme="minorHAnsi"/>
              </w:rPr>
              <w:t xml:space="preserve">Hokusai </w:t>
            </w:r>
            <w:r w:rsidR="00671B79" w:rsidRPr="00D45864">
              <w:rPr>
                <w:rFonts w:cstheme="minorHAnsi"/>
              </w:rPr>
              <w:t>lui a dupliqué sa</w:t>
            </w:r>
            <w:r w:rsidRPr="00D45864">
              <w:rPr>
                <w:rFonts w:cstheme="minorHAnsi"/>
              </w:rPr>
              <w:t xml:space="preserve"> gravure</w:t>
            </w:r>
            <w:r w:rsidR="00671B79" w:rsidRPr="00D45864">
              <w:rPr>
                <w:rFonts w:cstheme="minorHAnsi"/>
              </w:rPr>
              <w:t xml:space="preserve"> pour </w:t>
            </w:r>
            <w:proofErr w:type="gramStart"/>
            <w:r w:rsidR="00671B79" w:rsidRPr="00D45864">
              <w:rPr>
                <w:rFonts w:cstheme="minorHAnsi"/>
              </w:rPr>
              <w:t xml:space="preserve">l’exposer </w:t>
            </w:r>
            <w:r w:rsidRPr="00D45864">
              <w:rPr>
                <w:rFonts w:cstheme="minorHAnsi"/>
              </w:rPr>
              <w:t xml:space="preserve"> dans</w:t>
            </w:r>
            <w:proofErr w:type="gramEnd"/>
            <w:r w:rsidRPr="00D45864">
              <w:rPr>
                <w:rFonts w:cstheme="minorHAnsi"/>
              </w:rPr>
              <w:t xml:space="preserve"> le monde</w:t>
            </w:r>
            <w:r w:rsidR="00671B79" w:rsidRPr="00D45864">
              <w:rPr>
                <w:rFonts w:cstheme="minorHAnsi"/>
              </w:rPr>
              <w:t xml:space="preserve"> entier pour la rendre</w:t>
            </w:r>
            <w:r w:rsidRPr="00D45864">
              <w:rPr>
                <w:rFonts w:cstheme="minorHAnsi"/>
              </w:rPr>
              <w:t xml:space="preserve"> visible par tous </w:t>
            </w:r>
            <w:r w:rsidR="00671B79" w:rsidRPr="00D45864">
              <w:rPr>
                <w:rFonts w:cstheme="minorHAnsi"/>
              </w:rPr>
              <w:t xml:space="preserve">en lieu intérieur cette fois ci c’est-à-dire </w:t>
            </w:r>
            <w:r w:rsidRPr="00D45864">
              <w:rPr>
                <w:rFonts w:cstheme="minorHAnsi"/>
              </w:rPr>
              <w:t>en musée</w:t>
            </w:r>
            <w:r w:rsidR="00671B79" w:rsidRPr="00D45864">
              <w:rPr>
                <w:rFonts w:cstheme="minorHAnsi"/>
              </w:rPr>
              <w:t>.</w:t>
            </w:r>
          </w:p>
        </w:tc>
      </w:tr>
      <w:tr w:rsidR="00267E4A" w:rsidRPr="00D45864" w14:paraId="2042279C" w14:textId="77777777" w:rsidTr="7F5BAA9E">
        <w:tc>
          <w:tcPr>
            <w:tcW w:w="14110" w:type="dxa"/>
            <w:gridSpan w:val="4"/>
          </w:tcPr>
          <w:p w14:paraId="6AD59F03" w14:textId="77777777" w:rsidR="00267E4A" w:rsidRPr="00D45864" w:rsidRDefault="00267E4A" w:rsidP="00267E4A">
            <w:pPr>
              <w:jc w:val="center"/>
              <w:rPr>
                <w:rFonts w:cstheme="minorHAnsi"/>
                <w:b/>
                <w:bCs/>
              </w:rPr>
            </w:pPr>
          </w:p>
        </w:tc>
      </w:tr>
      <w:tr w:rsidR="00267E4A" w:rsidRPr="00D45864" w14:paraId="0B520130" w14:textId="77777777" w:rsidTr="00267E4A">
        <w:tc>
          <w:tcPr>
            <w:tcW w:w="1564" w:type="dxa"/>
          </w:tcPr>
          <w:p w14:paraId="64D6EA25" w14:textId="5A0E44E8" w:rsidR="00267E4A" w:rsidRPr="00D45864" w:rsidRDefault="00267E4A" w:rsidP="00267E4A">
            <w:pPr>
              <w:jc w:val="center"/>
              <w:rPr>
                <w:rFonts w:cstheme="minorHAnsi"/>
              </w:rPr>
            </w:pPr>
            <w:r w:rsidRPr="00D45864">
              <w:rPr>
                <w:rFonts w:cstheme="minorHAnsi"/>
                <w:noProof/>
              </w:rPr>
              <w:drawing>
                <wp:inline distT="0" distB="0" distL="0" distR="0" wp14:anchorId="52C44E89" wp14:editId="7575D46F">
                  <wp:extent cx="771525" cy="381000"/>
                  <wp:effectExtent l="0" t="0" r="0" b="0"/>
                  <wp:docPr id="185125027" name="Image 18512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381000"/>
                          </a:xfrm>
                          <a:prstGeom prst="rect">
                            <a:avLst/>
                          </a:prstGeom>
                        </pic:spPr>
                      </pic:pic>
                    </a:graphicData>
                  </a:graphic>
                </wp:inline>
              </w:drawing>
            </w:r>
          </w:p>
        </w:tc>
        <w:tc>
          <w:tcPr>
            <w:tcW w:w="3326" w:type="dxa"/>
          </w:tcPr>
          <w:p w14:paraId="23E16A35" w14:textId="4326C94F" w:rsidR="00267E4A" w:rsidRPr="00D45864" w:rsidRDefault="00267E4A" w:rsidP="00267E4A">
            <w:pPr>
              <w:shd w:val="clear" w:color="auto" w:fill="FFFFFF"/>
              <w:spacing w:before="100" w:beforeAutospacing="1" w:after="100" w:afterAutospacing="1"/>
              <w:rPr>
                <w:rFonts w:cstheme="minorHAnsi"/>
                <w:color w:val="000000"/>
              </w:rPr>
            </w:pPr>
            <w:r w:rsidRPr="00D45864">
              <w:rPr>
                <w:rFonts w:cstheme="minorHAnsi"/>
                <w:color w:val="000000"/>
              </w:rPr>
              <w:t>L’idée, la réalisation et le travail de l’œuvre. Projet de l’œuvre : modalités et moyens du passage du projet à la production artistique, diversité des approches.</w:t>
            </w:r>
          </w:p>
        </w:tc>
        <w:tc>
          <w:tcPr>
            <w:tcW w:w="3395" w:type="dxa"/>
          </w:tcPr>
          <w:p w14:paraId="36754EF8" w14:textId="77777777" w:rsidR="00D53C04" w:rsidRPr="00D45864" w:rsidRDefault="00D53C04" w:rsidP="00D53C04">
            <w:pPr>
              <w:jc w:val="center"/>
              <w:rPr>
                <w:rFonts w:cstheme="minorHAnsi"/>
              </w:rPr>
            </w:pPr>
            <w:r w:rsidRPr="00D45864">
              <w:rPr>
                <w:rFonts w:cstheme="minorHAnsi"/>
                <w:b/>
                <w:bCs/>
              </w:rPr>
              <w:t>HOKUSAI (1760-1849)</w:t>
            </w:r>
            <w:r w:rsidRPr="00D45864">
              <w:rPr>
                <w:rFonts w:cstheme="minorHAnsi"/>
              </w:rPr>
              <w:t xml:space="preserve"> Les Trente-six vues du mont Fuji, vers 1831-1833. </w:t>
            </w:r>
            <w:r w:rsidRPr="00D45864">
              <w:rPr>
                <w:rFonts w:cstheme="minorHAnsi"/>
                <w:b/>
                <w:bCs/>
                <w:u w:val="single"/>
              </w:rPr>
              <w:t>La Vague</w:t>
            </w:r>
            <w:r w:rsidRPr="00D45864">
              <w:rPr>
                <w:rFonts w:cstheme="minorHAnsi"/>
              </w:rPr>
              <w:t>, Trente-six vues du mont Fuji, vers 1831-1833. Estampe • Série, le thème de l’eau et de la végétation, le cadrage, systèmes non perspectifs, l’ukiyo-e (« image du monde flottant »)</w:t>
            </w:r>
          </w:p>
          <w:p w14:paraId="4A7CF3E0" w14:textId="77777777" w:rsidR="00D53C04" w:rsidRPr="00D45864" w:rsidRDefault="00D53C04" w:rsidP="00D53C04">
            <w:pPr>
              <w:rPr>
                <w:rFonts w:cstheme="minorHAnsi"/>
              </w:rPr>
            </w:pPr>
          </w:p>
          <w:p w14:paraId="7DBE46FD" w14:textId="77777777" w:rsidR="00D53C04" w:rsidRPr="00D45864" w:rsidRDefault="00D53C04" w:rsidP="00D53C04">
            <w:pPr>
              <w:rPr>
                <w:rFonts w:cstheme="minorHAnsi"/>
                <w:b/>
                <w:bCs/>
                <w:u w:val="single"/>
                <w:lang w:eastAsia="fr-FR"/>
              </w:rPr>
            </w:pPr>
            <w:r w:rsidRPr="00D45864">
              <w:rPr>
                <w:rFonts w:cstheme="minorHAnsi"/>
                <w:b/>
                <w:bCs/>
                <w:u w:val="single"/>
                <w:lang w:eastAsia="fr-FR"/>
              </w:rPr>
              <w:t>Auguste Rodin (1840 -1917)</w:t>
            </w:r>
          </w:p>
          <w:p w14:paraId="7CA8C048" w14:textId="36A4C7DF" w:rsidR="00D53C04" w:rsidRPr="00D45864" w:rsidRDefault="00D53C04" w:rsidP="00D53C04">
            <w:pPr>
              <w:rPr>
                <w:rFonts w:cstheme="minorHAnsi"/>
                <w:b/>
                <w:bCs/>
                <w:u w:val="single"/>
              </w:rPr>
            </w:pPr>
            <w:r w:rsidRPr="00D45864">
              <w:rPr>
                <w:rFonts w:cstheme="minorHAnsi"/>
                <w:b/>
                <w:bCs/>
                <w:u w:val="single"/>
              </w:rPr>
              <w:t>Le Penseur</w:t>
            </w:r>
          </w:p>
          <w:p w14:paraId="2DDAA11F" w14:textId="4DB78DCB" w:rsidR="00D53C04" w:rsidRPr="00D45864" w:rsidRDefault="00D53C04" w:rsidP="00D53C04">
            <w:pPr>
              <w:rPr>
                <w:rFonts w:cstheme="minorHAnsi"/>
                <w:lang w:eastAsia="fr-FR"/>
              </w:rPr>
            </w:pPr>
            <w:r w:rsidRPr="00D45864">
              <w:rPr>
                <w:rFonts w:cstheme="minorHAnsi"/>
                <w:lang w:eastAsia="fr-FR"/>
              </w:rPr>
              <w:t xml:space="preserve">Fonte réalisée par la fonderie Alexis </w:t>
            </w:r>
            <w:proofErr w:type="spellStart"/>
            <w:r w:rsidRPr="00D45864">
              <w:rPr>
                <w:rFonts w:cstheme="minorHAnsi"/>
                <w:lang w:eastAsia="fr-FR"/>
              </w:rPr>
              <w:t>Rudier</w:t>
            </w:r>
            <w:proofErr w:type="spellEnd"/>
            <w:r w:rsidRPr="00D45864">
              <w:rPr>
                <w:rFonts w:cstheme="minorHAnsi"/>
                <w:lang w:eastAsia="fr-FR"/>
              </w:rPr>
              <w:t xml:space="preserve"> en 1904 et attribuée au musée Rodin en 1922.</w:t>
            </w:r>
          </w:p>
          <w:p w14:paraId="15C78FF9" w14:textId="77777777" w:rsidR="00D53C04" w:rsidRPr="00D45864" w:rsidRDefault="00D53C04" w:rsidP="00D53C04">
            <w:pPr>
              <w:rPr>
                <w:rFonts w:cstheme="minorHAnsi"/>
                <w:lang w:eastAsia="fr-FR"/>
              </w:rPr>
            </w:pPr>
          </w:p>
          <w:p w14:paraId="1280ECD1" w14:textId="77777777" w:rsidR="00D53C04" w:rsidRPr="00D45864" w:rsidRDefault="00D53C04" w:rsidP="00D53C04">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7709CAD7" w14:textId="77777777" w:rsidR="00D53C04" w:rsidRPr="00D45864" w:rsidRDefault="00D53C04" w:rsidP="00D53C04">
            <w:pPr>
              <w:rPr>
                <w:rFonts w:cstheme="minorHAnsi"/>
              </w:rPr>
            </w:pPr>
            <w:r w:rsidRPr="00D45864">
              <w:rPr>
                <w:rFonts w:cstheme="minorHAnsi"/>
              </w:rPr>
              <w:t xml:space="preserve">L’artiste JR (1983) qui est un artiste contemporain avec des actions participative dans le monde entier, il réalise « Le secret de la Grande Pyramide », installation participative du 26 au 31 mars 2019, (collage photographique, 17000m²) dans la Cour Napoléon, </w:t>
            </w:r>
            <w:r w:rsidRPr="00D45864">
              <w:rPr>
                <w:rFonts w:cstheme="minorHAnsi"/>
              </w:rPr>
              <w:lastRenderedPageBreak/>
              <w:t>auquel 400 volontaires sont contribués. Pyramide du Louvre, Paris, France.</w:t>
            </w:r>
          </w:p>
          <w:p w14:paraId="19B42D40" w14:textId="3763FD73" w:rsidR="00267E4A" w:rsidRPr="00D45864" w:rsidRDefault="00267E4A" w:rsidP="00267E4A">
            <w:pPr>
              <w:jc w:val="center"/>
              <w:rPr>
                <w:rFonts w:cstheme="minorHAnsi"/>
                <w:b/>
                <w:bCs/>
              </w:rPr>
            </w:pPr>
          </w:p>
        </w:tc>
        <w:tc>
          <w:tcPr>
            <w:tcW w:w="5825" w:type="dxa"/>
          </w:tcPr>
          <w:p w14:paraId="1A745F2F" w14:textId="37AD3B56" w:rsidR="00267E4A" w:rsidRPr="00D45864" w:rsidRDefault="00671B79" w:rsidP="00267E4A">
            <w:pPr>
              <w:jc w:val="center"/>
              <w:rPr>
                <w:rFonts w:cstheme="minorHAnsi"/>
              </w:rPr>
            </w:pPr>
            <w:r w:rsidRPr="00D45864">
              <w:rPr>
                <w:rFonts w:cstheme="minorHAnsi"/>
              </w:rPr>
              <w:lastRenderedPageBreak/>
              <w:t>Pour l’œuvre de Rodin il y a eu un t</w:t>
            </w:r>
            <w:r w:rsidR="00435540" w:rsidRPr="00D45864">
              <w:rPr>
                <w:rFonts w:cstheme="minorHAnsi"/>
              </w:rPr>
              <w:t>ravail de recherche</w:t>
            </w:r>
            <w:r w:rsidRPr="00D45864">
              <w:rPr>
                <w:rFonts w:cstheme="minorHAnsi"/>
              </w:rPr>
              <w:t xml:space="preserve"> énorme avec des</w:t>
            </w:r>
            <w:r w:rsidR="00435540" w:rsidRPr="00D45864">
              <w:rPr>
                <w:rFonts w:cstheme="minorHAnsi"/>
              </w:rPr>
              <w:t xml:space="preserve"> modèle</w:t>
            </w:r>
            <w:r w:rsidRPr="00D45864">
              <w:rPr>
                <w:rFonts w:cstheme="minorHAnsi"/>
              </w:rPr>
              <w:t>s</w:t>
            </w:r>
            <w:r w:rsidR="00435540" w:rsidRPr="00D45864">
              <w:rPr>
                <w:rFonts w:cstheme="minorHAnsi"/>
              </w:rPr>
              <w:t xml:space="preserve"> réduit</w:t>
            </w:r>
            <w:r w:rsidRPr="00D45864">
              <w:rPr>
                <w:rFonts w:cstheme="minorHAnsi"/>
              </w:rPr>
              <w:t>s en argile</w:t>
            </w:r>
            <w:r w:rsidR="00D45864" w:rsidRPr="00D45864">
              <w:rPr>
                <w:rFonts w:cstheme="minorHAnsi"/>
              </w:rPr>
              <w:t xml:space="preserve"> en atelier</w:t>
            </w:r>
            <w:r w:rsidR="00435540" w:rsidRPr="00D45864">
              <w:rPr>
                <w:rFonts w:cstheme="minorHAnsi"/>
              </w:rPr>
              <w:t xml:space="preserve"> puis expansé </w:t>
            </w:r>
            <w:r w:rsidR="00D45864" w:rsidRPr="00D45864">
              <w:rPr>
                <w:rFonts w:cstheme="minorHAnsi"/>
              </w:rPr>
              <w:t>avec des moules en fonderie … il y a eu</w:t>
            </w:r>
            <w:r w:rsidR="00435540" w:rsidRPr="00D45864">
              <w:rPr>
                <w:rFonts w:cstheme="minorHAnsi"/>
              </w:rPr>
              <w:t xml:space="preserve"> différente approche (</w:t>
            </w:r>
            <w:r w:rsidR="00D45864" w:rsidRPr="00D45864">
              <w:rPr>
                <w:rFonts w:cstheme="minorHAnsi"/>
              </w:rPr>
              <w:t xml:space="preserve">donc des </w:t>
            </w:r>
            <w:r w:rsidR="00435540" w:rsidRPr="00D45864">
              <w:rPr>
                <w:rFonts w:cstheme="minorHAnsi"/>
              </w:rPr>
              <w:t>test</w:t>
            </w:r>
            <w:r w:rsidR="00D45864" w:rsidRPr="00D45864">
              <w:rPr>
                <w:rFonts w:cstheme="minorHAnsi"/>
              </w:rPr>
              <w:t>s</w:t>
            </w:r>
            <w:r w:rsidR="00435540" w:rsidRPr="00D45864">
              <w:rPr>
                <w:rFonts w:cstheme="minorHAnsi"/>
              </w:rPr>
              <w:t xml:space="preserve">) </w:t>
            </w:r>
            <w:r w:rsidR="00D45864" w:rsidRPr="00D45864">
              <w:rPr>
                <w:rFonts w:cstheme="minorHAnsi"/>
              </w:rPr>
              <w:t xml:space="preserve">et par conséquent il existe différentes </w:t>
            </w:r>
            <w:r w:rsidR="00435540" w:rsidRPr="00D45864">
              <w:rPr>
                <w:rFonts w:cstheme="minorHAnsi"/>
              </w:rPr>
              <w:t>version</w:t>
            </w:r>
            <w:r w:rsidR="00D45864" w:rsidRPr="00D45864">
              <w:rPr>
                <w:rFonts w:cstheme="minorHAnsi"/>
              </w:rPr>
              <w:t>s</w:t>
            </w:r>
            <w:r w:rsidR="00435540" w:rsidRPr="00D45864">
              <w:rPr>
                <w:rFonts w:cstheme="minorHAnsi"/>
              </w:rPr>
              <w:t xml:space="preserve"> grâce moule</w:t>
            </w:r>
            <w:r w:rsidR="00D45864" w:rsidRPr="00D45864">
              <w:rPr>
                <w:rFonts w:cstheme="minorHAnsi"/>
              </w:rPr>
              <w:t>s. D’ailleurs a sa mort les moules signés ont été offert à l’état pour continuer des versions du penseur et pour continuer à l’inscrire dans le temps.</w:t>
            </w:r>
          </w:p>
          <w:p w14:paraId="3038BA5B" w14:textId="58390086" w:rsidR="00435540" w:rsidRPr="00D45864" w:rsidRDefault="00435540" w:rsidP="00267E4A">
            <w:pPr>
              <w:jc w:val="center"/>
              <w:rPr>
                <w:rFonts w:cstheme="minorHAnsi"/>
                <w:b/>
                <w:bCs/>
              </w:rPr>
            </w:pPr>
            <w:r w:rsidRPr="00D45864">
              <w:rPr>
                <w:rFonts w:cstheme="minorHAnsi"/>
              </w:rPr>
              <w:t>Jr</w:t>
            </w:r>
            <w:r w:rsidR="00D45864" w:rsidRPr="00D45864">
              <w:rPr>
                <w:rFonts w:cstheme="minorHAnsi"/>
              </w:rPr>
              <w:t xml:space="preserve"> lui</w:t>
            </w:r>
            <w:r w:rsidRPr="00D45864">
              <w:rPr>
                <w:rFonts w:cstheme="minorHAnsi"/>
              </w:rPr>
              <w:t xml:space="preserve"> </w:t>
            </w:r>
            <w:proofErr w:type="spellStart"/>
            <w:r w:rsidR="00D45864" w:rsidRPr="00D45864">
              <w:rPr>
                <w:rFonts w:cstheme="minorHAnsi"/>
              </w:rPr>
              <w:t>à</w:t>
            </w:r>
            <w:proofErr w:type="spellEnd"/>
            <w:r w:rsidR="00D45864" w:rsidRPr="00D45864">
              <w:rPr>
                <w:rFonts w:cstheme="minorHAnsi"/>
              </w:rPr>
              <w:t xml:space="preserve"> entrepris un </w:t>
            </w:r>
            <w:r w:rsidRPr="00D45864">
              <w:rPr>
                <w:rFonts w:cstheme="minorHAnsi"/>
              </w:rPr>
              <w:t>travail photo</w:t>
            </w:r>
            <w:r w:rsidR="00D45864" w:rsidRPr="00D45864">
              <w:rPr>
                <w:rFonts w:cstheme="minorHAnsi"/>
              </w:rPr>
              <w:t>graphique</w:t>
            </w:r>
            <w:r w:rsidRPr="00D45864">
              <w:rPr>
                <w:rFonts w:cstheme="minorHAnsi"/>
              </w:rPr>
              <w:t xml:space="preserve"> numérique</w:t>
            </w:r>
            <w:r w:rsidR="00D45864" w:rsidRPr="00D45864">
              <w:rPr>
                <w:rFonts w:cstheme="minorHAnsi"/>
              </w:rPr>
              <w:t xml:space="preserve"> (il peut retravailler chaque détail si besoin même grâce au passage de l’</w:t>
            </w:r>
            <w:r w:rsidRPr="00D45864">
              <w:rPr>
                <w:rFonts w:cstheme="minorHAnsi"/>
              </w:rPr>
              <w:t>instal</w:t>
            </w:r>
            <w:r w:rsidR="00D45864" w:rsidRPr="00D45864">
              <w:rPr>
                <w:rFonts w:cstheme="minorHAnsi"/>
              </w:rPr>
              <w:t>l</w:t>
            </w:r>
            <w:r w:rsidRPr="00D45864">
              <w:rPr>
                <w:rFonts w:cstheme="minorHAnsi"/>
              </w:rPr>
              <w:t>ation</w:t>
            </w:r>
            <w:r w:rsidR="00D45864" w:rsidRPr="00D45864">
              <w:rPr>
                <w:rFonts w:cstheme="minorHAnsi"/>
              </w:rPr>
              <w:t>)</w:t>
            </w:r>
            <w:r w:rsidRPr="00D45864">
              <w:rPr>
                <w:rFonts w:cstheme="minorHAnsi"/>
                <w:b/>
                <w:bCs/>
              </w:rPr>
              <w:t xml:space="preserve"> </w:t>
            </w:r>
          </w:p>
        </w:tc>
      </w:tr>
      <w:tr w:rsidR="00267E4A" w:rsidRPr="00D45864" w14:paraId="524DDFDA" w14:textId="77777777" w:rsidTr="7F5BAA9E">
        <w:tc>
          <w:tcPr>
            <w:tcW w:w="14110" w:type="dxa"/>
            <w:gridSpan w:val="4"/>
          </w:tcPr>
          <w:p w14:paraId="66C5EE25" w14:textId="77777777" w:rsidR="00267E4A" w:rsidRPr="00D45864" w:rsidRDefault="00267E4A" w:rsidP="00267E4A">
            <w:pPr>
              <w:jc w:val="center"/>
              <w:rPr>
                <w:rFonts w:cstheme="minorHAnsi"/>
                <w:b/>
                <w:bCs/>
              </w:rPr>
            </w:pPr>
          </w:p>
        </w:tc>
      </w:tr>
      <w:tr w:rsidR="00267E4A" w:rsidRPr="00D45864" w14:paraId="0DCCDFD6" w14:textId="77777777" w:rsidTr="00267E4A">
        <w:tc>
          <w:tcPr>
            <w:tcW w:w="1564" w:type="dxa"/>
          </w:tcPr>
          <w:p w14:paraId="4FC6C7F4" w14:textId="7DAC6557" w:rsidR="00267E4A" w:rsidRPr="00D45864" w:rsidRDefault="00267E4A" w:rsidP="00267E4A">
            <w:pPr>
              <w:jc w:val="center"/>
              <w:rPr>
                <w:rFonts w:cstheme="minorHAnsi"/>
              </w:rPr>
            </w:pPr>
            <w:r w:rsidRPr="00D45864">
              <w:rPr>
                <w:rFonts w:cstheme="minorHAnsi"/>
                <w:noProof/>
              </w:rPr>
              <w:drawing>
                <wp:inline distT="0" distB="0" distL="0" distR="0" wp14:anchorId="7C7394F3" wp14:editId="40F676D4">
                  <wp:extent cx="123825" cy="771525"/>
                  <wp:effectExtent l="0" t="0" r="0" b="0"/>
                  <wp:docPr id="1720791089" name="Image 172079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825" cy="771525"/>
                          </a:xfrm>
                          <a:prstGeom prst="rect">
                            <a:avLst/>
                          </a:prstGeom>
                        </pic:spPr>
                      </pic:pic>
                    </a:graphicData>
                  </a:graphic>
                </wp:inline>
              </w:drawing>
            </w:r>
          </w:p>
        </w:tc>
        <w:tc>
          <w:tcPr>
            <w:tcW w:w="3326" w:type="dxa"/>
          </w:tcPr>
          <w:p w14:paraId="17F1BBB4" w14:textId="3304CD3D" w:rsidR="00267E4A" w:rsidRPr="00D45864" w:rsidRDefault="00267E4A" w:rsidP="00267E4A">
            <w:pPr>
              <w:shd w:val="clear" w:color="auto" w:fill="FFFFFF"/>
              <w:spacing w:before="100" w:beforeAutospacing="1" w:after="100" w:afterAutospacing="1"/>
              <w:rPr>
                <w:rFonts w:cstheme="minorHAnsi"/>
                <w:color w:val="000000"/>
              </w:rPr>
            </w:pPr>
            <w:r w:rsidRPr="00D45864">
              <w:rPr>
                <w:rFonts w:cstheme="minorHAnsi"/>
                <w:color w:val="000000"/>
              </w:rPr>
              <w:t>Théâtralisation de l’œuvre et du processus de création.</w:t>
            </w:r>
          </w:p>
        </w:tc>
        <w:tc>
          <w:tcPr>
            <w:tcW w:w="3395" w:type="dxa"/>
          </w:tcPr>
          <w:p w14:paraId="7828C226" w14:textId="77777777" w:rsidR="00D01162" w:rsidRPr="00D45864" w:rsidRDefault="00D01162" w:rsidP="00D01162">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4EAD2BA2" w14:textId="77777777" w:rsidR="00D01162" w:rsidRPr="00D45864" w:rsidRDefault="00D01162" w:rsidP="00D01162">
            <w:pPr>
              <w:rPr>
                <w:rFonts w:cstheme="minorHAnsi"/>
              </w:rPr>
            </w:pPr>
            <w:r w:rsidRPr="00D45864">
              <w:rPr>
                <w:rFonts w:cstheme="minorHAnsi"/>
              </w:rPr>
              <w:t>L’artiste JR (1983) qui est un artiste contemporain avec des actions participative dans le monde entier, il réalise « Le secret de la Grande Pyramide », installation participative du 26 au 31 mars 2019, (collage photographique, 17000m²) dans la Cour Napoléon, auquel 400 volontaires sont contribués. Pyramide du Louvre, Paris, France.</w:t>
            </w:r>
          </w:p>
          <w:p w14:paraId="2FBA969F" w14:textId="77777777" w:rsidR="00267E4A" w:rsidRPr="00D45864" w:rsidRDefault="00267E4A" w:rsidP="00267E4A">
            <w:pPr>
              <w:jc w:val="center"/>
              <w:rPr>
                <w:rFonts w:cstheme="minorHAnsi"/>
                <w:b/>
                <w:bCs/>
              </w:rPr>
            </w:pPr>
          </w:p>
        </w:tc>
        <w:tc>
          <w:tcPr>
            <w:tcW w:w="5825" w:type="dxa"/>
          </w:tcPr>
          <w:p w14:paraId="24312E60" w14:textId="1DD5930D" w:rsidR="00267E4A" w:rsidRPr="00D45864" w:rsidRDefault="00961B76" w:rsidP="00267E4A">
            <w:pPr>
              <w:jc w:val="center"/>
              <w:rPr>
                <w:rFonts w:cstheme="minorHAnsi"/>
              </w:rPr>
            </w:pPr>
            <w:r w:rsidRPr="00D45864">
              <w:rPr>
                <w:rFonts w:cstheme="minorHAnsi"/>
                <w:b/>
                <w:bCs/>
              </w:rPr>
              <w:t>« </w:t>
            </w:r>
            <w:r w:rsidRPr="00D45864">
              <w:rPr>
                <w:rFonts w:cstheme="minorHAnsi"/>
                <w:b/>
                <w:bCs/>
                <w:u w:val="single"/>
              </w:rPr>
              <w:t>Le secret de la grande pyramide</w:t>
            </w:r>
            <w:r w:rsidRPr="00D45864">
              <w:rPr>
                <w:rFonts w:cstheme="minorHAnsi"/>
                <w:b/>
                <w:bCs/>
              </w:rPr>
              <w:t> »</w:t>
            </w:r>
            <w:r w:rsidRPr="00D45864">
              <w:rPr>
                <w:rFonts w:cstheme="minorHAnsi"/>
              </w:rPr>
              <w:t xml:space="preserve"> de JR est une œuvre participative pour les spectateurs et visiteurs du </w:t>
            </w:r>
            <w:r w:rsidR="00F1708D" w:rsidRPr="00D45864">
              <w:rPr>
                <w:rFonts w:cstheme="minorHAnsi"/>
              </w:rPr>
              <w:t>Louvre car</w:t>
            </w:r>
            <w:r w:rsidRPr="00D45864">
              <w:rPr>
                <w:rFonts w:cstheme="minorHAnsi"/>
              </w:rPr>
              <w:t xml:space="preserve"> ce collage photographique entoure la pyramide du Louvre pour montrer sa continuité dans l’espace invisible</w:t>
            </w:r>
            <w:r w:rsidR="00F1708D" w:rsidRPr="00D45864">
              <w:rPr>
                <w:rFonts w:cstheme="minorHAnsi"/>
              </w:rPr>
              <w:t xml:space="preserve">. De plus JR avec un de ces ami finiront par se peindre pour se </w:t>
            </w:r>
            <w:r w:rsidR="00435540" w:rsidRPr="00D45864">
              <w:rPr>
                <w:rFonts w:cstheme="minorHAnsi"/>
              </w:rPr>
              <w:t>camoufler</w:t>
            </w:r>
            <w:r w:rsidR="00F1708D" w:rsidRPr="00D45864">
              <w:rPr>
                <w:rFonts w:cstheme="minorHAnsi"/>
              </w:rPr>
              <w:t xml:space="preserve"> dans son trompe-œil gigantesque.</w:t>
            </w:r>
          </w:p>
        </w:tc>
      </w:tr>
      <w:tr w:rsidR="00267E4A" w:rsidRPr="00D45864" w14:paraId="050D383C" w14:textId="77777777" w:rsidTr="7F5BAA9E">
        <w:tc>
          <w:tcPr>
            <w:tcW w:w="14110" w:type="dxa"/>
            <w:gridSpan w:val="4"/>
          </w:tcPr>
          <w:p w14:paraId="17E69C77" w14:textId="77777777" w:rsidR="00267E4A" w:rsidRPr="00D45864" w:rsidRDefault="00267E4A" w:rsidP="00267E4A">
            <w:pPr>
              <w:jc w:val="center"/>
              <w:rPr>
                <w:rFonts w:cstheme="minorHAnsi"/>
                <w:b/>
                <w:bCs/>
              </w:rPr>
            </w:pPr>
          </w:p>
        </w:tc>
      </w:tr>
      <w:tr w:rsidR="00267E4A" w:rsidRPr="00D45864" w14:paraId="622B6712" w14:textId="77777777" w:rsidTr="00267E4A">
        <w:tc>
          <w:tcPr>
            <w:tcW w:w="1564" w:type="dxa"/>
          </w:tcPr>
          <w:p w14:paraId="42F93B75" w14:textId="210CB183" w:rsidR="00267E4A" w:rsidRPr="00D45864" w:rsidRDefault="00267E4A" w:rsidP="00267E4A">
            <w:pPr>
              <w:jc w:val="center"/>
              <w:rPr>
                <w:rFonts w:cstheme="minorHAnsi"/>
              </w:rPr>
            </w:pPr>
            <w:r w:rsidRPr="00D45864">
              <w:rPr>
                <w:rFonts w:cstheme="minorHAnsi"/>
                <w:noProof/>
              </w:rPr>
              <w:drawing>
                <wp:inline distT="0" distB="0" distL="0" distR="0" wp14:anchorId="104BFBDD" wp14:editId="2D8DB2A0">
                  <wp:extent cx="771525" cy="381000"/>
                  <wp:effectExtent l="0" t="0" r="0" b="0"/>
                  <wp:docPr id="1320342010" name="Image 132034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525" cy="381000"/>
                          </a:xfrm>
                          <a:prstGeom prst="rect">
                            <a:avLst/>
                          </a:prstGeom>
                        </pic:spPr>
                      </pic:pic>
                    </a:graphicData>
                  </a:graphic>
                </wp:inline>
              </w:drawing>
            </w:r>
          </w:p>
        </w:tc>
        <w:tc>
          <w:tcPr>
            <w:tcW w:w="3326" w:type="dxa"/>
          </w:tcPr>
          <w:p w14:paraId="6E6AC175" w14:textId="5A4278F2" w:rsidR="00267E4A" w:rsidRPr="00D45864" w:rsidRDefault="00267E4A" w:rsidP="00267E4A">
            <w:pPr>
              <w:shd w:val="clear" w:color="auto" w:fill="FFFFFF"/>
              <w:spacing w:before="100" w:beforeAutospacing="1" w:after="100" w:afterAutospacing="1"/>
              <w:rPr>
                <w:rFonts w:cstheme="minorHAnsi"/>
                <w:color w:val="000000"/>
              </w:rPr>
            </w:pPr>
            <w:r w:rsidRPr="00D45864">
              <w:rPr>
                <w:rFonts w:cstheme="minorHAnsi"/>
                <w:color w:val="000000"/>
              </w:rPr>
              <w:t>L’artiste et la société : faire œuvre face à l’histoire et à la politique.</w:t>
            </w:r>
          </w:p>
        </w:tc>
        <w:tc>
          <w:tcPr>
            <w:tcW w:w="3395" w:type="dxa"/>
          </w:tcPr>
          <w:p w14:paraId="77898939" w14:textId="77777777" w:rsidR="00D53C04" w:rsidRPr="00D45864" w:rsidRDefault="00D53C04" w:rsidP="00D53C04">
            <w:pPr>
              <w:rPr>
                <w:rFonts w:cstheme="minorHAnsi"/>
                <w:b/>
                <w:bCs/>
              </w:rPr>
            </w:pPr>
            <w:r w:rsidRPr="00D45864">
              <w:rPr>
                <w:rFonts w:cstheme="minorHAnsi"/>
                <w:b/>
                <w:bCs/>
              </w:rPr>
              <w:t>JR « </w:t>
            </w:r>
            <w:r w:rsidRPr="00D45864">
              <w:rPr>
                <w:rFonts w:cstheme="minorHAnsi"/>
                <w:b/>
                <w:bCs/>
                <w:u w:val="single"/>
              </w:rPr>
              <w:t>Le secret de la grande pyramide</w:t>
            </w:r>
            <w:r w:rsidRPr="00D45864">
              <w:rPr>
                <w:rFonts w:cstheme="minorHAnsi"/>
                <w:b/>
                <w:bCs/>
              </w:rPr>
              <w:t xml:space="preserve"> » </w:t>
            </w:r>
          </w:p>
          <w:p w14:paraId="7262383B" w14:textId="77777777" w:rsidR="00D53C04" w:rsidRPr="00D45864" w:rsidRDefault="00D53C04" w:rsidP="00D53C04">
            <w:pPr>
              <w:rPr>
                <w:rFonts w:cstheme="minorHAnsi"/>
              </w:rPr>
            </w:pPr>
            <w:r w:rsidRPr="00D45864">
              <w:rPr>
                <w:rFonts w:cstheme="minorHAnsi"/>
              </w:rPr>
              <w:t xml:space="preserve">L’artiste JR (1983) qui est un artiste contemporain avec des actions participative dans le monde entier, il réalise « Le secret de la Grande </w:t>
            </w:r>
            <w:r w:rsidRPr="00D45864">
              <w:rPr>
                <w:rFonts w:cstheme="minorHAnsi"/>
              </w:rPr>
              <w:lastRenderedPageBreak/>
              <w:t>Pyramide », installation participative du 26 au 31 mars 2019, (collage photographique, 17000m²) dans la Cour Napoléon, auquel 400 volontaires sont contribués. Pyramide du Louvre, Paris, France.</w:t>
            </w:r>
          </w:p>
          <w:p w14:paraId="46F37A50" w14:textId="77777777" w:rsidR="00D53C04" w:rsidRPr="00D45864" w:rsidRDefault="00D53C04" w:rsidP="00627810">
            <w:pPr>
              <w:rPr>
                <w:rFonts w:cstheme="minorHAnsi"/>
                <w:b/>
                <w:bCs/>
              </w:rPr>
            </w:pPr>
          </w:p>
          <w:p w14:paraId="108C8A10" w14:textId="3D141842" w:rsidR="00267E4A" w:rsidRPr="00D45864" w:rsidRDefault="00627810" w:rsidP="00627810">
            <w:pPr>
              <w:rPr>
                <w:rFonts w:cstheme="minorHAnsi"/>
              </w:rPr>
            </w:pPr>
            <w:r w:rsidRPr="00D45864">
              <w:rPr>
                <w:rFonts w:cstheme="minorHAnsi"/>
                <w:b/>
                <w:bCs/>
              </w:rPr>
              <w:t xml:space="preserve">Maurizio </w:t>
            </w:r>
            <w:proofErr w:type="spellStart"/>
            <w:r w:rsidRPr="00D45864">
              <w:rPr>
                <w:rFonts w:cstheme="minorHAnsi"/>
                <w:b/>
                <w:bCs/>
              </w:rPr>
              <w:t>Cattelan</w:t>
            </w:r>
            <w:proofErr w:type="spellEnd"/>
            <w:r w:rsidRPr="00D45864">
              <w:rPr>
                <w:rFonts w:cstheme="minorHAnsi"/>
                <w:b/>
                <w:bCs/>
              </w:rPr>
              <w:t xml:space="preserve"> « </w:t>
            </w:r>
            <w:r w:rsidRPr="00D45864">
              <w:rPr>
                <w:rFonts w:cstheme="minorHAnsi"/>
                <w:b/>
                <w:bCs/>
                <w:u w:val="single"/>
              </w:rPr>
              <w:t>HIM </w:t>
            </w:r>
            <w:r w:rsidRPr="00D45864">
              <w:rPr>
                <w:rFonts w:cstheme="minorHAnsi"/>
                <w:b/>
                <w:bCs/>
              </w:rPr>
              <w:t xml:space="preserve">» </w:t>
            </w:r>
            <w:r w:rsidRPr="00D45864">
              <w:rPr>
                <w:rFonts w:cstheme="minorHAnsi"/>
              </w:rPr>
              <w:t xml:space="preserve">est une sculpture en ronde-bosse réalisée en 2001 par le sculpteur français Daniel </w:t>
            </w:r>
            <w:proofErr w:type="spellStart"/>
            <w:r w:rsidRPr="00D45864">
              <w:rPr>
                <w:rFonts w:cstheme="minorHAnsi"/>
              </w:rPr>
              <w:t>Druet</w:t>
            </w:r>
            <w:proofErr w:type="spellEnd"/>
            <w:r w:rsidRPr="00D45864">
              <w:rPr>
                <w:rFonts w:cstheme="minorHAnsi"/>
              </w:rPr>
              <w:t xml:space="preserve">, et dont l'idée-concept relève de l'artiste italien Maurizio </w:t>
            </w:r>
            <w:proofErr w:type="spellStart"/>
            <w:r w:rsidRPr="00D45864">
              <w:rPr>
                <w:rFonts w:cstheme="minorHAnsi"/>
              </w:rPr>
              <w:t>Cattelan</w:t>
            </w:r>
            <w:proofErr w:type="spellEnd"/>
            <w:r w:rsidRPr="00D45864">
              <w:rPr>
                <w:rFonts w:cstheme="minorHAnsi"/>
              </w:rPr>
              <w:t>. Cette statue en cire et en résine de polyester représente Adolf Hitler en costume gris, priant agenouiller.</w:t>
            </w:r>
          </w:p>
        </w:tc>
        <w:tc>
          <w:tcPr>
            <w:tcW w:w="5825" w:type="dxa"/>
          </w:tcPr>
          <w:p w14:paraId="486591EB" w14:textId="77777777" w:rsidR="00165DA5" w:rsidRPr="00D45864" w:rsidRDefault="00165DA5" w:rsidP="00267E4A">
            <w:pPr>
              <w:jc w:val="center"/>
              <w:rPr>
                <w:rFonts w:cstheme="minorHAnsi"/>
              </w:rPr>
            </w:pPr>
            <w:r w:rsidRPr="00D45864">
              <w:rPr>
                <w:rFonts w:cstheme="minorHAnsi"/>
              </w:rPr>
              <w:lastRenderedPageBreak/>
              <w:t>Monet crée le musée de L’Orangerie pour accueillir le « Cycle des nymphéas » mais aussi en mémoire à la mort de son fils tué au combat et symbolisant aussi la paix.</w:t>
            </w:r>
          </w:p>
          <w:p w14:paraId="727A2969" w14:textId="77777777" w:rsidR="00267E4A" w:rsidRPr="00D45864" w:rsidRDefault="00165DA5" w:rsidP="00267E4A">
            <w:pPr>
              <w:jc w:val="center"/>
              <w:rPr>
                <w:rFonts w:cstheme="minorHAnsi"/>
              </w:rPr>
            </w:pPr>
            <w:r w:rsidRPr="00D45864">
              <w:rPr>
                <w:rFonts w:cstheme="minorHAnsi"/>
              </w:rPr>
              <w:t xml:space="preserve"> Maurizio </w:t>
            </w:r>
            <w:proofErr w:type="spellStart"/>
            <w:r w:rsidRPr="00D45864">
              <w:rPr>
                <w:rFonts w:cstheme="minorHAnsi"/>
              </w:rPr>
              <w:t>Cattelan</w:t>
            </w:r>
            <w:proofErr w:type="spellEnd"/>
            <w:r w:rsidRPr="00D45864">
              <w:rPr>
                <w:rFonts w:cstheme="minorHAnsi"/>
              </w:rPr>
              <w:t xml:space="preserve"> artiste s’inspirant pour son œuvre « </w:t>
            </w:r>
            <w:proofErr w:type="gramStart"/>
            <w:r w:rsidRPr="00D45864">
              <w:rPr>
                <w:rFonts w:cstheme="minorHAnsi"/>
              </w:rPr>
              <w:t>HIM»</w:t>
            </w:r>
            <w:proofErr w:type="gramEnd"/>
            <w:r w:rsidRPr="00D45864">
              <w:rPr>
                <w:rFonts w:cstheme="minorHAnsi"/>
              </w:rPr>
              <w:t xml:space="preserve"> de l’histoire du monde est de la société (statue d’Adolf Hitler </w:t>
            </w:r>
            <w:r w:rsidRPr="00D45864">
              <w:rPr>
                <w:rFonts w:cstheme="minorHAnsi"/>
              </w:rPr>
              <w:lastRenderedPageBreak/>
              <w:t xml:space="preserve">=&gt; première exposition devant les grilles du ghetto de Varsovie)  </w:t>
            </w:r>
          </w:p>
          <w:p w14:paraId="7A99324B" w14:textId="7B100AE1" w:rsidR="00165DA5" w:rsidRPr="00D45864" w:rsidRDefault="00165DA5" w:rsidP="00267E4A">
            <w:pPr>
              <w:jc w:val="center"/>
              <w:rPr>
                <w:rFonts w:cstheme="minorHAnsi"/>
              </w:rPr>
            </w:pPr>
            <w:r w:rsidRPr="00D45864">
              <w:rPr>
                <w:rFonts w:cstheme="minorHAnsi"/>
              </w:rPr>
              <w:t xml:space="preserve">JR lui réalise de </w:t>
            </w:r>
            <w:r w:rsidR="00961B76" w:rsidRPr="00D45864">
              <w:rPr>
                <w:rFonts w:cstheme="minorHAnsi"/>
              </w:rPr>
              <w:t>nombreuses œuvres parfois éphémères</w:t>
            </w:r>
            <w:r w:rsidRPr="00D45864">
              <w:rPr>
                <w:rFonts w:cstheme="minorHAnsi"/>
              </w:rPr>
              <w:t xml:space="preserve"> dans ou sur des bâtiments de la société pour </w:t>
            </w:r>
            <w:proofErr w:type="gramStart"/>
            <w:r w:rsidRPr="00D45864">
              <w:rPr>
                <w:rFonts w:cstheme="minorHAnsi"/>
              </w:rPr>
              <w:t>interpelé</w:t>
            </w:r>
            <w:proofErr w:type="gramEnd"/>
            <w:r w:rsidRPr="00D45864">
              <w:rPr>
                <w:rFonts w:cstheme="minorHAnsi"/>
              </w:rPr>
              <w:t xml:space="preserve"> la population (Projet égalité FILLE GARCON au Lycée de la Communication)</w:t>
            </w:r>
          </w:p>
        </w:tc>
      </w:tr>
      <w:tr w:rsidR="00267E4A" w:rsidRPr="00D45864" w14:paraId="035BED0D" w14:textId="77777777" w:rsidTr="7F5BAA9E">
        <w:tc>
          <w:tcPr>
            <w:tcW w:w="14110" w:type="dxa"/>
            <w:gridSpan w:val="4"/>
          </w:tcPr>
          <w:p w14:paraId="4AE9B89B" w14:textId="77777777" w:rsidR="00267E4A" w:rsidRPr="00D45864" w:rsidRDefault="00267E4A" w:rsidP="00267E4A">
            <w:pPr>
              <w:jc w:val="center"/>
              <w:rPr>
                <w:rFonts w:cstheme="minorHAnsi"/>
                <w:b/>
                <w:bCs/>
              </w:rPr>
            </w:pPr>
          </w:p>
        </w:tc>
      </w:tr>
    </w:tbl>
    <w:p w14:paraId="5307BCF0" w14:textId="77777777" w:rsidR="00784A42" w:rsidRPr="00D45864" w:rsidRDefault="00784A42" w:rsidP="00784A42">
      <w:pPr>
        <w:jc w:val="center"/>
        <w:rPr>
          <w:rFonts w:cstheme="minorHAnsi"/>
          <w:b/>
          <w:bCs/>
        </w:rPr>
      </w:pPr>
    </w:p>
    <w:sectPr w:rsidR="00784A42" w:rsidRPr="00D45864" w:rsidSect="00233EC9">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C3EA9"/>
    <w:multiLevelType w:val="multilevel"/>
    <w:tmpl w:val="440E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379AA"/>
    <w:multiLevelType w:val="multilevel"/>
    <w:tmpl w:val="7F4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5B51AF"/>
    <w:multiLevelType w:val="multilevel"/>
    <w:tmpl w:val="EB9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8437B4"/>
    <w:multiLevelType w:val="multilevel"/>
    <w:tmpl w:val="72CC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450C37"/>
    <w:multiLevelType w:val="multilevel"/>
    <w:tmpl w:val="A19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209393">
    <w:abstractNumId w:val="3"/>
  </w:num>
  <w:num w:numId="2" w16cid:durableId="815105">
    <w:abstractNumId w:val="2"/>
  </w:num>
  <w:num w:numId="3" w16cid:durableId="1882860610">
    <w:abstractNumId w:val="1"/>
  </w:num>
  <w:num w:numId="4" w16cid:durableId="287858745">
    <w:abstractNumId w:val="4"/>
  </w:num>
  <w:num w:numId="5" w16cid:durableId="197205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42"/>
    <w:rsid w:val="0002724F"/>
    <w:rsid w:val="00165DA5"/>
    <w:rsid w:val="0020534D"/>
    <w:rsid w:val="00233EC9"/>
    <w:rsid w:val="00267E4A"/>
    <w:rsid w:val="00435540"/>
    <w:rsid w:val="00627810"/>
    <w:rsid w:val="00671B79"/>
    <w:rsid w:val="00784A42"/>
    <w:rsid w:val="007E7448"/>
    <w:rsid w:val="00961B76"/>
    <w:rsid w:val="009E76D3"/>
    <w:rsid w:val="00A03F3F"/>
    <w:rsid w:val="00A610C5"/>
    <w:rsid w:val="00AB6A86"/>
    <w:rsid w:val="00D01162"/>
    <w:rsid w:val="00D34EF5"/>
    <w:rsid w:val="00D45864"/>
    <w:rsid w:val="00D53C04"/>
    <w:rsid w:val="00DC5E37"/>
    <w:rsid w:val="00E60754"/>
    <w:rsid w:val="00EA6FEB"/>
    <w:rsid w:val="00EF69EE"/>
    <w:rsid w:val="00F1708D"/>
    <w:rsid w:val="7F5BA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CD0"/>
  <w15:chartTrackingRefBased/>
  <w15:docId w15:val="{B7E20148-D528-124A-85D9-B9B1C196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40"/>
    <w:pPr>
      <w:spacing w:after="160" w:line="259" w:lineRule="auto"/>
    </w:pPr>
    <w:rPr>
      <w:sz w:val="22"/>
      <w:szCs w:val="22"/>
    </w:rPr>
  </w:style>
  <w:style w:type="paragraph" w:styleId="Titre1">
    <w:name w:val="heading 1"/>
    <w:basedOn w:val="Normal"/>
    <w:link w:val="Titre1Car"/>
    <w:uiPriority w:val="9"/>
    <w:qFormat/>
    <w:rsid w:val="00D53C0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53C0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rsid w:val="0043554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35540"/>
  </w:style>
  <w:style w:type="table" w:styleId="Grilledutableau">
    <w:name w:val="Table Grid"/>
    <w:basedOn w:val="TableauNormal"/>
    <w:uiPriority w:val="39"/>
    <w:rsid w:val="0078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84A42"/>
    <w:rPr>
      <w:color w:val="0000FF"/>
      <w:u w:val="single"/>
    </w:rPr>
  </w:style>
  <w:style w:type="character" w:styleId="Lienhypertextesuivivisit">
    <w:name w:val="FollowedHyperlink"/>
    <w:basedOn w:val="Policepardfaut"/>
    <w:uiPriority w:val="99"/>
    <w:semiHidden/>
    <w:unhideWhenUsed/>
    <w:rsid w:val="00784A42"/>
    <w:rPr>
      <w:color w:val="954F72" w:themeColor="followedHyperlink"/>
      <w:u w:val="single"/>
    </w:rPr>
  </w:style>
  <w:style w:type="paragraph" w:customStyle="1" w:styleId="Studys">
    <w:name w:val="Studys"/>
    <w:basedOn w:val="Normal"/>
    <w:link w:val="StudysCar"/>
    <w:qFormat/>
    <w:rsid w:val="00D34EF5"/>
    <w:pPr>
      <w:spacing w:line="480" w:lineRule="auto"/>
      <w:jc w:val="both"/>
    </w:pPr>
    <w:rPr>
      <w:rFonts w:ascii="Arial" w:hAnsi="Arial" w:cs="Arial"/>
      <w:color w:val="000000"/>
      <w:sz w:val="28"/>
    </w:rPr>
  </w:style>
  <w:style w:type="character" w:customStyle="1" w:styleId="StudysCar">
    <w:name w:val="Studys Car"/>
    <w:basedOn w:val="Policepardfaut"/>
    <w:link w:val="Studys"/>
    <w:rsid w:val="00D34EF5"/>
    <w:rPr>
      <w:rFonts w:ascii="Arial" w:hAnsi="Arial" w:cs="Arial"/>
      <w:color w:val="000000"/>
      <w:sz w:val="28"/>
      <w:szCs w:val="22"/>
    </w:rPr>
  </w:style>
  <w:style w:type="paragraph" w:customStyle="1" w:styleId="concept-authors">
    <w:name w:val="concept-authors"/>
    <w:basedOn w:val="Normal"/>
    <w:rsid w:val="007E7448"/>
    <w:pPr>
      <w:spacing w:before="100" w:beforeAutospacing="1" w:after="100" w:afterAutospacing="1"/>
    </w:pPr>
    <w:rPr>
      <w:rFonts w:ascii="Times New Roman" w:eastAsia="Times New Roman" w:hAnsi="Times New Roman" w:cs="Times New Roman"/>
      <w:lang w:eastAsia="fr-FR"/>
    </w:rPr>
  </w:style>
  <w:style w:type="paragraph" w:customStyle="1" w:styleId="concept-title">
    <w:name w:val="concept-title"/>
    <w:basedOn w:val="Normal"/>
    <w:rsid w:val="007E7448"/>
    <w:pPr>
      <w:spacing w:before="100" w:beforeAutospacing="1" w:after="100" w:afterAutospacing="1"/>
    </w:pPr>
    <w:rPr>
      <w:rFonts w:ascii="Times New Roman" w:eastAsia="Times New Roman" w:hAnsi="Times New Roman" w:cs="Times New Roman"/>
      <w:lang w:eastAsia="fr-FR"/>
    </w:rPr>
  </w:style>
  <w:style w:type="paragraph" w:customStyle="1" w:styleId="concept-date">
    <w:name w:val="concept-date"/>
    <w:basedOn w:val="Normal"/>
    <w:rsid w:val="007E7448"/>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7E7448"/>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D53C0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53C04"/>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D53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2616">
      <w:bodyDiv w:val="1"/>
      <w:marLeft w:val="0"/>
      <w:marRight w:val="0"/>
      <w:marTop w:val="0"/>
      <w:marBottom w:val="0"/>
      <w:divBdr>
        <w:top w:val="none" w:sz="0" w:space="0" w:color="auto"/>
        <w:left w:val="none" w:sz="0" w:space="0" w:color="auto"/>
        <w:bottom w:val="none" w:sz="0" w:space="0" w:color="auto"/>
        <w:right w:val="none" w:sz="0" w:space="0" w:color="auto"/>
      </w:divBdr>
    </w:div>
    <w:div w:id="906182837">
      <w:bodyDiv w:val="1"/>
      <w:marLeft w:val="0"/>
      <w:marRight w:val="0"/>
      <w:marTop w:val="0"/>
      <w:marBottom w:val="0"/>
      <w:divBdr>
        <w:top w:val="none" w:sz="0" w:space="0" w:color="auto"/>
        <w:left w:val="none" w:sz="0" w:space="0" w:color="auto"/>
        <w:bottom w:val="none" w:sz="0" w:space="0" w:color="auto"/>
        <w:right w:val="none" w:sz="0" w:space="0" w:color="auto"/>
      </w:divBdr>
    </w:div>
    <w:div w:id="1443840581">
      <w:bodyDiv w:val="1"/>
      <w:marLeft w:val="0"/>
      <w:marRight w:val="0"/>
      <w:marTop w:val="0"/>
      <w:marBottom w:val="0"/>
      <w:divBdr>
        <w:top w:val="none" w:sz="0" w:space="0" w:color="auto"/>
        <w:left w:val="none" w:sz="0" w:space="0" w:color="auto"/>
        <w:bottom w:val="none" w:sz="0" w:space="0" w:color="auto"/>
        <w:right w:val="none" w:sz="0" w:space="0" w:color="auto"/>
      </w:divBdr>
    </w:div>
    <w:div w:id="1541821008">
      <w:bodyDiv w:val="1"/>
      <w:marLeft w:val="0"/>
      <w:marRight w:val="0"/>
      <w:marTop w:val="0"/>
      <w:marBottom w:val="0"/>
      <w:divBdr>
        <w:top w:val="none" w:sz="0" w:space="0" w:color="auto"/>
        <w:left w:val="none" w:sz="0" w:space="0" w:color="auto"/>
        <w:bottom w:val="none" w:sz="0" w:space="0" w:color="auto"/>
        <w:right w:val="none" w:sz="0" w:space="0" w:color="auto"/>
      </w:divBdr>
    </w:div>
    <w:div w:id="1737239364">
      <w:bodyDiv w:val="1"/>
      <w:marLeft w:val="0"/>
      <w:marRight w:val="0"/>
      <w:marTop w:val="0"/>
      <w:marBottom w:val="0"/>
      <w:divBdr>
        <w:top w:val="none" w:sz="0" w:space="0" w:color="auto"/>
        <w:left w:val="none" w:sz="0" w:space="0" w:color="auto"/>
        <w:bottom w:val="none" w:sz="0" w:space="0" w:color="auto"/>
        <w:right w:val="none" w:sz="0" w:space="0" w:color="auto"/>
      </w:divBdr>
    </w:div>
    <w:div w:id="1815875416">
      <w:bodyDiv w:val="1"/>
      <w:marLeft w:val="0"/>
      <w:marRight w:val="0"/>
      <w:marTop w:val="0"/>
      <w:marBottom w:val="0"/>
      <w:divBdr>
        <w:top w:val="none" w:sz="0" w:space="0" w:color="auto"/>
        <w:left w:val="none" w:sz="0" w:space="0" w:color="auto"/>
        <w:bottom w:val="none" w:sz="0" w:space="0" w:color="auto"/>
        <w:right w:val="none" w:sz="0" w:space="0" w:color="auto"/>
      </w:divBdr>
    </w:div>
    <w:div w:id="1948850304">
      <w:bodyDiv w:val="1"/>
      <w:marLeft w:val="0"/>
      <w:marRight w:val="0"/>
      <w:marTop w:val="0"/>
      <w:marBottom w:val="0"/>
      <w:divBdr>
        <w:top w:val="none" w:sz="0" w:space="0" w:color="auto"/>
        <w:left w:val="none" w:sz="0" w:space="0" w:color="auto"/>
        <w:bottom w:val="none" w:sz="0" w:space="0" w:color="auto"/>
        <w:right w:val="none" w:sz="0" w:space="0" w:color="auto"/>
      </w:divBdr>
    </w:div>
    <w:div w:id="2038580049">
      <w:bodyDiv w:val="1"/>
      <w:marLeft w:val="0"/>
      <w:marRight w:val="0"/>
      <w:marTop w:val="0"/>
      <w:marBottom w:val="0"/>
      <w:divBdr>
        <w:top w:val="none" w:sz="0" w:space="0" w:color="auto"/>
        <w:left w:val="none" w:sz="0" w:space="0" w:color="auto"/>
        <w:bottom w:val="none" w:sz="0" w:space="0" w:color="auto"/>
        <w:right w:val="none" w:sz="0" w:space="0" w:color="auto"/>
      </w:divBdr>
    </w:div>
    <w:div w:id="2046178150">
      <w:bodyDiv w:val="1"/>
      <w:marLeft w:val="0"/>
      <w:marRight w:val="0"/>
      <w:marTop w:val="0"/>
      <w:marBottom w:val="0"/>
      <w:divBdr>
        <w:top w:val="none" w:sz="0" w:space="0" w:color="auto"/>
        <w:left w:val="none" w:sz="0" w:space="0" w:color="auto"/>
        <w:bottom w:val="none" w:sz="0" w:space="0" w:color="auto"/>
        <w:right w:val="none" w:sz="0" w:space="0" w:color="auto"/>
      </w:divBdr>
      <w:divsChild>
        <w:div w:id="1255090737">
          <w:marLeft w:val="0"/>
          <w:marRight w:val="0"/>
          <w:marTop w:val="0"/>
          <w:marBottom w:val="0"/>
          <w:divBdr>
            <w:top w:val="none" w:sz="0" w:space="0" w:color="auto"/>
            <w:left w:val="none" w:sz="0" w:space="0" w:color="auto"/>
            <w:bottom w:val="none" w:sz="0" w:space="0" w:color="auto"/>
            <w:right w:val="none" w:sz="0" w:space="0" w:color="auto"/>
          </w:divBdr>
        </w:div>
        <w:div w:id="815076086">
          <w:marLeft w:val="0"/>
          <w:marRight w:val="0"/>
          <w:marTop w:val="0"/>
          <w:marBottom w:val="0"/>
          <w:divBdr>
            <w:top w:val="none" w:sz="0" w:space="0" w:color="auto"/>
            <w:left w:val="none" w:sz="0" w:space="0" w:color="auto"/>
            <w:bottom w:val="none" w:sz="0" w:space="0" w:color="auto"/>
            <w:right w:val="none" w:sz="0" w:space="0" w:color="auto"/>
          </w:divBdr>
          <w:divsChild>
            <w:div w:id="452749394">
              <w:marLeft w:val="0"/>
              <w:marRight w:val="0"/>
              <w:marTop w:val="0"/>
              <w:marBottom w:val="0"/>
              <w:divBdr>
                <w:top w:val="none" w:sz="0" w:space="0" w:color="auto"/>
                <w:left w:val="none" w:sz="0" w:space="0" w:color="auto"/>
                <w:bottom w:val="none" w:sz="0" w:space="0" w:color="auto"/>
                <w:right w:val="none" w:sz="0" w:space="0" w:color="auto"/>
              </w:divBdr>
              <w:divsChild>
                <w:div w:id="1949893583">
                  <w:marLeft w:val="0"/>
                  <w:marRight w:val="0"/>
                  <w:marTop w:val="0"/>
                  <w:marBottom w:val="0"/>
                  <w:divBdr>
                    <w:top w:val="none" w:sz="0" w:space="0" w:color="auto"/>
                    <w:left w:val="none" w:sz="0" w:space="0" w:color="auto"/>
                    <w:bottom w:val="none" w:sz="0" w:space="0" w:color="auto"/>
                    <w:right w:val="none" w:sz="0" w:space="0" w:color="auto"/>
                  </w:divBdr>
                  <w:divsChild>
                    <w:div w:id="7672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centrepompidou.fr/fr/ressources/personne/c9j5g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youtu.be/DF0518mpByU" TargetMode="External"/><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1600</Words>
  <Characters>8802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Bourdenet Vicaire</dc:creator>
  <cp:keywords/>
  <dc:description/>
  <cp:lastModifiedBy>DUDALA BAPTISTE</cp:lastModifiedBy>
  <cp:revision>10</cp:revision>
  <dcterms:created xsi:type="dcterms:W3CDTF">2022-10-09T11:02:00Z</dcterms:created>
  <dcterms:modified xsi:type="dcterms:W3CDTF">2022-11-16T07:56:00Z</dcterms:modified>
</cp:coreProperties>
</file>