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9CD10" w14:textId="77777777" w:rsidR="00344F82" w:rsidRDefault="002F278D" w:rsidP="002F278D">
      <w:pPr>
        <w:jc w:val="center"/>
        <w:rPr>
          <w:rFonts w:ascii="Arial" w:hAnsi="Arial" w:cs="Arial"/>
        </w:rPr>
      </w:pPr>
      <w:r w:rsidRPr="006D4915">
        <w:rPr>
          <w:rFonts w:ascii="Arial" w:hAnsi="Arial" w:cs="Arial"/>
          <w:noProof/>
        </w:rPr>
        <w:drawing>
          <wp:inline distT="0" distB="0" distL="0" distR="0" wp14:anchorId="15836656" wp14:editId="69F7267A">
            <wp:extent cx="3720437" cy="2450764"/>
            <wp:effectExtent l="19050" t="19050" r="13970" b="26035"/>
            <wp:docPr id="2" name="Image 2" descr="Pommes et poires | Boutiques de Musé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mmes et poires | Boutiques de Musé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043" cy="24814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C02D2F">
        <w:rPr>
          <w:rFonts w:ascii="Arial" w:hAnsi="Arial" w:cs="Arial"/>
        </w:rPr>
        <w:t xml:space="preserve"> </w:t>
      </w:r>
    </w:p>
    <w:p w14:paraId="1F07B01D" w14:textId="6B0B9115" w:rsidR="002F278D" w:rsidRPr="006D4915" w:rsidRDefault="00C02D2F" w:rsidP="002F278D">
      <w:pPr>
        <w:jc w:val="center"/>
        <w:rPr>
          <w:rFonts w:ascii="Arial" w:hAnsi="Arial" w:cs="Arial"/>
        </w:rPr>
      </w:pPr>
      <w:proofErr w:type="gramStart"/>
      <w:r w:rsidRPr="00344F82">
        <w:rPr>
          <w:rFonts w:ascii="Arial" w:hAnsi="Arial" w:cs="Arial"/>
          <w:color w:val="000000" w:themeColor="text1"/>
          <w:highlight w:val="yellow"/>
        </w:rPr>
        <w:t>logo</w:t>
      </w:r>
      <w:proofErr w:type="gramEnd"/>
      <w:r w:rsidRPr="00344F82">
        <w:rPr>
          <w:rFonts w:ascii="Arial" w:hAnsi="Arial" w:cs="Arial"/>
          <w:color w:val="000000" w:themeColor="text1"/>
          <w:highlight w:val="yellow"/>
        </w:rPr>
        <w:t xml:space="preserve"> repris, excellente idée</w:t>
      </w:r>
      <w:r w:rsidRPr="00344F82">
        <w:rPr>
          <w:rFonts w:ascii="Arial" w:hAnsi="Arial" w:cs="Arial"/>
          <w:color w:val="000000" w:themeColor="text1"/>
        </w:rPr>
        <w:t xml:space="preserve"> </w:t>
      </w:r>
    </w:p>
    <w:p w14:paraId="002C8800" w14:textId="40D2C5D2" w:rsidR="002F278D" w:rsidRPr="00E3156A" w:rsidRDefault="00A772BA" w:rsidP="002F278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  <w:u w:val="thick"/>
        </w:rPr>
      </w:pPr>
      <w:r w:rsidRPr="00E3156A">
        <w:rPr>
          <w:rFonts w:ascii="Arial" w:hAnsi="Arial" w:cs="Arial"/>
          <w:b/>
          <w:bCs/>
          <w:sz w:val="28"/>
          <w:szCs w:val="28"/>
          <w:u w:val="thick"/>
        </w:rPr>
        <w:t>Note d’intention</w:t>
      </w:r>
      <w:r w:rsidR="002F278D" w:rsidRPr="00E3156A">
        <w:rPr>
          <w:rFonts w:ascii="Arial" w:hAnsi="Arial" w:cs="Arial"/>
          <w:b/>
          <w:bCs/>
          <w:sz w:val="28"/>
          <w:szCs w:val="28"/>
          <w:u w:val="thick"/>
        </w:rPr>
        <w:t xml:space="preserve"> Projet d’exposition</w:t>
      </w:r>
      <w:r w:rsidRPr="00E3156A">
        <w:rPr>
          <w:rFonts w:ascii="Arial" w:hAnsi="Arial" w:cs="Arial"/>
          <w:b/>
          <w:bCs/>
          <w:sz w:val="28"/>
          <w:szCs w:val="28"/>
          <w:u w:val="thick"/>
        </w:rPr>
        <w:tab/>
      </w:r>
      <w:r w:rsidRPr="00E3156A">
        <w:rPr>
          <w:rFonts w:ascii="Arial" w:hAnsi="Arial" w:cs="Arial"/>
          <w:b/>
          <w:bCs/>
          <w:sz w:val="28"/>
          <w:szCs w:val="28"/>
          <w:u w:val="thick"/>
        </w:rPr>
        <w:tab/>
      </w:r>
      <w:r w:rsidRPr="00E3156A">
        <w:rPr>
          <w:rFonts w:ascii="Arial" w:hAnsi="Arial" w:cs="Arial"/>
          <w:b/>
          <w:bCs/>
          <w:sz w:val="28"/>
          <w:szCs w:val="28"/>
          <w:u w:val="thick"/>
        </w:rPr>
        <w:tab/>
      </w:r>
      <w:r w:rsidRPr="00E3156A">
        <w:rPr>
          <w:rFonts w:ascii="Arial" w:hAnsi="Arial" w:cs="Arial"/>
          <w:b/>
          <w:bCs/>
          <w:sz w:val="28"/>
          <w:szCs w:val="28"/>
          <w:u w:val="thick"/>
        </w:rPr>
        <w:tab/>
      </w:r>
      <w:r w:rsidRPr="00E3156A">
        <w:rPr>
          <w:rFonts w:ascii="Arial" w:hAnsi="Arial" w:cs="Arial"/>
          <w:b/>
          <w:bCs/>
          <w:sz w:val="28"/>
          <w:szCs w:val="28"/>
          <w:u w:val="thick"/>
        </w:rPr>
        <w:tab/>
      </w:r>
      <w:r w:rsidRPr="00E3156A">
        <w:rPr>
          <w:rFonts w:ascii="Arial" w:hAnsi="Arial" w:cs="Arial"/>
          <w:b/>
          <w:bCs/>
          <w:sz w:val="28"/>
          <w:szCs w:val="28"/>
          <w:u w:val="thick"/>
        </w:rPr>
        <w:tab/>
      </w:r>
    </w:p>
    <w:p w14:paraId="6B103CBB" w14:textId="1446235E" w:rsidR="002F278D" w:rsidRPr="006D4915" w:rsidRDefault="002F278D" w:rsidP="002F278D">
      <w:pPr>
        <w:ind w:left="708"/>
        <w:jc w:val="center"/>
        <w:rPr>
          <w:rFonts w:ascii="Arial" w:hAnsi="Arial" w:cs="Arial"/>
        </w:rPr>
      </w:pPr>
      <w:r w:rsidRPr="006D4915">
        <w:rPr>
          <w:rFonts w:ascii="Arial" w:hAnsi="Arial" w:cs="Arial"/>
        </w:rPr>
        <w:t xml:space="preserve">Nouvelle exposition temporaire au Musée de </w:t>
      </w:r>
      <w:r w:rsidRPr="00C02D2F">
        <w:rPr>
          <w:rFonts w:ascii="Arial" w:hAnsi="Arial" w:cs="Arial"/>
          <w:highlight w:val="yellow"/>
        </w:rPr>
        <w:t>L</w:t>
      </w:r>
      <w:r w:rsidRPr="006D4915">
        <w:rPr>
          <w:rFonts w:ascii="Arial" w:hAnsi="Arial" w:cs="Arial"/>
        </w:rPr>
        <w:t>’Orangerie de l’œuvre du ‘’Cycle des Nymphéas’’    de Claude MONET.</w:t>
      </w:r>
    </w:p>
    <w:p w14:paraId="2C98A8A7" w14:textId="77777777" w:rsidR="002F278D" w:rsidRPr="006D4915" w:rsidRDefault="002F278D" w:rsidP="002F278D">
      <w:pPr>
        <w:ind w:left="708"/>
        <w:jc w:val="both"/>
        <w:rPr>
          <w:rFonts w:ascii="Arial" w:hAnsi="Arial" w:cs="Arial"/>
        </w:rPr>
      </w:pPr>
    </w:p>
    <w:p w14:paraId="28F3C75D" w14:textId="17C77689" w:rsidR="002F278D" w:rsidRPr="006D4915" w:rsidRDefault="002F278D" w:rsidP="00144B17">
      <w:pPr>
        <w:jc w:val="both"/>
        <w:rPr>
          <w:rFonts w:ascii="Arial" w:hAnsi="Arial" w:cs="Arial"/>
        </w:rPr>
      </w:pPr>
      <w:r w:rsidRPr="006D4915">
        <w:rPr>
          <w:rFonts w:ascii="Arial" w:hAnsi="Arial" w:cs="Arial"/>
        </w:rPr>
        <w:t xml:space="preserve">Chère Mme Debray Cécile, </w:t>
      </w:r>
    </w:p>
    <w:p w14:paraId="1E1775DE" w14:textId="55767C52" w:rsidR="00144B17" w:rsidRPr="006D4915" w:rsidRDefault="002F278D" w:rsidP="00144B17">
      <w:pPr>
        <w:jc w:val="both"/>
        <w:rPr>
          <w:rFonts w:ascii="Arial" w:hAnsi="Arial" w:cs="Arial"/>
        </w:rPr>
      </w:pPr>
      <w:r w:rsidRPr="006D4915">
        <w:rPr>
          <w:rFonts w:ascii="Arial" w:hAnsi="Arial" w:cs="Arial"/>
        </w:rPr>
        <w:t xml:space="preserve">Je </w:t>
      </w:r>
      <w:r w:rsidR="00144B17" w:rsidRPr="006D4915">
        <w:rPr>
          <w:rFonts w:ascii="Arial" w:hAnsi="Arial" w:cs="Arial"/>
        </w:rPr>
        <w:t xml:space="preserve">soussigné M DUDALA Baptiste TG4 Commissaire d’exposition du Musée de L’Orangerie de PARIS, </w:t>
      </w:r>
      <w:r w:rsidR="00144B17" w:rsidRPr="00C02D2F">
        <w:rPr>
          <w:rFonts w:ascii="Arial" w:hAnsi="Arial" w:cs="Arial"/>
          <w:strike/>
          <w:highlight w:val="yellow"/>
        </w:rPr>
        <w:t>que</w:t>
      </w:r>
      <w:r w:rsidR="00144B17" w:rsidRPr="006D4915">
        <w:rPr>
          <w:rFonts w:ascii="Arial" w:hAnsi="Arial" w:cs="Arial"/>
        </w:rPr>
        <w:t xml:space="preserve"> je </w:t>
      </w:r>
      <w:r w:rsidRPr="006D4915">
        <w:rPr>
          <w:rFonts w:ascii="Arial" w:hAnsi="Arial" w:cs="Arial"/>
        </w:rPr>
        <w:t>vous transmets</w:t>
      </w:r>
      <w:r w:rsidR="00144B17" w:rsidRPr="006D4915">
        <w:rPr>
          <w:rFonts w:ascii="Arial" w:hAnsi="Arial" w:cs="Arial"/>
        </w:rPr>
        <w:t xml:space="preserve"> ce jour 30/09/2022</w:t>
      </w:r>
      <w:r w:rsidRPr="006D4915">
        <w:rPr>
          <w:rFonts w:ascii="Arial" w:hAnsi="Arial" w:cs="Arial"/>
        </w:rPr>
        <w:t xml:space="preserve"> ce </w:t>
      </w:r>
      <w:r w:rsidRPr="00C02D2F">
        <w:rPr>
          <w:rFonts w:ascii="Arial" w:hAnsi="Arial" w:cs="Arial"/>
          <w:highlight w:val="yellow"/>
        </w:rPr>
        <w:t>rapport</w:t>
      </w:r>
      <w:r w:rsidRPr="006D4915">
        <w:rPr>
          <w:rFonts w:ascii="Arial" w:hAnsi="Arial" w:cs="Arial"/>
        </w:rPr>
        <w:t xml:space="preserve"> du projet d’exposition temporaire </w:t>
      </w:r>
      <w:r w:rsidR="00144B17" w:rsidRPr="006D4915">
        <w:rPr>
          <w:rFonts w:ascii="Arial" w:hAnsi="Arial" w:cs="Arial"/>
        </w:rPr>
        <w:t xml:space="preserve">de l’œuvre du ‘’Cycle des Nymphéas’’ de Claude MONET.  </w:t>
      </w:r>
    </w:p>
    <w:p w14:paraId="5C9BA7E1" w14:textId="5A84498A" w:rsidR="00144B17" w:rsidRPr="006D4915" w:rsidRDefault="00144B17" w:rsidP="00144B17">
      <w:pPr>
        <w:jc w:val="both"/>
        <w:rPr>
          <w:rFonts w:ascii="Arial" w:hAnsi="Arial" w:cs="Arial"/>
        </w:rPr>
      </w:pPr>
    </w:p>
    <w:p w14:paraId="20061511" w14:textId="3162034C" w:rsidR="00144B17" w:rsidRPr="006D4915" w:rsidRDefault="00144B17" w:rsidP="00EC594F">
      <w:pPr>
        <w:ind w:firstLine="708"/>
        <w:jc w:val="both"/>
        <w:rPr>
          <w:rFonts w:ascii="Arial" w:hAnsi="Arial" w:cs="Arial"/>
        </w:rPr>
      </w:pPr>
      <w:r w:rsidRPr="006D4915">
        <w:rPr>
          <w:rFonts w:ascii="Arial" w:hAnsi="Arial" w:cs="Arial"/>
        </w:rPr>
        <w:t xml:space="preserve">Ce nouveau projet d’exposition du ‘’Cycle des Nymphéas’’ de Claude MONET, aurait lieu en début de soirée du </w:t>
      </w:r>
      <w:r w:rsidR="00D81C1B" w:rsidRPr="006D4915">
        <w:rPr>
          <w:rFonts w:ascii="Arial" w:hAnsi="Arial" w:cs="Arial"/>
        </w:rPr>
        <w:t>samedi 1</w:t>
      </w:r>
      <w:r w:rsidRPr="006D4915">
        <w:rPr>
          <w:rFonts w:ascii="Arial" w:hAnsi="Arial" w:cs="Arial"/>
        </w:rPr>
        <w:t>3/</w:t>
      </w:r>
      <w:r w:rsidR="00D81C1B" w:rsidRPr="006D4915">
        <w:rPr>
          <w:rFonts w:ascii="Arial" w:hAnsi="Arial" w:cs="Arial"/>
        </w:rPr>
        <w:t>05</w:t>
      </w:r>
      <w:r w:rsidRPr="006D4915">
        <w:rPr>
          <w:rFonts w:ascii="Arial" w:hAnsi="Arial" w:cs="Arial"/>
        </w:rPr>
        <w:t>/202</w:t>
      </w:r>
      <w:r w:rsidR="00D81C1B" w:rsidRPr="006D4915">
        <w:rPr>
          <w:rFonts w:ascii="Arial" w:hAnsi="Arial" w:cs="Arial"/>
        </w:rPr>
        <w:t>3</w:t>
      </w:r>
      <w:r w:rsidRPr="006D4915">
        <w:rPr>
          <w:rFonts w:ascii="Arial" w:hAnsi="Arial" w:cs="Arial"/>
        </w:rPr>
        <w:t xml:space="preserve"> de 20h00 à </w:t>
      </w:r>
      <w:r w:rsidR="00D81C1B" w:rsidRPr="006D4915">
        <w:rPr>
          <w:rFonts w:ascii="Arial" w:hAnsi="Arial" w:cs="Arial"/>
        </w:rPr>
        <w:t>00</w:t>
      </w:r>
      <w:r w:rsidRPr="006D4915">
        <w:rPr>
          <w:rFonts w:ascii="Arial" w:hAnsi="Arial" w:cs="Arial"/>
        </w:rPr>
        <w:t>h00</w:t>
      </w:r>
      <w:r w:rsidR="00602988" w:rsidRPr="006D4915">
        <w:rPr>
          <w:rFonts w:ascii="Arial" w:hAnsi="Arial" w:cs="Arial"/>
        </w:rPr>
        <w:t xml:space="preserve"> à l’occasion de la NUIT des MUSEES (évènement internationale qui vise de façon gratuite à faire visiter nos musées à un maximum de spectate</w:t>
      </w:r>
      <w:r w:rsidR="00602988" w:rsidRPr="00C02D2F">
        <w:rPr>
          <w:rFonts w:ascii="Arial" w:hAnsi="Arial" w:cs="Arial"/>
          <w:highlight w:val="yellow"/>
        </w:rPr>
        <w:t>ur</w:t>
      </w:r>
      <w:r w:rsidR="00602988" w:rsidRPr="006D4915">
        <w:rPr>
          <w:rFonts w:ascii="Arial" w:hAnsi="Arial" w:cs="Arial"/>
        </w:rPr>
        <w:t xml:space="preserve"> </w:t>
      </w:r>
      <w:r w:rsidR="00602988" w:rsidRPr="00C02D2F">
        <w:rPr>
          <w:rFonts w:ascii="Arial" w:hAnsi="Arial" w:cs="Arial"/>
          <w:highlight w:val="yellow"/>
        </w:rPr>
        <w:t>attisé</w:t>
      </w:r>
      <w:r w:rsidR="00602988" w:rsidRPr="006D4915">
        <w:rPr>
          <w:rFonts w:ascii="Arial" w:hAnsi="Arial" w:cs="Arial"/>
        </w:rPr>
        <w:t xml:space="preserve"> par leur curiosité)</w:t>
      </w:r>
      <w:r w:rsidRPr="006D4915">
        <w:rPr>
          <w:rFonts w:ascii="Arial" w:hAnsi="Arial" w:cs="Arial"/>
        </w:rPr>
        <w:t xml:space="preserve">, </w:t>
      </w:r>
      <w:r w:rsidR="0055152F" w:rsidRPr="006D4915">
        <w:rPr>
          <w:rFonts w:ascii="Arial" w:hAnsi="Arial" w:cs="Arial"/>
        </w:rPr>
        <w:t>sans oublier</w:t>
      </w:r>
      <w:r w:rsidRPr="006D4915">
        <w:rPr>
          <w:rFonts w:ascii="Arial" w:hAnsi="Arial" w:cs="Arial"/>
        </w:rPr>
        <w:t xml:space="preserve"> de laisser une pause</w:t>
      </w:r>
      <w:r w:rsidR="00EC594F" w:rsidRPr="006D4915">
        <w:rPr>
          <w:rFonts w:ascii="Arial" w:hAnsi="Arial" w:cs="Arial"/>
        </w:rPr>
        <w:t xml:space="preserve"> dinatoire par alternance</w:t>
      </w:r>
      <w:r w:rsidRPr="006D4915">
        <w:rPr>
          <w:rFonts w:ascii="Arial" w:hAnsi="Arial" w:cs="Arial"/>
        </w:rPr>
        <w:t xml:space="preserve"> aux employés du musée de 18h00 à 20h00</w:t>
      </w:r>
      <w:r w:rsidR="00EC594F" w:rsidRPr="006D4915">
        <w:rPr>
          <w:rFonts w:ascii="Arial" w:hAnsi="Arial" w:cs="Arial"/>
        </w:rPr>
        <w:t>.</w:t>
      </w:r>
    </w:p>
    <w:p w14:paraId="070680B2" w14:textId="20AADD38" w:rsidR="007663EA" w:rsidRPr="006D4915" w:rsidRDefault="00EC594F" w:rsidP="00EC594F">
      <w:pPr>
        <w:ind w:firstLine="708"/>
        <w:jc w:val="both"/>
        <w:rPr>
          <w:rFonts w:ascii="Arial" w:hAnsi="Arial" w:cs="Arial"/>
        </w:rPr>
      </w:pPr>
      <w:r w:rsidRPr="006D4915">
        <w:rPr>
          <w:rFonts w:ascii="Arial" w:hAnsi="Arial" w:cs="Arial"/>
        </w:rPr>
        <w:t>Cette nouvelle exposition de présentation du site de la salle 1 et 2 du rez-de-chaussée consiste à révéler le ‘’Cycle des Nymphéas’’ de Claude MONET, sous un nouvel angle que le visiteur ne connait pas, dans le but de poursuivre la continuité possible de l’artiste. C’est-à-dire :</w:t>
      </w:r>
      <w:r w:rsidR="007663EA" w:rsidRPr="006D4915">
        <w:rPr>
          <w:rFonts w:ascii="Arial" w:hAnsi="Arial" w:cs="Arial"/>
        </w:rPr>
        <w:t xml:space="preserve"> le but de Claude MONET dans sa quête de recherche pictu</w:t>
      </w:r>
      <w:r w:rsidR="007663EA" w:rsidRPr="00C02D2F">
        <w:rPr>
          <w:rFonts w:ascii="Arial" w:hAnsi="Arial" w:cs="Arial"/>
          <w:highlight w:val="yellow"/>
        </w:rPr>
        <w:t>ral</w:t>
      </w:r>
      <w:r w:rsidR="007663EA" w:rsidRPr="006D4915">
        <w:rPr>
          <w:rFonts w:ascii="Arial" w:hAnsi="Arial" w:cs="Arial"/>
        </w:rPr>
        <w:t xml:space="preserve"> des effets de la lumière sur le paysage pour y observer toutes les teintes de couleurs possibles, pour </w:t>
      </w:r>
      <w:r w:rsidR="007663EA" w:rsidRPr="00C02D2F">
        <w:rPr>
          <w:rFonts w:ascii="Arial" w:hAnsi="Arial" w:cs="Arial"/>
          <w:highlight w:val="yellow"/>
        </w:rPr>
        <w:t>se développer un œil</w:t>
      </w:r>
      <w:r w:rsidR="007663EA" w:rsidRPr="006D4915">
        <w:rPr>
          <w:rFonts w:ascii="Arial" w:hAnsi="Arial" w:cs="Arial"/>
        </w:rPr>
        <w:t xml:space="preserve"> plus critique. Rien ne peut nous confirmer que Monet n’aurait pas observer le paysage de ses nymphéas de nuit pour rechercher des teintes de couleurs infl</w:t>
      </w:r>
      <w:r w:rsidR="007663EA" w:rsidRPr="00C02D2F">
        <w:rPr>
          <w:rFonts w:ascii="Arial" w:hAnsi="Arial" w:cs="Arial"/>
          <w:highlight w:val="yellow"/>
        </w:rPr>
        <w:t>uencé</w:t>
      </w:r>
      <w:r w:rsidR="007663EA" w:rsidRPr="006D4915">
        <w:rPr>
          <w:rFonts w:ascii="Arial" w:hAnsi="Arial" w:cs="Arial"/>
        </w:rPr>
        <w:t xml:space="preserve"> par la lumière nocturne…</w:t>
      </w:r>
    </w:p>
    <w:p w14:paraId="6ED0584B" w14:textId="77777777" w:rsidR="007663EA" w:rsidRPr="006D4915" w:rsidRDefault="007663EA" w:rsidP="007663EA">
      <w:pPr>
        <w:jc w:val="both"/>
        <w:rPr>
          <w:rFonts w:ascii="Arial" w:hAnsi="Arial" w:cs="Arial"/>
        </w:rPr>
      </w:pPr>
      <w:r w:rsidRPr="006D4915">
        <w:rPr>
          <w:rFonts w:ascii="Arial" w:hAnsi="Arial" w:cs="Arial"/>
        </w:rPr>
        <w:t xml:space="preserve"> Le but donc, est de plon</w:t>
      </w:r>
      <w:r w:rsidRPr="00C02D2F">
        <w:rPr>
          <w:rFonts w:ascii="Arial" w:hAnsi="Arial" w:cs="Arial"/>
          <w:highlight w:val="yellow"/>
        </w:rPr>
        <w:t>gée</w:t>
      </w:r>
      <w:r w:rsidRPr="006D4915">
        <w:rPr>
          <w:rFonts w:ascii="Arial" w:hAnsi="Arial" w:cs="Arial"/>
        </w:rPr>
        <w:t xml:space="preserve"> le visiteur dans cette hypothèse plausible dans cette ambiance mystique que l’artiste </w:t>
      </w:r>
      <w:proofErr w:type="spellStart"/>
      <w:r w:rsidRPr="00C02D2F">
        <w:rPr>
          <w:rFonts w:ascii="Arial" w:hAnsi="Arial" w:cs="Arial"/>
          <w:highlight w:val="yellow"/>
        </w:rPr>
        <w:t>à</w:t>
      </w:r>
      <w:proofErr w:type="spellEnd"/>
      <w:r w:rsidRPr="006D4915">
        <w:rPr>
          <w:rFonts w:ascii="Arial" w:hAnsi="Arial" w:cs="Arial"/>
        </w:rPr>
        <w:t xml:space="preserve"> surement effectué. </w:t>
      </w:r>
    </w:p>
    <w:p w14:paraId="1F6DC14D" w14:textId="509D6B9B" w:rsidR="000765B9" w:rsidRPr="006D4915" w:rsidRDefault="007663EA" w:rsidP="007663EA">
      <w:pPr>
        <w:jc w:val="both"/>
        <w:rPr>
          <w:rFonts w:ascii="Arial" w:hAnsi="Arial" w:cs="Arial"/>
        </w:rPr>
      </w:pPr>
      <w:r w:rsidRPr="006D4915">
        <w:rPr>
          <w:rFonts w:ascii="Arial" w:hAnsi="Arial" w:cs="Arial"/>
        </w:rPr>
        <w:t>Pour cela nous ferons en sorte d’obtenir des conditions nocturnes (à partir de la lumière zénithale)</w:t>
      </w:r>
      <w:r w:rsidR="000765B9" w:rsidRPr="006D4915">
        <w:rPr>
          <w:rFonts w:ascii="Arial" w:hAnsi="Arial" w:cs="Arial"/>
        </w:rPr>
        <w:t>, mais cela ne suffira pas à recréer les conditions les plus proc</w:t>
      </w:r>
      <w:r w:rsidR="000765B9" w:rsidRPr="00C02D2F">
        <w:rPr>
          <w:rFonts w:ascii="Arial" w:hAnsi="Arial" w:cs="Arial"/>
          <w:highlight w:val="yellow"/>
        </w:rPr>
        <w:t>he</w:t>
      </w:r>
      <w:r w:rsidR="000765B9" w:rsidRPr="006D4915">
        <w:rPr>
          <w:rFonts w:ascii="Arial" w:hAnsi="Arial" w:cs="Arial"/>
        </w:rPr>
        <w:t xml:space="preserve"> qu’aurait vé</w:t>
      </w:r>
      <w:r w:rsidR="000765B9" w:rsidRPr="00C02D2F">
        <w:rPr>
          <w:rFonts w:ascii="Arial" w:hAnsi="Arial" w:cs="Arial"/>
          <w:highlight w:val="yellow"/>
        </w:rPr>
        <w:t>cu</w:t>
      </w:r>
      <w:r w:rsidR="000765B9" w:rsidRPr="006D4915">
        <w:rPr>
          <w:rFonts w:ascii="Arial" w:hAnsi="Arial" w:cs="Arial"/>
        </w:rPr>
        <w:t xml:space="preserve"> C. MONET.</w:t>
      </w:r>
    </w:p>
    <w:p w14:paraId="040DEC42" w14:textId="05367DB8" w:rsidR="000765B9" w:rsidRPr="006D4915" w:rsidRDefault="007663EA" w:rsidP="007663EA">
      <w:pPr>
        <w:jc w:val="both"/>
        <w:rPr>
          <w:rFonts w:ascii="Arial" w:hAnsi="Arial" w:cs="Arial"/>
        </w:rPr>
      </w:pPr>
      <w:r w:rsidRPr="006D4915">
        <w:rPr>
          <w:rFonts w:ascii="Arial" w:hAnsi="Arial" w:cs="Arial"/>
        </w:rPr>
        <w:t xml:space="preserve"> </w:t>
      </w:r>
      <w:r w:rsidR="000765B9" w:rsidRPr="006D4915">
        <w:rPr>
          <w:rFonts w:ascii="Arial" w:hAnsi="Arial" w:cs="Arial"/>
        </w:rPr>
        <w:t>Donc un hautparleur diffusant des bruits sonores d’ambiance extérie</w:t>
      </w:r>
      <w:r w:rsidR="000765B9" w:rsidRPr="00C02D2F">
        <w:rPr>
          <w:rFonts w:ascii="Arial" w:hAnsi="Arial" w:cs="Arial"/>
          <w:highlight w:val="yellow"/>
        </w:rPr>
        <w:t>ur</w:t>
      </w:r>
      <w:r w:rsidR="000765B9" w:rsidRPr="006D4915">
        <w:rPr>
          <w:rFonts w:ascii="Arial" w:hAnsi="Arial" w:cs="Arial"/>
        </w:rPr>
        <w:t xml:space="preserve"> nocturne pour plonger le spectateur dans une ambiance immersive : </w:t>
      </w:r>
    </w:p>
    <w:p w14:paraId="1681A907" w14:textId="38F9D384" w:rsidR="000765B9" w:rsidRPr="006D4915" w:rsidRDefault="004E380C" w:rsidP="007663EA">
      <w:pPr>
        <w:jc w:val="both"/>
        <w:rPr>
          <w:rFonts w:ascii="Arial" w:hAnsi="Arial" w:cs="Arial"/>
        </w:rPr>
      </w:pPr>
      <w:hyperlink r:id="rId8" w:history="1">
        <w:r w:rsidR="000765B9" w:rsidRPr="006D4915">
          <w:rPr>
            <w:rStyle w:val="Lienhypertexte"/>
            <w:rFonts w:ascii="Arial" w:hAnsi="Arial" w:cs="Arial"/>
            <w:color w:val="auto"/>
          </w:rPr>
          <w:t>https://www.youtube.com/watch?v=5upKj02XEKI</w:t>
        </w:r>
      </w:hyperlink>
      <w:r w:rsidR="000765B9" w:rsidRPr="006D4915">
        <w:rPr>
          <w:rFonts w:ascii="Arial" w:hAnsi="Arial" w:cs="Arial"/>
        </w:rPr>
        <w:t xml:space="preserve"> </w:t>
      </w:r>
    </w:p>
    <w:p w14:paraId="63344FD5" w14:textId="7A8DEBD7" w:rsidR="001B5836" w:rsidRDefault="001B5836" w:rsidP="007663EA">
      <w:pPr>
        <w:jc w:val="both"/>
        <w:rPr>
          <w:rFonts w:ascii="Arial" w:hAnsi="Arial" w:cs="Arial"/>
        </w:rPr>
      </w:pPr>
    </w:p>
    <w:p w14:paraId="319D82EE" w14:textId="77777777" w:rsidR="00E3156A" w:rsidRPr="006D4915" w:rsidRDefault="00E3156A" w:rsidP="007663EA">
      <w:pPr>
        <w:jc w:val="both"/>
        <w:rPr>
          <w:rFonts w:ascii="Arial" w:hAnsi="Arial" w:cs="Arial"/>
        </w:rPr>
      </w:pPr>
    </w:p>
    <w:p w14:paraId="5B349E1D" w14:textId="77777777" w:rsidR="0055152F" w:rsidRPr="006D4915" w:rsidRDefault="000765B9" w:rsidP="007663EA">
      <w:pPr>
        <w:jc w:val="both"/>
        <w:rPr>
          <w:rFonts w:ascii="Arial" w:hAnsi="Arial" w:cs="Arial"/>
        </w:rPr>
      </w:pPr>
      <w:r w:rsidRPr="006D4915">
        <w:rPr>
          <w:rFonts w:ascii="Arial" w:hAnsi="Arial" w:cs="Arial"/>
        </w:rPr>
        <w:t>Ainsi pour assurer le confort du spectateur et l’immer</w:t>
      </w:r>
      <w:r w:rsidRPr="00C02D2F">
        <w:rPr>
          <w:rFonts w:ascii="Arial" w:hAnsi="Arial" w:cs="Arial"/>
          <w:highlight w:val="yellow"/>
        </w:rPr>
        <w:t>gé</w:t>
      </w:r>
      <w:r w:rsidRPr="006D4915">
        <w:rPr>
          <w:rFonts w:ascii="Arial" w:hAnsi="Arial" w:cs="Arial"/>
        </w:rPr>
        <w:t xml:space="preserve"> dans l’ambiance ce qui est normalement notre but premier nous installerons des pouffes poires gris (symbolisant des rochers) à la place des bancs des salles 1 et 2. Bien sûr installé à 2m ou 1,50m de distance de l’hautparleur minimum pour ne pas nuire aux spectateurs </w:t>
      </w:r>
      <w:r w:rsidR="0055152F" w:rsidRPr="006D4915">
        <w:rPr>
          <w:rFonts w:ascii="Arial" w:hAnsi="Arial" w:cs="Arial"/>
        </w:rPr>
        <w:t xml:space="preserve">et à 2,50m de l’œuvre pour ne pas nuire au passage des spectateurs et à l’œuvre. </w:t>
      </w:r>
    </w:p>
    <w:p w14:paraId="415C222A" w14:textId="74450E16" w:rsidR="0055152F" w:rsidRPr="006D4915" w:rsidRDefault="0055152F" w:rsidP="007663EA">
      <w:pPr>
        <w:jc w:val="both"/>
        <w:rPr>
          <w:rFonts w:ascii="Arial" w:hAnsi="Arial" w:cs="Arial"/>
        </w:rPr>
      </w:pPr>
      <w:r w:rsidRPr="006D4915">
        <w:rPr>
          <w:rFonts w:ascii="Arial" w:hAnsi="Arial" w:cs="Arial"/>
        </w:rPr>
        <w:t xml:space="preserve">Pour continuer sur cette </w:t>
      </w:r>
      <w:r w:rsidR="00A772BA">
        <w:rPr>
          <w:rFonts w:ascii="Arial" w:hAnsi="Arial" w:cs="Arial"/>
        </w:rPr>
        <w:t>idée</w:t>
      </w:r>
      <w:r w:rsidRPr="006D4915">
        <w:rPr>
          <w:rFonts w:ascii="Arial" w:hAnsi="Arial" w:cs="Arial"/>
        </w:rPr>
        <w:t xml:space="preserve"> dans cette immersion totale nous suspendrons depuis le plafond des guirlan</w:t>
      </w:r>
      <w:r w:rsidRPr="00C02D2F">
        <w:rPr>
          <w:rFonts w:ascii="Arial" w:hAnsi="Arial" w:cs="Arial"/>
          <w:highlight w:val="yellow"/>
        </w:rPr>
        <w:t>de</w:t>
      </w:r>
      <w:r w:rsidRPr="006D4915">
        <w:rPr>
          <w:rFonts w:ascii="Arial" w:hAnsi="Arial" w:cs="Arial"/>
        </w:rPr>
        <w:t xml:space="preserve"> LED de couleur jaunes pour symboliser des lucioles et ainsi faire en sorte que la lumière LED ne détériore pas l’œuvre. </w:t>
      </w:r>
    </w:p>
    <w:p w14:paraId="5DC23AF2" w14:textId="724C2DB0" w:rsidR="00E3156A" w:rsidRDefault="0055152F" w:rsidP="007663EA">
      <w:pPr>
        <w:jc w:val="both"/>
        <w:rPr>
          <w:rFonts w:ascii="Arial" w:hAnsi="Arial" w:cs="Arial"/>
        </w:rPr>
      </w:pPr>
      <w:r w:rsidRPr="006D4915">
        <w:rPr>
          <w:rFonts w:ascii="Arial" w:hAnsi="Arial" w:cs="Arial"/>
        </w:rPr>
        <w:t xml:space="preserve">Sans oublier des fausses lianes posées sur des endroits stratégiques </w:t>
      </w:r>
      <w:r w:rsidRPr="00C02D2F">
        <w:rPr>
          <w:rFonts w:ascii="Arial" w:hAnsi="Arial" w:cs="Arial"/>
          <w:highlight w:val="yellow"/>
        </w:rPr>
        <w:t>sur l’œuvre</w:t>
      </w:r>
      <w:r w:rsidRPr="006D4915">
        <w:rPr>
          <w:rFonts w:ascii="Arial" w:hAnsi="Arial" w:cs="Arial"/>
        </w:rPr>
        <w:t xml:space="preserve"> (aux endroits qui représente</w:t>
      </w:r>
      <w:r w:rsidR="00A772BA">
        <w:rPr>
          <w:rFonts w:ascii="Arial" w:hAnsi="Arial" w:cs="Arial"/>
        </w:rPr>
        <w:t>nt</w:t>
      </w:r>
      <w:r w:rsidRPr="006D4915">
        <w:rPr>
          <w:rFonts w:ascii="Arial" w:hAnsi="Arial" w:cs="Arial"/>
        </w:rPr>
        <w:t xml:space="preserve"> des végétaux et même à certains endroits dans les pièces)</w:t>
      </w:r>
      <w:r w:rsidR="00A772BA">
        <w:rPr>
          <w:rFonts w:ascii="Arial" w:hAnsi="Arial" w:cs="Arial"/>
        </w:rPr>
        <w:t>.</w:t>
      </w:r>
      <w:r w:rsidR="00C02D2F">
        <w:rPr>
          <w:rFonts w:ascii="Arial" w:hAnsi="Arial" w:cs="Arial"/>
        </w:rPr>
        <w:t xml:space="preserve"> </w:t>
      </w:r>
      <w:r w:rsidR="00C02D2F" w:rsidRPr="00C02D2F">
        <w:rPr>
          <w:rFonts w:ascii="Arial" w:hAnsi="Arial" w:cs="Arial"/>
          <w:highlight w:val="yellow"/>
        </w:rPr>
        <w:t xml:space="preserve">Détérioration </w:t>
      </w:r>
      <w:r w:rsidR="00C02D2F">
        <w:rPr>
          <w:rFonts w:ascii="Arial" w:hAnsi="Arial" w:cs="Arial"/>
          <w:highlight w:val="yellow"/>
        </w:rPr>
        <w:t>de l’</w:t>
      </w:r>
      <w:proofErr w:type="spellStart"/>
      <w:r w:rsidR="00C02D2F">
        <w:rPr>
          <w:rFonts w:ascii="Arial" w:hAnsi="Arial" w:cs="Arial"/>
          <w:highlight w:val="yellow"/>
        </w:rPr>
        <w:t xml:space="preserve">œuvre </w:t>
      </w:r>
      <w:r w:rsidR="00C02D2F" w:rsidRPr="00C02D2F">
        <w:rPr>
          <w:rFonts w:ascii="Arial" w:hAnsi="Arial" w:cs="Arial"/>
          <w:highlight w:val="yellow"/>
        </w:rPr>
        <w:t>possible</w:t>
      </w:r>
      <w:proofErr w:type="spellEnd"/>
      <w:r w:rsidR="00C02D2F" w:rsidRPr="00C02D2F">
        <w:rPr>
          <w:rFonts w:ascii="Arial" w:hAnsi="Arial" w:cs="Arial"/>
          <w:highlight w:val="yellow"/>
        </w:rPr>
        <w:t xml:space="preserve"> non ?</w:t>
      </w:r>
      <w:r w:rsidR="00C02D2F">
        <w:rPr>
          <w:rFonts w:ascii="Arial" w:hAnsi="Arial" w:cs="Arial"/>
        </w:rPr>
        <w:t xml:space="preserve"> </w:t>
      </w:r>
      <w:r w:rsidR="00C02D2F" w:rsidRPr="00C02D2F">
        <w:rPr>
          <w:rFonts w:ascii="Arial" w:hAnsi="Arial" w:cs="Arial"/>
          <w:highlight w:val="yellow"/>
        </w:rPr>
        <w:t>votre projet ne pas nuire à l’intégrité des œuvres.</w:t>
      </w:r>
    </w:p>
    <w:p w14:paraId="42E2668C" w14:textId="4F3C04A7" w:rsidR="000765B9" w:rsidRPr="006D4915" w:rsidRDefault="00E3156A" w:rsidP="00E3156A">
      <w:pPr>
        <w:ind w:firstLine="70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Ces éléments indispensabl</w:t>
      </w:r>
      <w:r w:rsidRPr="00C02D2F">
        <w:rPr>
          <w:rFonts w:ascii="Arial" w:hAnsi="Arial" w:cs="Arial"/>
          <w:highlight w:val="yellow"/>
        </w:rPr>
        <w:t>e</w:t>
      </w:r>
      <w:proofErr w:type="gramEnd"/>
      <w:r>
        <w:rPr>
          <w:rFonts w:ascii="Arial" w:hAnsi="Arial" w:cs="Arial"/>
        </w:rPr>
        <w:t xml:space="preserve"> pour cette exposition immersive peuvent se rapporter à l’exposition de la Nuit Blanche de Vincent LEROY au Centre POMPIDOU de METZ qui a eu lieu le 21/11/2013 </w:t>
      </w:r>
      <w:r w:rsidRPr="00E3156A">
        <w:rPr>
          <w:rFonts w:ascii="Arial" w:hAnsi="Arial" w:cs="Arial"/>
        </w:rPr>
        <w:t>(</w:t>
      </w:r>
      <w:hyperlink r:id="rId9" w:tgtFrame="_blank" w:tooltip="http://mespetiteschroniques.eklablog.com/l-herbe-pousse-a-metz-a103290933" w:history="1">
        <w:r w:rsidRPr="00E3156A">
          <w:rPr>
            <w:rStyle w:val="Lienhypertexte"/>
            <w:rFonts w:ascii="Helvetica" w:hAnsi="Helvetica"/>
            <w:color w:val="auto"/>
            <w:bdr w:val="none" w:sz="0" w:space="0" w:color="auto" w:frame="1"/>
          </w:rPr>
          <w:t>http://mespetiteschroniques.eklablog.com/l-herbe-pousse-a-metz-a103290933</w:t>
        </w:r>
      </w:hyperlink>
      <w:r w:rsidRPr="00E3156A">
        <w:rPr>
          <w:rFonts w:ascii="Arial" w:hAnsi="Arial" w:cs="Arial"/>
        </w:rPr>
        <w:t>).</w:t>
      </w:r>
      <w:r w:rsidR="00C02D2F">
        <w:rPr>
          <w:rFonts w:ascii="Arial" w:hAnsi="Arial" w:cs="Arial"/>
        </w:rPr>
        <w:t xml:space="preserve"> </w:t>
      </w:r>
      <w:r w:rsidR="00C02D2F" w:rsidRPr="00C02D2F">
        <w:rPr>
          <w:rFonts w:ascii="Arial" w:hAnsi="Arial" w:cs="Arial"/>
          <w:highlight w:val="yellow"/>
        </w:rPr>
        <w:t>Ah ? en quoi est-ce proche ? il faut l’expliquer.</w:t>
      </w:r>
    </w:p>
    <w:p w14:paraId="17EF74FC" w14:textId="77777777" w:rsidR="001B5836" w:rsidRPr="00E3156A" w:rsidRDefault="001B5836" w:rsidP="007663EA">
      <w:pPr>
        <w:jc w:val="both"/>
        <w:rPr>
          <w:rFonts w:ascii="Arial" w:hAnsi="Arial" w:cs="Arial"/>
          <w:sz w:val="18"/>
          <w:szCs w:val="18"/>
        </w:rPr>
      </w:pPr>
    </w:p>
    <w:p w14:paraId="7A1F54CC" w14:textId="39397DD5" w:rsidR="008141A0" w:rsidRPr="00E3156A" w:rsidRDefault="008141A0" w:rsidP="006D4915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E3156A">
        <w:rPr>
          <w:rFonts w:ascii="Arial" w:hAnsi="Arial" w:cs="Arial"/>
          <w:b/>
          <w:bCs/>
          <w:i/>
          <w:iCs/>
          <w:u w:val="single"/>
        </w:rPr>
        <w:t>Croquis de la scénographie du projet de la nuit du musée</w:t>
      </w:r>
      <w:r w:rsidR="001B5836" w:rsidRPr="00E3156A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Pr="00C02D2F">
        <w:rPr>
          <w:rFonts w:ascii="Arial" w:hAnsi="Arial" w:cs="Arial"/>
          <w:color w:val="FF0000"/>
        </w:rPr>
        <w:t>:</w:t>
      </w:r>
      <w:r w:rsidR="00C02D2F" w:rsidRPr="00344F82">
        <w:rPr>
          <w:rFonts w:ascii="Arial" w:hAnsi="Arial" w:cs="Arial"/>
          <w:color w:val="000000" w:themeColor="text1"/>
        </w:rPr>
        <w:t xml:space="preserve"> </w:t>
      </w:r>
      <w:r w:rsidR="00C02D2F" w:rsidRPr="00344F82">
        <w:rPr>
          <w:rFonts w:ascii="Arial" w:hAnsi="Arial" w:cs="Arial"/>
          <w:color w:val="000000" w:themeColor="text1"/>
          <w:highlight w:val="yellow"/>
        </w:rPr>
        <w:t>taille minimale pour vos croquis sur feuille 15 cm de haut environ</w:t>
      </w:r>
    </w:p>
    <w:p w14:paraId="56632955" w14:textId="6FD04367" w:rsidR="000765B9" w:rsidRPr="00E3156A" w:rsidRDefault="008141A0" w:rsidP="006D4915">
      <w:pPr>
        <w:jc w:val="center"/>
        <w:rPr>
          <w:rFonts w:ascii="Arial" w:hAnsi="Arial" w:cs="Arial"/>
        </w:rPr>
      </w:pPr>
      <w:r w:rsidRPr="00E3156A">
        <w:rPr>
          <w:rFonts w:ascii="Arial" w:hAnsi="Arial" w:cs="Arial"/>
          <w:noProof/>
        </w:rPr>
        <w:drawing>
          <wp:inline distT="0" distB="0" distL="0" distR="0" wp14:anchorId="3A136067" wp14:editId="5C966C10">
            <wp:extent cx="6213060" cy="4953353"/>
            <wp:effectExtent l="0" t="0" r="0" b="0"/>
            <wp:docPr id="1" name="Image 1" descr="Une image contenant neige, extérieur, dessin au trait, pe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neige, extérieur, dessin au trait, pent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58089" cy="4989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6B131" w14:textId="32B8787F" w:rsidR="001B5836" w:rsidRPr="00E3156A" w:rsidRDefault="001B5836" w:rsidP="007663EA">
      <w:pPr>
        <w:jc w:val="both"/>
        <w:rPr>
          <w:rFonts w:ascii="Arial" w:hAnsi="Arial" w:cs="Arial"/>
        </w:rPr>
      </w:pPr>
    </w:p>
    <w:p w14:paraId="0A479220" w14:textId="773DD747" w:rsidR="00E3156A" w:rsidRPr="00E3156A" w:rsidRDefault="001B5836" w:rsidP="00E3156A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E3156A">
        <w:rPr>
          <w:rFonts w:ascii="Arial" w:hAnsi="Arial" w:cs="Arial"/>
          <w:b/>
          <w:bCs/>
          <w:i/>
          <w:iCs/>
          <w:u w:val="single"/>
        </w:rPr>
        <w:t>Plan du site pour les spectateurs :</w:t>
      </w:r>
    </w:p>
    <w:p w14:paraId="58CC9D7F" w14:textId="63F49EB1" w:rsidR="002F278D" w:rsidRPr="006D4915" w:rsidRDefault="00E3156A" w:rsidP="00E3156A">
      <w:pPr>
        <w:jc w:val="center"/>
        <w:rPr>
          <w:rFonts w:ascii="Arial" w:hAnsi="Arial" w:cs="Arial"/>
          <w:sz w:val="28"/>
          <w:szCs w:val="28"/>
        </w:rPr>
      </w:pPr>
      <w:r w:rsidRPr="00E3156A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3A78D43A" wp14:editId="165D5DF6">
            <wp:extent cx="5940715" cy="3425589"/>
            <wp:effectExtent l="0" t="0" r="3175" b="381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9547" cy="3447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B134F" w14:textId="153DAFCC" w:rsidR="006D4915" w:rsidRPr="006D4915" w:rsidRDefault="006D4915" w:rsidP="006D4915">
      <w:pPr>
        <w:jc w:val="right"/>
        <w:rPr>
          <w:rFonts w:ascii="Arial" w:hAnsi="Arial" w:cs="Arial"/>
        </w:rPr>
      </w:pPr>
      <w:r w:rsidRPr="006D4915">
        <w:rPr>
          <w:rFonts w:ascii="Arial" w:hAnsi="Arial" w:cs="Arial"/>
        </w:rPr>
        <w:t xml:space="preserve">DUDALA BAPTISTE TG4 Commissaire d’exposition du </w:t>
      </w:r>
      <w:r w:rsidR="00E3156A">
        <w:rPr>
          <w:rFonts w:ascii="Arial" w:hAnsi="Arial" w:cs="Arial"/>
        </w:rPr>
        <w:t>M</w:t>
      </w:r>
      <w:r w:rsidR="00E3156A" w:rsidRPr="006D4915">
        <w:rPr>
          <w:rFonts w:ascii="Arial" w:hAnsi="Arial" w:cs="Arial"/>
        </w:rPr>
        <w:t>usée</w:t>
      </w:r>
      <w:r w:rsidRPr="006D4915">
        <w:rPr>
          <w:rFonts w:ascii="Arial" w:hAnsi="Arial" w:cs="Arial"/>
        </w:rPr>
        <w:t xml:space="preserve"> de L’Orangerie </w:t>
      </w:r>
    </w:p>
    <w:sectPr w:rsidR="006D4915" w:rsidRPr="006D4915" w:rsidSect="002F278D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2BF0C" w14:textId="77777777" w:rsidR="004E380C" w:rsidRDefault="004E380C" w:rsidP="00144B17">
      <w:pPr>
        <w:spacing w:after="0" w:line="240" w:lineRule="auto"/>
      </w:pPr>
      <w:r>
        <w:separator/>
      </w:r>
    </w:p>
  </w:endnote>
  <w:endnote w:type="continuationSeparator" w:id="0">
    <w:p w14:paraId="45C694C0" w14:textId="77777777" w:rsidR="004E380C" w:rsidRDefault="004E380C" w:rsidP="00144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59278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B51E47B" w14:textId="2F987E25" w:rsidR="00144B17" w:rsidRDefault="00144B17">
        <w:pPr>
          <w:pStyle w:val="Pieddepage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03D0B5D" w14:textId="77777777" w:rsidR="00144B17" w:rsidRDefault="00144B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0C819" w14:textId="77777777" w:rsidR="004E380C" w:rsidRDefault="004E380C" w:rsidP="00144B17">
      <w:pPr>
        <w:spacing w:after="0" w:line="240" w:lineRule="auto"/>
      </w:pPr>
      <w:r>
        <w:separator/>
      </w:r>
    </w:p>
  </w:footnote>
  <w:footnote w:type="continuationSeparator" w:id="0">
    <w:p w14:paraId="7B0424FC" w14:textId="77777777" w:rsidR="004E380C" w:rsidRDefault="004E380C" w:rsidP="00144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32C6A"/>
    <w:multiLevelType w:val="hybridMultilevel"/>
    <w:tmpl w:val="17D81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8D"/>
    <w:rsid w:val="000765B9"/>
    <w:rsid w:val="00144B17"/>
    <w:rsid w:val="001B5836"/>
    <w:rsid w:val="0025482F"/>
    <w:rsid w:val="002F278D"/>
    <w:rsid w:val="00344F82"/>
    <w:rsid w:val="004D16EA"/>
    <w:rsid w:val="004E380C"/>
    <w:rsid w:val="0055152F"/>
    <w:rsid w:val="00602988"/>
    <w:rsid w:val="00660FB7"/>
    <w:rsid w:val="006D4915"/>
    <w:rsid w:val="007366ED"/>
    <w:rsid w:val="007663EA"/>
    <w:rsid w:val="008141A0"/>
    <w:rsid w:val="00A772BA"/>
    <w:rsid w:val="00C02D2F"/>
    <w:rsid w:val="00D81C1B"/>
    <w:rsid w:val="00E3156A"/>
    <w:rsid w:val="00EC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A2D3"/>
  <w15:chartTrackingRefBased/>
  <w15:docId w15:val="{77A934FC-E946-474C-ABBA-C670103E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C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278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4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4B17"/>
  </w:style>
  <w:style w:type="paragraph" w:styleId="Pieddepage">
    <w:name w:val="footer"/>
    <w:basedOn w:val="Normal"/>
    <w:link w:val="PieddepageCar"/>
    <w:uiPriority w:val="99"/>
    <w:unhideWhenUsed/>
    <w:rsid w:val="0014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4B17"/>
  </w:style>
  <w:style w:type="character" w:styleId="Lienhypertexte">
    <w:name w:val="Hyperlink"/>
    <w:basedOn w:val="Policepardfaut"/>
    <w:uiPriority w:val="99"/>
    <w:unhideWhenUsed/>
    <w:rsid w:val="000765B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765B9"/>
    <w:rPr>
      <w:color w:val="605E5C"/>
      <w:shd w:val="clear" w:color="auto" w:fill="E1DFDD"/>
    </w:rPr>
  </w:style>
  <w:style w:type="paragraph" w:customStyle="1" w:styleId="Studys">
    <w:name w:val="Studys"/>
    <w:basedOn w:val="Normal"/>
    <w:link w:val="StudysCar"/>
    <w:qFormat/>
    <w:rsid w:val="00D81C1B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D81C1B"/>
    <w:rPr>
      <w:rFonts w:ascii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upKj02XEK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mespetiteschroniques.eklablog.com/l-herbe-pousse-a-metz-a1032909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572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DUDALA BAPTISTE</dc:creator>
  <cp:keywords/>
  <dc:description/>
  <cp:lastModifiedBy>Corinne Bourdenet Vicaire</cp:lastModifiedBy>
  <cp:revision>4</cp:revision>
  <dcterms:created xsi:type="dcterms:W3CDTF">2022-09-30T10:10:00Z</dcterms:created>
  <dcterms:modified xsi:type="dcterms:W3CDTF">2022-10-09T16:50:00Z</dcterms:modified>
</cp:coreProperties>
</file>