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10EB" w14:textId="1C19709B" w:rsidR="00976D3E" w:rsidRDefault="00976D3E">
      <w:r>
        <w:t>Arsène</w:t>
      </w:r>
      <w:r>
        <w:tab/>
      </w:r>
      <w:r>
        <w:tab/>
      </w:r>
      <w:r>
        <w:tab/>
      </w:r>
      <w:r>
        <w:tab/>
      </w:r>
      <w:r>
        <w:tab/>
      </w:r>
      <w:r>
        <w:tab/>
      </w:r>
      <w:r>
        <w:tab/>
      </w:r>
      <w:r>
        <w:tab/>
      </w:r>
      <w:r>
        <w:tab/>
      </w:r>
      <w:r>
        <w:tab/>
      </w:r>
      <w:r>
        <w:tab/>
        <w:t xml:space="preserve">      BTS COM 2</w:t>
      </w:r>
      <w:r>
        <w:br/>
        <w:t>Toussaint</w:t>
      </w:r>
    </w:p>
    <w:p w14:paraId="7A1E5174" w14:textId="77777777" w:rsidR="00976D3E" w:rsidRDefault="00976D3E">
      <w:pPr>
        <w:rPr>
          <w:b/>
          <w:bCs/>
          <w:sz w:val="28"/>
          <w:szCs w:val="28"/>
        </w:rPr>
      </w:pPr>
    </w:p>
    <w:p w14:paraId="36DD995C" w14:textId="4B0DFF37" w:rsidR="00976D3E" w:rsidRPr="00976D3E" w:rsidRDefault="00976D3E" w:rsidP="00976D3E">
      <w:pPr>
        <w:jc w:val="center"/>
        <w:rPr>
          <w:color w:val="FF0000"/>
          <w:sz w:val="28"/>
          <w:szCs w:val="28"/>
          <w:u w:val="single"/>
        </w:rPr>
      </w:pPr>
      <w:r w:rsidRPr="00976D3E">
        <w:rPr>
          <w:color w:val="FF0000"/>
          <w:sz w:val="28"/>
          <w:szCs w:val="28"/>
          <w:u w:val="single"/>
        </w:rPr>
        <w:t>Travail sur Claude Lévi-Strauss</w:t>
      </w:r>
    </w:p>
    <w:p w14:paraId="191529BB" w14:textId="77777777" w:rsidR="00976D3E" w:rsidRDefault="00976D3E">
      <w:pPr>
        <w:rPr>
          <w:b/>
          <w:bCs/>
          <w:sz w:val="28"/>
          <w:szCs w:val="28"/>
        </w:rPr>
      </w:pPr>
    </w:p>
    <w:p w14:paraId="0150A6A6" w14:textId="7304C562" w:rsidR="00204849" w:rsidRPr="00885B6A" w:rsidRDefault="00204849">
      <w:pPr>
        <w:rPr>
          <w:b/>
          <w:bCs/>
          <w:sz w:val="28"/>
          <w:szCs w:val="28"/>
        </w:rPr>
      </w:pPr>
      <w:r w:rsidRPr="00885B6A">
        <w:rPr>
          <w:b/>
          <w:bCs/>
          <w:sz w:val="28"/>
          <w:szCs w:val="28"/>
        </w:rPr>
        <w:t>Première partie</w:t>
      </w:r>
      <w:r w:rsidR="00BC0E64">
        <w:rPr>
          <w:b/>
          <w:bCs/>
          <w:sz w:val="28"/>
          <w:szCs w:val="28"/>
        </w:rPr>
        <w:t> :</w:t>
      </w:r>
      <w:r w:rsidRPr="00885B6A">
        <w:rPr>
          <w:b/>
          <w:bCs/>
          <w:sz w:val="28"/>
          <w:szCs w:val="28"/>
        </w:rPr>
        <w:t xml:space="preserve"> </w:t>
      </w:r>
    </w:p>
    <w:p w14:paraId="5B22E8E5" w14:textId="2E0D48AD" w:rsidR="00204849" w:rsidRPr="00885B6A" w:rsidRDefault="00204849">
      <w:pPr>
        <w:rPr>
          <w:u w:val="single"/>
        </w:rPr>
      </w:pPr>
      <w:r w:rsidRPr="00885B6A">
        <w:rPr>
          <w:u w:val="single"/>
        </w:rPr>
        <w:t xml:space="preserve">1) Comment l’auteur met en avant le langage non-verbal comme mode de communication ? </w:t>
      </w:r>
    </w:p>
    <w:p w14:paraId="7E530934" w14:textId="68D35DDC" w:rsidR="00D468AD" w:rsidRDefault="00204849">
      <w:r>
        <w:t xml:space="preserve">Claude Lévi-Strauss </w:t>
      </w:r>
      <w:r w:rsidRPr="00204849">
        <w:t>est un anthropologue</w:t>
      </w:r>
      <w:r w:rsidR="00D468AD">
        <w:t xml:space="preserve"> </w:t>
      </w:r>
      <w:r w:rsidRPr="00204849">
        <w:t xml:space="preserve">et ethnologue </w:t>
      </w:r>
      <w:r w:rsidR="00D468AD" w:rsidRPr="00204849">
        <w:t xml:space="preserve">français </w:t>
      </w:r>
      <w:r w:rsidR="00D468AD">
        <w:t>qui</w:t>
      </w:r>
      <w:r w:rsidRPr="00204849">
        <w:t xml:space="preserve"> a exercé une influence majeure à l'échelle internationale sur les sciences humaines et sociales dans la seconde moitié du </w:t>
      </w:r>
      <w:r>
        <w:t>20</w:t>
      </w:r>
      <w:r w:rsidRPr="00204849">
        <w:rPr>
          <w:vertAlign w:val="superscript"/>
        </w:rPr>
        <w:t>e</w:t>
      </w:r>
      <w:r w:rsidRPr="00204849">
        <w:t xml:space="preserve"> siècle.</w:t>
      </w:r>
      <w:r>
        <w:t xml:space="preserve"> </w:t>
      </w:r>
    </w:p>
    <w:p w14:paraId="3A0D6C42" w14:textId="26AEAF57" w:rsidR="00D468AD" w:rsidRDefault="00D468AD">
      <w:r>
        <w:t>Pour rappel, l’anthropologie est l</w:t>
      </w:r>
      <w:r w:rsidRPr="00204849">
        <w:t xml:space="preserve">a science qui étudie le comportement des sociétés humaines </w:t>
      </w:r>
      <w:r>
        <w:t xml:space="preserve">comme la </w:t>
      </w:r>
      <w:r w:rsidRPr="00204849">
        <w:t xml:space="preserve">croyance, </w:t>
      </w:r>
      <w:r>
        <w:t xml:space="preserve">le </w:t>
      </w:r>
      <w:r w:rsidRPr="00204849">
        <w:t>rite, etc</w:t>
      </w:r>
      <w:r>
        <w:t>…</w:t>
      </w:r>
      <w:r w:rsidRPr="00204849">
        <w:t xml:space="preserve"> selon l'environnement dans lequel elles vivent</w:t>
      </w:r>
      <w:r>
        <w:t> ; et l’ethnologie est la science qui étudie les sociétés de tous les continents.</w:t>
      </w:r>
    </w:p>
    <w:p w14:paraId="6C0B547C" w14:textId="0307470F" w:rsidR="00204849" w:rsidRDefault="00204849">
      <w:r w:rsidRPr="00204849">
        <w:t xml:space="preserve">Strauss </w:t>
      </w:r>
      <w:r>
        <w:t>a notamment été</w:t>
      </w:r>
      <w:r w:rsidRPr="00204849">
        <w:t xml:space="preserve"> un précurseur dans le domaine de l'écologie, </w:t>
      </w:r>
      <w:r>
        <w:t>et a également</w:t>
      </w:r>
      <w:r w:rsidRPr="00204849">
        <w:t xml:space="preserve"> œuvré à la</w:t>
      </w:r>
      <w:r w:rsidR="00885B6A">
        <w:t xml:space="preserve"> </w:t>
      </w:r>
      <w:r w:rsidRPr="00204849">
        <w:t>réhabilitation de la pensée primitive.</w:t>
      </w:r>
      <w:r>
        <w:t xml:space="preserve"> De plus, il a écrit plusieurs ouvrages, dont </w:t>
      </w:r>
      <w:r w:rsidRPr="00204849">
        <w:rPr>
          <w:u w:val="single"/>
        </w:rPr>
        <w:t>Tristes Tropiques</w:t>
      </w:r>
      <w:r>
        <w:t xml:space="preserve"> en 1955. Cet ouvrage est un </w:t>
      </w:r>
      <w:r w:rsidRPr="00204849">
        <w:t xml:space="preserve">témoignage sur les voyages de Lévi-Strauss </w:t>
      </w:r>
      <w:r>
        <w:t xml:space="preserve">(au Brésil, en Ince, au Moyen-Orient, etc…) </w:t>
      </w:r>
      <w:r w:rsidRPr="00204849">
        <w:t>et sur son travail anthropologique.</w:t>
      </w:r>
      <w:r>
        <w:t xml:space="preserve"> Il contient de nombreuses </w:t>
      </w:r>
      <w:r w:rsidRPr="00204849">
        <w:t>réflexions philosophiques et d'idées venant de différentes disciplines comme la sociologie, la géologie, la musique ou la littérature.</w:t>
      </w:r>
    </w:p>
    <w:p w14:paraId="3929A843" w14:textId="140DB208" w:rsidR="00D468AD" w:rsidRDefault="00D468AD" w:rsidP="00D468AD">
      <w:r>
        <w:t xml:space="preserve">Dans ce texte, l'auteur met en avant l'importance du langage non-verbal comme moyen de communication lorsqu'il tente de comprendre une société indigène sans connaître leur langue. </w:t>
      </w:r>
    </w:p>
    <w:p w14:paraId="5C36057F" w14:textId="3EBECF76" w:rsidR="00D468AD" w:rsidRDefault="00D468AD" w:rsidP="00D468AD">
      <w:r>
        <w:t xml:space="preserve">Pour rappel, il existe 4 différents types de communication pour transmettre un message : la communication visuelle, la communication écrite, la communication verbale, et enfin la communication non-verbale, présente dans ce texte. La communication non-verbale est </w:t>
      </w:r>
      <w:r w:rsidRPr="00D468AD">
        <w:t>l'ensemble des interactions entre des interlocuteurs sans l'usage de mots : attitude, gestes, expression faciale, mouvements du corps…</w:t>
      </w:r>
      <w:r>
        <w:t xml:space="preserve"> </w:t>
      </w:r>
    </w:p>
    <w:p w14:paraId="56B7D79C" w14:textId="2063247F" w:rsidR="00D468AD" w:rsidRDefault="00D468AD" w:rsidP="00D468AD">
      <w:r>
        <w:t xml:space="preserve">Strauss explique ainsi sa tentative d'appréhender des aspects tels que la composition du groupe, les relations et la nomenclature de parenté à travers des gestes, des expressions faciales et d'autres signes non verbaux. Cependant, malgré ses efforts, l'auteur exprime sa frustration en raison de diverses contraintes, notamment des ressources limitées et des conditions physiques difficiles. Il regrette de ne pas avoir eu suffisamment de temps pour connaître véritablement ces personnes. </w:t>
      </w:r>
      <w:r>
        <w:br/>
      </w:r>
      <w:r w:rsidRPr="00D468AD">
        <w:t>Le texte met en garde contre les préjugés culturels causés par des barrières linguistiques et souligne l'importance de la compréhension mutuelle.</w:t>
      </w:r>
    </w:p>
    <w:p w14:paraId="2473522B" w14:textId="77777777" w:rsidR="00885B6A" w:rsidRDefault="00885B6A" w:rsidP="00D468AD"/>
    <w:p w14:paraId="0F9809AC" w14:textId="77240E57" w:rsidR="00D468AD" w:rsidRPr="00885B6A" w:rsidRDefault="00885B6A" w:rsidP="00D468AD">
      <w:pPr>
        <w:rPr>
          <w:u w:val="single"/>
        </w:rPr>
      </w:pPr>
      <w:r w:rsidRPr="00885B6A">
        <w:rPr>
          <w:u w:val="single"/>
        </w:rPr>
        <w:t>2) Les campagnes de communication ont - elles souvent recours au langage non-verbal ? Votre réponse s’appuiera sur l’analyse de campagnes précises, à l’exclusion de celle présente dans le sujet, et pourra emprunter des exemples à différents domaines artistiques (peinture, musique, architecture, …).</w:t>
      </w:r>
    </w:p>
    <w:p w14:paraId="537D6220" w14:textId="20621FDD" w:rsidR="00204849" w:rsidRDefault="00885B6A">
      <w:r>
        <w:lastRenderedPageBreak/>
        <w:t xml:space="preserve">On peut retrouver le langage non-verbal dans différentes </w:t>
      </w:r>
      <w:r w:rsidRPr="00885B6A">
        <w:t>campagnes de communication</w:t>
      </w:r>
      <w:r w:rsidR="009A33CF">
        <w:t>, que ce soit dans le domaine de l’art, de la musique, ou même du cinéma. Le langage non-verbal est utilisé afin de t</w:t>
      </w:r>
      <w:r w:rsidRPr="00885B6A">
        <w:t xml:space="preserve">ransmettre des messages de manière impactante. </w:t>
      </w:r>
    </w:p>
    <w:p w14:paraId="48B39823" w14:textId="40B9F472" w:rsidR="009A33CF" w:rsidRDefault="009A33CF">
      <w:r>
        <w:t xml:space="preserve">Dans le domaine de la peinture : </w:t>
      </w:r>
      <w:r w:rsidRPr="009A33CF">
        <w:t>le tableau "Guernica" de Picasso est un exemple de langage non-verbal utilisé pour dénoncer les horreurs de la guerre et de la violence.</w:t>
      </w:r>
    </w:p>
    <w:p w14:paraId="01ECA6C0" w14:textId="35F0E3C1" w:rsidR="009A33CF" w:rsidRDefault="009A33CF">
      <w:r>
        <w:t>Dans le domaine de la musique : d</w:t>
      </w:r>
      <w:r w:rsidRPr="009A33CF">
        <w:t>ans le clip de Michael Jackson pour "Thriller", la danse expressive, les costumes et les effets visuels contribuent à raconter une histoire qui accompagne la chanson.</w:t>
      </w:r>
    </w:p>
    <w:p w14:paraId="10371CE1" w14:textId="3C4019EC" w:rsidR="009A33CF" w:rsidRDefault="009A33CF">
      <w:r>
        <w:t>Dans le domaine du cinéma : l</w:t>
      </w:r>
      <w:r w:rsidRPr="009A33CF">
        <w:t xml:space="preserve">es films utilisent le langage non-verbal de manière intensive pour communiquer des émotions, des relations et des contextes. Les expressions faciales, les mouvements du corps et la composition visuelle jouent un rôle essentiel. Par exemple, le film "La </w:t>
      </w:r>
      <w:proofErr w:type="spellStart"/>
      <w:r w:rsidRPr="009A33CF">
        <w:t>La</w:t>
      </w:r>
      <w:proofErr w:type="spellEnd"/>
      <w:r w:rsidRPr="009A33CF">
        <w:t xml:space="preserve"> Land" utilise la danse et la couleur pour renforcer le message émotionnel.</w:t>
      </w:r>
    </w:p>
    <w:p w14:paraId="42B4098A" w14:textId="77777777" w:rsidR="00947BBE" w:rsidRDefault="00947BBE"/>
    <w:p w14:paraId="6EACDDAF" w14:textId="77777777" w:rsidR="00947BBE" w:rsidRDefault="00947BBE"/>
    <w:p w14:paraId="02756FA7" w14:textId="273A0383" w:rsidR="00354A47" w:rsidRDefault="00BC0E64">
      <w:pPr>
        <w:rPr>
          <w:b/>
          <w:bCs/>
          <w:sz w:val="28"/>
          <w:szCs w:val="28"/>
        </w:rPr>
      </w:pPr>
      <w:r>
        <w:rPr>
          <w:b/>
          <w:bCs/>
          <w:sz w:val="28"/>
          <w:szCs w:val="28"/>
        </w:rPr>
        <w:t>Deuxième partie :</w:t>
      </w:r>
    </w:p>
    <w:p w14:paraId="6EBDA2C3" w14:textId="42826823" w:rsidR="00E338C8" w:rsidRPr="00DC65BC" w:rsidRDefault="00E338C8" w:rsidP="00DC65BC">
      <w:pPr>
        <w:rPr>
          <w:u w:val="single"/>
        </w:rPr>
      </w:pPr>
      <w:r w:rsidRPr="00DC65BC">
        <w:rPr>
          <w:u w:val="single"/>
        </w:rPr>
        <w:t>Question d’analyse (à partir du document)</w:t>
      </w:r>
      <w:r w:rsidR="00FA7A0F">
        <w:rPr>
          <w:u w:val="single"/>
        </w:rPr>
        <w:t> :</w:t>
      </w:r>
    </w:p>
    <w:p w14:paraId="0DCCEC1E" w14:textId="103DD4E2" w:rsidR="00447485" w:rsidRDefault="00010CF4" w:rsidP="00447485">
      <w:pPr>
        <w:pStyle w:val="Paragraphedeliste"/>
        <w:numPr>
          <w:ilvl w:val="0"/>
          <w:numId w:val="4"/>
        </w:numPr>
      </w:pPr>
      <w:r>
        <w:t xml:space="preserve">Cette campagne des Jeux Olympiques 2024 incite à l’union de tout un peuple car c’est une campagne </w:t>
      </w:r>
      <w:r w:rsidR="00A6657D">
        <w:t>en hommage au soutien des Français</w:t>
      </w:r>
      <w:r w:rsidR="00287B7D">
        <w:t xml:space="preserve">. En effet, de nombreux français ont posés </w:t>
      </w:r>
      <w:r w:rsidR="009743E7">
        <w:t xml:space="preserve">avec trois athlète médaillés olympiques, dont un </w:t>
      </w:r>
      <w:r w:rsidR="005E598A">
        <w:t xml:space="preserve">médaillé paralympique. De plus, les </w:t>
      </w:r>
      <w:r w:rsidR="00B82F8A">
        <w:t>Français</w:t>
      </w:r>
      <w:r w:rsidR="005E598A">
        <w:t xml:space="preserve"> qui ont participés au shooting </w:t>
      </w:r>
      <w:r w:rsidR="00C1285A">
        <w:t xml:space="preserve">ont tous des âges, origines et milieux sociaux différents. Le fait d’avoir choisi </w:t>
      </w:r>
      <w:r w:rsidR="009C6783">
        <w:t xml:space="preserve">toutes ces personnes, avec des médaillés olympiques et paralympiques symbolise ainsi l’union et la mobilisation de tous les </w:t>
      </w:r>
      <w:r w:rsidR="00B82F8A">
        <w:t>Français</w:t>
      </w:r>
      <w:r w:rsidR="00447485">
        <w:t xml:space="preserve"> pour soutenir les athlètes.</w:t>
      </w:r>
    </w:p>
    <w:p w14:paraId="798E95D0" w14:textId="77777777" w:rsidR="006C560D" w:rsidRDefault="006C560D" w:rsidP="006C560D">
      <w:pPr>
        <w:pStyle w:val="Paragraphedeliste"/>
      </w:pPr>
    </w:p>
    <w:p w14:paraId="37B1A171" w14:textId="12DFD599" w:rsidR="00447485" w:rsidRDefault="00447485" w:rsidP="00447485">
      <w:pPr>
        <w:pStyle w:val="Paragraphedeliste"/>
        <w:numPr>
          <w:ilvl w:val="0"/>
          <w:numId w:val="4"/>
        </w:numPr>
      </w:pPr>
      <w:r>
        <w:t>Cette campagne met en avant le langage non-verbal comme m</w:t>
      </w:r>
      <w:r w:rsidR="00CE3E5F">
        <w:t xml:space="preserve">ode de communication entre </w:t>
      </w:r>
      <w:r w:rsidR="00961AD7">
        <w:t xml:space="preserve">les personnes car on peut y voir 4 personnes, dans une couleur différente (jaune, vert, rose et bleu), </w:t>
      </w:r>
      <w:r w:rsidR="006312DC">
        <w:t>faisant</w:t>
      </w:r>
      <w:r w:rsidR="00B82F8A">
        <w:t xml:space="preserve"> chacun</w:t>
      </w:r>
      <w:r w:rsidR="00961AD7">
        <w:t xml:space="preserve"> </w:t>
      </w:r>
      <w:r w:rsidR="00B82F8A">
        <w:t>un métier différent (</w:t>
      </w:r>
      <w:r w:rsidR="002405EF">
        <w:t>mère au foyer, brocanteur, commerciale et quintuple médaillé paralympique)</w:t>
      </w:r>
      <w:r w:rsidR="00EF3C96">
        <w:t xml:space="preserve"> et venant donc de milieux sociaux différents. </w:t>
      </w:r>
      <w:r w:rsidR="002D4D61">
        <w:t xml:space="preserve">Même si ces personnes sont très différentes, elles sont toutes liées entre elles grâce </w:t>
      </w:r>
      <w:r w:rsidR="00936AD2">
        <w:t xml:space="preserve">à leurs doigts qui se touchent et qui symbolisent </w:t>
      </w:r>
      <w:r w:rsidR="00B27253">
        <w:t>l’union et la mobilisation entre elles</w:t>
      </w:r>
      <w:r w:rsidR="002D5C63">
        <w:t xml:space="preserve"> po</w:t>
      </w:r>
      <w:r w:rsidR="006052EF">
        <w:t>ur soutenir les athlètes français pour les JO 2024.</w:t>
      </w:r>
    </w:p>
    <w:p w14:paraId="024A4B82" w14:textId="77777777" w:rsidR="00976D3E" w:rsidRDefault="00976D3E" w:rsidP="00FA7A0F">
      <w:pPr>
        <w:rPr>
          <w:u w:val="single"/>
        </w:rPr>
      </w:pPr>
    </w:p>
    <w:p w14:paraId="354AFA21" w14:textId="76785B0F" w:rsidR="00FA7A0F" w:rsidRPr="00FA7A0F" w:rsidRDefault="00FA7A0F" w:rsidP="00FA7A0F">
      <w:pPr>
        <w:rPr>
          <w:u w:val="single"/>
        </w:rPr>
      </w:pPr>
      <w:r w:rsidRPr="00FA7A0F">
        <w:rPr>
          <w:u w:val="single"/>
        </w:rPr>
        <w:t>Production :</w:t>
      </w:r>
    </w:p>
    <w:p w14:paraId="3F2E6EBD" w14:textId="77777777" w:rsidR="00FA7A0F" w:rsidRDefault="00FA7A0F" w:rsidP="00FA7A0F"/>
    <w:sectPr w:rsidR="00FA7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D99"/>
    <w:multiLevelType w:val="hybridMultilevel"/>
    <w:tmpl w:val="DFC666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170062"/>
    <w:multiLevelType w:val="hybridMultilevel"/>
    <w:tmpl w:val="9D6230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931CFC"/>
    <w:multiLevelType w:val="hybridMultilevel"/>
    <w:tmpl w:val="1F72A7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F757D"/>
    <w:multiLevelType w:val="hybridMultilevel"/>
    <w:tmpl w:val="47C4BB9E"/>
    <w:lvl w:ilvl="0" w:tplc="50622C0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50191979">
    <w:abstractNumId w:val="3"/>
  </w:num>
  <w:num w:numId="2" w16cid:durableId="877354990">
    <w:abstractNumId w:val="0"/>
  </w:num>
  <w:num w:numId="3" w16cid:durableId="198082049">
    <w:abstractNumId w:val="1"/>
  </w:num>
  <w:num w:numId="4" w16cid:durableId="52182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49"/>
    <w:rsid w:val="00010CF4"/>
    <w:rsid w:val="00204849"/>
    <w:rsid w:val="002405EF"/>
    <w:rsid w:val="00243013"/>
    <w:rsid w:val="00287B7D"/>
    <w:rsid w:val="002D4D61"/>
    <w:rsid w:val="002D5C63"/>
    <w:rsid w:val="00354A47"/>
    <w:rsid w:val="00447485"/>
    <w:rsid w:val="004B40AB"/>
    <w:rsid w:val="005C7D80"/>
    <w:rsid w:val="005E598A"/>
    <w:rsid w:val="006052EF"/>
    <w:rsid w:val="00617BB2"/>
    <w:rsid w:val="006312DC"/>
    <w:rsid w:val="006C560D"/>
    <w:rsid w:val="00793946"/>
    <w:rsid w:val="00885B6A"/>
    <w:rsid w:val="00936AD2"/>
    <w:rsid w:val="00947BBE"/>
    <w:rsid w:val="00961AD7"/>
    <w:rsid w:val="009743E7"/>
    <w:rsid w:val="00976D3E"/>
    <w:rsid w:val="009A33CF"/>
    <w:rsid w:val="009C6783"/>
    <w:rsid w:val="00A6657D"/>
    <w:rsid w:val="00B27253"/>
    <w:rsid w:val="00B82F8A"/>
    <w:rsid w:val="00B859A9"/>
    <w:rsid w:val="00BC0E64"/>
    <w:rsid w:val="00BD4E97"/>
    <w:rsid w:val="00C1285A"/>
    <w:rsid w:val="00CE3E5F"/>
    <w:rsid w:val="00D468AD"/>
    <w:rsid w:val="00D87264"/>
    <w:rsid w:val="00DC65BC"/>
    <w:rsid w:val="00E338C8"/>
    <w:rsid w:val="00EF3C96"/>
    <w:rsid w:val="00EF6630"/>
    <w:rsid w:val="00FA7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12C2"/>
  <w15:chartTrackingRefBased/>
  <w15:docId w15:val="{403D1BB0-8847-478D-89DC-58002BF4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3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744</Words>
  <Characters>4096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Arsène Toussaint</dc:creator>
  <cp:keywords/>
  <dc:description/>
  <cp:lastModifiedBy>Arsène Toussaint</cp:lastModifiedBy>
  <cp:revision>31</cp:revision>
  <dcterms:created xsi:type="dcterms:W3CDTF">2024-01-30T17:19:00Z</dcterms:created>
  <dcterms:modified xsi:type="dcterms:W3CDTF">2024-02-01T08:15:00Z</dcterms:modified>
</cp:coreProperties>
</file>