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9CE9" w14:textId="69EE8067" w:rsidR="00681A4B" w:rsidRPr="00681A4B" w:rsidRDefault="00681A4B" w:rsidP="00681A4B">
      <w:pPr>
        <w:jc w:val="center"/>
        <w:rPr>
          <w:b/>
          <w:bCs/>
          <w:sz w:val="30"/>
          <w:szCs w:val="30"/>
        </w:rPr>
      </w:pPr>
      <w:r w:rsidRPr="00681A4B">
        <w:rPr>
          <w:b/>
          <w:bCs/>
          <w:sz w:val="30"/>
          <w:szCs w:val="30"/>
        </w:rPr>
        <w:t>Entrainement à la problématisation</w:t>
      </w:r>
    </w:p>
    <w:p w14:paraId="741CEC70" w14:textId="140D65DD" w:rsidR="00681A4B" w:rsidRDefault="00681A4B" w:rsidP="00681A4B">
      <w:r w:rsidRPr="00681A4B">
        <w:rPr>
          <w:u w:val="single"/>
        </w:rPr>
        <w:t>Lancelot</w:t>
      </w:r>
      <w:r>
        <w:t xml:space="preserve"> d'André Masson (1927) (recherche : peinture figurative, désir d'expression immédiate)</w:t>
      </w:r>
    </w:p>
    <w:p w14:paraId="76BFC4FE" w14:textId="7B437451" w:rsidR="00681A4B" w:rsidRDefault="00681A4B" w:rsidP="00681A4B">
      <w:pPr>
        <w:jc w:val="center"/>
      </w:pPr>
      <w:r>
        <w:rPr>
          <w:noProof/>
        </w:rPr>
        <w:drawing>
          <wp:inline distT="0" distB="0" distL="0" distR="0" wp14:anchorId="72B701BF" wp14:editId="0AE6D3DF">
            <wp:extent cx="2273300" cy="4759049"/>
            <wp:effectExtent l="0" t="0" r="0" b="3810"/>
            <wp:docPr id="1262326064" name="Image 2" descr="Lancelot - Centre Pompi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celot - Centre Pompido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3038" cy="4779435"/>
                    </a:xfrm>
                    <a:prstGeom prst="rect">
                      <a:avLst/>
                    </a:prstGeom>
                    <a:noFill/>
                    <a:ln>
                      <a:noFill/>
                    </a:ln>
                  </pic:spPr>
                </pic:pic>
              </a:graphicData>
            </a:graphic>
          </wp:inline>
        </w:drawing>
      </w:r>
    </w:p>
    <w:p w14:paraId="7A206AE2" w14:textId="3D325CC3" w:rsidR="00681A4B" w:rsidRDefault="00681A4B" w:rsidP="00681A4B">
      <w:r w:rsidRPr="00681A4B">
        <w:rPr>
          <w:u w:val="single"/>
        </w:rPr>
        <w:t>Cycle des Nymphéas</w:t>
      </w:r>
      <w:r>
        <w:t xml:space="preserve"> de Claude Monet (1914-1926)</w:t>
      </w:r>
    </w:p>
    <w:p w14:paraId="33B22572" w14:textId="77777777" w:rsidR="00681A4B" w:rsidRDefault="00681A4B" w:rsidP="00681A4B">
      <w:pPr>
        <w:jc w:val="center"/>
      </w:pPr>
      <w:r>
        <w:rPr>
          <w:noProof/>
        </w:rPr>
        <w:drawing>
          <wp:inline distT="0" distB="0" distL="0" distR="0" wp14:anchorId="78E83C2E" wp14:editId="47DB9768">
            <wp:extent cx="5410200" cy="3087025"/>
            <wp:effectExtent l="0" t="0" r="0" b="0"/>
            <wp:docPr id="1296551685" name="Image 3" descr="CYCLE DES NYMPHÉ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YCLE DES NYMPHÉ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2725" cy="3122701"/>
                    </a:xfrm>
                    <a:prstGeom prst="rect">
                      <a:avLst/>
                    </a:prstGeom>
                    <a:noFill/>
                    <a:ln>
                      <a:noFill/>
                    </a:ln>
                  </pic:spPr>
                </pic:pic>
              </a:graphicData>
            </a:graphic>
          </wp:inline>
        </w:drawing>
      </w:r>
    </w:p>
    <w:p w14:paraId="54952704" w14:textId="7FC52FB4" w:rsidR="00681A4B" w:rsidRDefault="00681A4B" w:rsidP="00681A4B">
      <w:r>
        <w:lastRenderedPageBreak/>
        <w:t>NOTION : Couleur</w:t>
      </w:r>
      <w:r w:rsidR="00016129">
        <w:t xml:space="preserve"> / Espace</w:t>
      </w:r>
    </w:p>
    <w:p w14:paraId="51AA5F6F" w14:textId="77777777" w:rsidR="00681A4B" w:rsidRDefault="00681A4B" w:rsidP="00681A4B">
      <w:r>
        <w:t>Axe de travail :</w:t>
      </w:r>
    </w:p>
    <w:p w14:paraId="22BB777E" w14:textId="1D6EFC0D" w:rsidR="00681A4B" w:rsidRDefault="00681A4B" w:rsidP="00681A4B">
      <w:pPr>
        <w:ind w:firstLine="360"/>
      </w:pPr>
      <w:r>
        <w:t xml:space="preserve">Domaine de l'investigation et de la mise en œuvre des langages et des pratiques plastiques : </w:t>
      </w:r>
    </w:p>
    <w:p w14:paraId="1B37733C" w14:textId="67151830" w:rsidR="00681A4B" w:rsidRDefault="00681A4B" w:rsidP="00681A4B">
      <w:pPr>
        <w:pStyle w:val="Paragraphedeliste"/>
        <w:numPr>
          <w:ilvl w:val="0"/>
          <w:numId w:val="1"/>
        </w:numPr>
      </w:pPr>
      <w:r>
        <w:t>La représentation, ses langages, moyens plastiques et enjeux artistiques. Rapport au réel : mimesis, ressemblance, vraisemblance et valeur expressive de l’écart.</w:t>
      </w:r>
    </w:p>
    <w:p w14:paraId="7710EB87" w14:textId="77777777" w:rsidR="00016129" w:rsidRDefault="00681A4B" w:rsidP="00681A4B">
      <w:r>
        <w:t xml:space="preserve">Explication : </w:t>
      </w:r>
    </w:p>
    <w:p w14:paraId="6FDD27AE" w14:textId="5F1DAE96" w:rsidR="00016129" w:rsidRDefault="007B7386" w:rsidP="00681A4B">
      <w:r>
        <w:t>Ses deux œuvres s’inscrivent dans ce domaine grâce à la valeur expressive que les deux possèdent à différentes échelles</w:t>
      </w:r>
      <w:r w:rsidR="00016129">
        <w:t xml:space="preserve"> et de la présence des couleurs dans celles-ci</w:t>
      </w:r>
      <w:r>
        <w:t xml:space="preserve">. Nous pouvons discerner dans </w:t>
      </w:r>
      <w:r w:rsidRPr="007B7386">
        <w:rPr>
          <w:u w:val="single"/>
        </w:rPr>
        <w:t>Lancelot</w:t>
      </w:r>
      <w:r>
        <w:t xml:space="preserve"> des formes tel qu’une figure possédant des pieds, un cœur, et une main tandis que le </w:t>
      </w:r>
      <w:r w:rsidRPr="007B7386">
        <w:rPr>
          <w:u w:val="single"/>
        </w:rPr>
        <w:t>Cycle des Nymphéas</w:t>
      </w:r>
      <w:r>
        <w:t>, peinture impressionniste, nous dépeint directement le jardin de Claude Monet à Giverny.</w:t>
      </w:r>
      <w:r w:rsidR="00016129">
        <w:t xml:space="preserve"> </w:t>
      </w:r>
    </w:p>
    <w:p w14:paraId="3BF7310D" w14:textId="57DB199C" w:rsidR="00681A4B" w:rsidRDefault="00016129" w:rsidP="00681A4B">
      <w:r>
        <w:t>Il y a aussi un rapport à la couleur important dans leurs peintures, d’un côté des couleurs primaires utilisées séparément dans l’œuvre d’André Masson et de l’autre côté, une association de couleurs qui différent selon les saisons et la lumière sur les reflets d’eau du jardin de Monet.</w:t>
      </w:r>
    </w:p>
    <w:p w14:paraId="473015C6" w14:textId="55717BB8" w:rsidR="00681A4B" w:rsidRDefault="00681A4B" w:rsidP="00681A4B">
      <w:r>
        <w:t>Problématique : En quoi ses deux œuvres questionnent la représentation au réel ?</w:t>
      </w:r>
    </w:p>
    <w:p w14:paraId="1AC01730" w14:textId="732197FA" w:rsidR="00681A4B" w:rsidRDefault="00681A4B" w:rsidP="00681A4B">
      <w:r>
        <w:t xml:space="preserve">Œuvres personnelles en référence : </w:t>
      </w:r>
    </w:p>
    <w:p w14:paraId="56464023" w14:textId="6E968961" w:rsidR="00681A4B" w:rsidRPr="00C634A8" w:rsidRDefault="00C634A8" w:rsidP="00681A4B">
      <w:pPr>
        <w:rPr>
          <w:lang w:val="en-GB"/>
        </w:rPr>
      </w:pPr>
      <w:proofErr w:type="spellStart"/>
      <w:r w:rsidRPr="00C634A8">
        <w:rPr>
          <w:u w:val="single"/>
          <w:lang w:val="en-GB"/>
        </w:rPr>
        <w:t>Hexa</w:t>
      </w:r>
      <w:proofErr w:type="spellEnd"/>
      <w:r w:rsidR="00681A4B" w:rsidRPr="00C634A8">
        <w:rPr>
          <w:lang w:val="en-GB"/>
        </w:rPr>
        <w:t xml:space="preserve"> (</w:t>
      </w:r>
      <w:r w:rsidRPr="00C634A8">
        <w:rPr>
          <w:lang w:val="en-GB"/>
        </w:rPr>
        <w:t>Victor Vasarely</w:t>
      </w:r>
      <w:r w:rsidR="00681A4B" w:rsidRPr="00C634A8">
        <w:rPr>
          <w:lang w:val="en-GB"/>
        </w:rPr>
        <w:t>)</w:t>
      </w:r>
      <w:r w:rsidR="00681A4B" w:rsidRPr="00C634A8">
        <w:rPr>
          <w:lang w:val="en-GB"/>
        </w:rPr>
        <w:tab/>
        <w:t xml:space="preserve">    </w:t>
      </w:r>
      <w:r w:rsidR="00681A4B" w:rsidRPr="00C634A8">
        <w:rPr>
          <w:lang w:val="en-GB"/>
        </w:rPr>
        <w:tab/>
      </w:r>
      <w:r w:rsidR="00681A4B" w:rsidRPr="00C634A8">
        <w:rPr>
          <w:lang w:val="en-GB"/>
        </w:rPr>
        <w:tab/>
      </w:r>
      <w:r>
        <w:rPr>
          <w:lang w:val="en-GB"/>
        </w:rPr>
        <w:tab/>
      </w:r>
      <w:r>
        <w:rPr>
          <w:lang w:val="en-GB"/>
        </w:rPr>
        <w:tab/>
      </w:r>
      <w:r>
        <w:rPr>
          <w:lang w:val="en-GB"/>
        </w:rPr>
        <w:tab/>
      </w:r>
      <w:r>
        <w:rPr>
          <w:lang w:val="en-GB"/>
        </w:rPr>
        <w:tab/>
      </w:r>
      <w:r w:rsidR="00681A4B" w:rsidRPr="00C634A8">
        <w:rPr>
          <w:u w:val="single"/>
          <w:lang w:val="en-GB"/>
        </w:rPr>
        <w:t>Sur Blanc II</w:t>
      </w:r>
      <w:r w:rsidR="00681A4B" w:rsidRPr="00C634A8">
        <w:rPr>
          <w:lang w:val="en-GB"/>
        </w:rPr>
        <w:t xml:space="preserve"> (Kandinsky)</w:t>
      </w:r>
    </w:p>
    <w:p w14:paraId="14BB6C6D" w14:textId="324B7438" w:rsidR="00681A4B" w:rsidRDefault="00C634A8" w:rsidP="00681A4B">
      <w:r>
        <w:rPr>
          <w:noProof/>
        </w:rPr>
        <w:drawing>
          <wp:inline distT="0" distB="0" distL="0" distR="0" wp14:anchorId="21009C43" wp14:editId="275DE1A1">
            <wp:extent cx="2109457" cy="2216136"/>
            <wp:effectExtent l="0" t="0" r="5715" b="0"/>
            <wp:docPr id="1588460836" name="Image 1" descr="Informations sur le site de la 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s sur le site de la fond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774" cy="2245885"/>
                    </a:xfrm>
                    <a:prstGeom prst="rect">
                      <a:avLst/>
                    </a:prstGeom>
                    <a:noFill/>
                    <a:ln>
                      <a:noFill/>
                    </a:ln>
                  </pic:spPr>
                </pic:pic>
              </a:graphicData>
            </a:graphic>
          </wp:inline>
        </w:drawing>
      </w:r>
      <w:r w:rsidR="00681A4B">
        <w:rPr>
          <w:noProof/>
        </w:rPr>
        <w:drawing>
          <wp:anchor distT="0" distB="0" distL="114300" distR="114300" simplePos="0" relativeHeight="251658240" behindDoc="1" locked="0" layoutInCell="1" allowOverlap="1" wp14:anchorId="6323F018" wp14:editId="1680FC53">
            <wp:simplePos x="0" y="0"/>
            <wp:positionH relativeFrom="margin">
              <wp:align>right</wp:align>
            </wp:positionH>
            <wp:positionV relativeFrom="paragraph">
              <wp:posOffset>9222</wp:posOffset>
            </wp:positionV>
            <wp:extent cx="2070100" cy="2222500"/>
            <wp:effectExtent l="0" t="0" r="6350" b="6350"/>
            <wp:wrapNone/>
            <wp:docPr id="1087328012" name="Image 5" descr="Auf Weiss II (Sur blanc II) - Centre Pompi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f Weiss II (Sur blanc II) - Centre Pompid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0" cy="2222500"/>
                    </a:xfrm>
                    <a:prstGeom prst="rect">
                      <a:avLst/>
                    </a:prstGeom>
                    <a:noFill/>
                    <a:ln>
                      <a:noFill/>
                    </a:ln>
                  </pic:spPr>
                </pic:pic>
              </a:graphicData>
            </a:graphic>
          </wp:anchor>
        </w:drawing>
      </w:r>
    </w:p>
    <w:p w14:paraId="3DCCE11D" w14:textId="77777777" w:rsidR="00681A4B" w:rsidRDefault="00681A4B" w:rsidP="00681A4B"/>
    <w:p w14:paraId="7C95BB45" w14:textId="35D041D6" w:rsidR="00681A4B" w:rsidRDefault="00016129" w:rsidP="00681A4B">
      <w:r>
        <w:rPr>
          <w:noProof/>
        </w:rPr>
        <w:drawing>
          <wp:anchor distT="0" distB="0" distL="114300" distR="114300" simplePos="0" relativeHeight="251660288" behindDoc="1" locked="0" layoutInCell="1" allowOverlap="1" wp14:anchorId="10928828" wp14:editId="117A76E7">
            <wp:simplePos x="0" y="0"/>
            <wp:positionH relativeFrom="margin">
              <wp:align>left</wp:align>
            </wp:positionH>
            <wp:positionV relativeFrom="paragraph">
              <wp:posOffset>281568</wp:posOffset>
            </wp:positionV>
            <wp:extent cx="2408222" cy="2375211"/>
            <wp:effectExtent l="0" t="0" r="0" b="6350"/>
            <wp:wrapNone/>
            <wp:docPr id="565603684" name="Image 6" descr="Composition A : Composition avec noir, rouge, gris, jaune et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position A : Composition avec noir, rouge, gris, jaune et bl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8222" cy="2375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A4B" w:rsidRPr="00681A4B">
        <w:rPr>
          <w:u w:val="single"/>
        </w:rPr>
        <w:t>Composition A</w:t>
      </w:r>
      <w:r w:rsidR="00681A4B">
        <w:t xml:space="preserve"> (Piet Mondrian)</w:t>
      </w:r>
      <w:r w:rsidR="00681A4B">
        <w:tab/>
      </w:r>
      <w:r w:rsidR="00681A4B">
        <w:tab/>
      </w:r>
      <w:r w:rsidR="00681A4B">
        <w:tab/>
      </w:r>
      <w:r w:rsidR="00681A4B">
        <w:tab/>
      </w:r>
      <w:r w:rsidR="00681A4B">
        <w:tab/>
      </w:r>
      <w:r w:rsidR="00681A4B" w:rsidRPr="00681A4B">
        <w:rPr>
          <w:u w:val="single"/>
        </w:rPr>
        <w:t>Autoportraits</w:t>
      </w:r>
      <w:r w:rsidR="00681A4B">
        <w:t xml:space="preserve"> (Andy Warhol)</w:t>
      </w:r>
    </w:p>
    <w:p w14:paraId="33306E69" w14:textId="701A237C" w:rsidR="00681A4B" w:rsidRDefault="00681A4B" w:rsidP="00681A4B">
      <w:r>
        <w:rPr>
          <w:noProof/>
        </w:rPr>
        <w:drawing>
          <wp:anchor distT="0" distB="0" distL="114300" distR="114300" simplePos="0" relativeHeight="251659264" behindDoc="1" locked="0" layoutInCell="1" allowOverlap="1" wp14:anchorId="2FEB4F4C" wp14:editId="4A8F9F19">
            <wp:simplePos x="0" y="0"/>
            <wp:positionH relativeFrom="margin">
              <wp:posOffset>3301013</wp:posOffset>
            </wp:positionH>
            <wp:positionV relativeFrom="paragraph">
              <wp:posOffset>13926</wp:posOffset>
            </wp:positionV>
            <wp:extent cx="2390115" cy="2390115"/>
            <wp:effectExtent l="0" t="0" r="0" b="0"/>
            <wp:wrapNone/>
            <wp:docPr id="156812712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4547" cy="2404547"/>
                    </a:xfrm>
                    <a:prstGeom prst="rect">
                      <a:avLst/>
                    </a:prstGeom>
                    <a:noFill/>
                  </pic:spPr>
                </pic:pic>
              </a:graphicData>
            </a:graphic>
            <wp14:sizeRelH relativeFrom="margin">
              <wp14:pctWidth>0</wp14:pctWidth>
            </wp14:sizeRelH>
            <wp14:sizeRelV relativeFrom="margin">
              <wp14:pctHeight>0</wp14:pctHeight>
            </wp14:sizeRelV>
          </wp:anchor>
        </w:drawing>
      </w:r>
    </w:p>
    <w:sectPr w:rsidR="00681A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E367" w14:textId="77777777" w:rsidR="002064D1" w:rsidRDefault="002064D1" w:rsidP="00681A4B">
      <w:pPr>
        <w:spacing w:after="0" w:line="240" w:lineRule="auto"/>
      </w:pPr>
      <w:r>
        <w:separator/>
      </w:r>
    </w:p>
  </w:endnote>
  <w:endnote w:type="continuationSeparator" w:id="0">
    <w:p w14:paraId="0A39C780" w14:textId="77777777" w:rsidR="002064D1" w:rsidRDefault="002064D1" w:rsidP="0068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3869" w14:textId="77777777" w:rsidR="002064D1" w:rsidRDefault="002064D1" w:rsidP="00681A4B">
      <w:pPr>
        <w:spacing w:after="0" w:line="240" w:lineRule="auto"/>
      </w:pPr>
      <w:r>
        <w:separator/>
      </w:r>
    </w:p>
  </w:footnote>
  <w:footnote w:type="continuationSeparator" w:id="0">
    <w:p w14:paraId="4F35BEA9" w14:textId="77777777" w:rsidR="002064D1" w:rsidRDefault="002064D1" w:rsidP="00681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5F8F"/>
    <w:multiLevelType w:val="hybridMultilevel"/>
    <w:tmpl w:val="87DEB192"/>
    <w:lvl w:ilvl="0" w:tplc="5B2ACB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40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4B"/>
    <w:rsid w:val="00016129"/>
    <w:rsid w:val="002064D1"/>
    <w:rsid w:val="00681A4B"/>
    <w:rsid w:val="007B7386"/>
    <w:rsid w:val="00884099"/>
    <w:rsid w:val="00C63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01F6"/>
  <w15:chartTrackingRefBased/>
  <w15:docId w15:val="{C8A8C1BD-E520-4833-8C28-9D75E8E7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A4B"/>
    <w:pPr>
      <w:ind w:left="720"/>
      <w:contextualSpacing/>
    </w:pPr>
  </w:style>
  <w:style w:type="paragraph" w:styleId="En-tte">
    <w:name w:val="header"/>
    <w:basedOn w:val="Normal"/>
    <w:link w:val="En-tteCar"/>
    <w:uiPriority w:val="99"/>
    <w:unhideWhenUsed/>
    <w:rsid w:val="00681A4B"/>
    <w:pPr>
      <w:tabs>
        <w:tab w:val="center" w:pos="4536"/>
        <w:tab w:val="right" w:pos="9072"/>
      </w:tabs>
      <w:spacing w:after="0" w:line="240" w:lineRule="auto"/>
    </w:pPr>
  </w:style>
  <w:style w:type="character" w:customStyle="1" w:styleId="En-tteCar">
    <w:name w:val="En-tête Car"/>
    <w:basedOn w:val="Policepardfaut"/>
    <w:link w:val="En-tte"/>
    <w:uiPriority w:val="99"/>
    <w:rsid w:val="00681A4B"/>
  </w:style>
  <w:style w:type="paragraph" w:styleId="Pieddepage">
    <w:name w:val="footer"/>
    <w:basedOn w:val="Normal"/>
    <w:link w:val="PieddepageCar"/>
    <w:uiPriority w:val="99"/>
    <w:unhideWhenUsed/>
    <w:rsid w:val="00681A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219</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2</cp:revision>
  <dcterms:created xsi:type="dcterms:W3CDTF">2023-12-06T10:15:00Z</dcterms:created>
  <dcterms:modified xsi:type="dcterms:W3CDTF">2023-12-06T10:45:00Z</dcterms:modified>
</cp:coreProperties>
</file>