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Visite du musée de la Cour d’Or - 25 Janvier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Dans le but du projet de la nuit des musée, en mai. Nous avons pu avoir une visite guidée sur l’oeuvre </w:t>
      </w:r>
      <w:r w:rsidDel="00000000" w:rsidR="00000000" w:rsidRPr="00000000">
        <w:rPr>
          <w:u w:val="single"/>
          <w:rtl w:val="0"/>
        </w:rPr>
        <w:t xml:space="preserve">« Le glacier de Gepatsch dans les Alpes de l’Otzal »</w:t>
      </w:r>
      <w:r w:rsidDel="00000000" w:rsidR="00000000" w:rsidRPr="00000000">
        <w:rPr>
          <w:rtl w:val="0"/>
        </w:rPr>
        <w:t xml:space="preserve"> (1888) de Friedrich Wilhem Rabending. Une explication de l’oeuvre nous a été procurée et j’ai pu faire un rassemblement d’idée avant de commencer ce projet.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403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L’oeuvre en question 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457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Puis nous avons visité le musée afin de trouver des idées de scénographie pour la nuit 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