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305D" w:rsidRDefault="0029305D">
      <w:r>
        <w:t>Dossier 5 artistes en lien avec expérimentation :</w:t>
      </w:r>
    </w:p>
    <w:p w:rsidR="009D45B9" w:rsidRDefault="009D45B9">
      <w:r>
        <w:t>Dossier N°1 en lien avec expérimentation -</w:t>
      </w:r>
    </w:p>
    <w:p w:rsidR="0029305D" w:rsidRDefault="00774A7E" w:rsidP="009D45B9">
      <w:r w:rsidRPr="00774A7E">
        <w:rPr>
          <w:b/>
          <w:bCs/>
        </w:rPr>
        <w:t xml:space="preserve">Kelly </w:t>
      </w:r>
      <w:proofErr w:type="spellStart"/>
      <w:r w:rsidRPr="00774A7E">
        <w:rPr>
          <w:b/>
          <w:bCs/>
        </w:rPr>
        <w:t>McCollam</w:t>
      </w:r>
      <w:proofErr w:type="spellEnd"/>
      <w:r w:rsidRPr="00774A7E">
        <w:t xml:space="preserve"> est une photographe américaine, originaire de l’État d’Ohio, qui utilise le sel et les épices en tant que matériaux principaux. Elle les met d’une manière à ressembler à des paysages ou d'autres inspirations telles que « La Nuit étoilée » ou « champ de blé avec cyprès » sont montrés en dessous</w:t>
      </w:r>
      <w:r>
        <w:t xml:space="preserve"> </w:t>
      </w:r>
      <w:r w:rsidR="00C30363">
        <w:t>:</w:t>
      </w:r>
      <w:r w:rsidR="00560CF2" w:rsidRPr="00560CF2">
        <w:t xml:space="preserve"> </w:t>
      </w:r>
    </w:p>
    <w:p w:rsidR="00EB4210" w:rsidRDefault="00560CF2" w:rsidP="00EB4210">
      <w:r w:rsidRPr="00560CF2">
        <w:drawing>
          <wp:inline distT="0" distB="0" distL="0" distR="0" wp14:anchorId="57BA6B0B" wp14:editId="6DE186D3">
            <wp:extent cx="3476500" cy="18710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12603" cy="1890433"/>
                    </a:xfrm>
                    <a:prstGeom prst="rect">
                      <a:avLst/>
                    </a:prstGeom>
                  </pic:spPr>
                </pic:pic>
              </a:graphicData>
            </a:graphic>
          </wp:inline>
        </w:drawing>
      </w:r>
    </w:p>
    <w:p w:rsidR="00560CF2" w:rsidRDefault="00560CF2" w:rsidP="00EB4210">
      <w:pPr>
        <w:jc w:val="right"/>
      </w:pPr>
      <w:r w:rsidRPr="00560CF2">
        <w:drawing>
          <wp:inline distT="0" distB="0" distL="0" distR="0" wp14:anchorId="6A879DE7" wp14:editId="6FC18613">
            <wp:extent cx="3011437" cy="2370406"/>
            <wp:effectExtent l="0" t="0" r="0" b="0"/>
            <wp:docPr id="2" name="Image 2" descr="Une image contenant herbe, extérieur, champ,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erbe, extérieur, champ, plante&#10;&#10;Description générée automatiquement"/>
                    <pic:cNvPicPr/>
                  </pic:nvPicPr>
                  <pic:blipFill>
                    <a:blip r:embed="rId6"/>
                    <a:stretch>
                      <a:fillRect/>
                    </a:stretch>
                  </pic:blipFill>
                  <pic:spPr>
                    <a:xfrm>
                      <a:off x="0" y="0"/>
                      <a:ext cx="3025757" cy="2381678"/>
                    </a:xfrm>
                    <a:prstGeom prst="rect">
                      <a:avLst/>
                    </a:prstGeom>
                  </pic:spPr>
                </pic:pic>
              </a:graphicData>
            </a:graphic>
          </wp:inline>
        </w:drawing>
      </w:r>
    </w:p>
    <w:p w:rsidR="00560CF2" w:rsidRDefault="009A4492" w:rsidP="009D45B9">
      <w:r w:rsidRPr="009A4492">
        <w:t xml:space="preserve">Ses œuvres font partie de deux séries intitulées : « Salt of the </w:t>
      </w:r>
      <w:proofErr w:type="spellStart"/>
      <w:r w:rsidRPr="009A4492">
        <w:t>Earth</w:t>
      </w:r>
      <w:proofErr w:type="spellEnd"/>
      <w:r w:rsidRPr="009A4492">
        <w:t xml:space="preserve"> » et « </w:t>
      </w:r>
      <w:proofErr w:type="spellStart"/>
      <w:r w:rsidRPr="009A4492">
        <w:t>Spice</w:t>
      </w:r>
      <w:proofErr w:type="spellEnd"/>
      <w:r w:rsidRPr="009A4492">
        <w:t xml:space="preserve"> of Life ».  Ses œuvres rentrent parfaitement en lien avec mon projet qui avait pour but d’utiliser des techniques inhabituelles, en effet, les deux ont pour point commun l’utilisation des épices mais aussi la représentation d’objet</w:t>
      </w:r>
      <w:r w:rsidR="00EB4210">
        <w:t xml:space="preserve"> (soit les peintures de Van Gogh pour ce cas et les cartes de jeu dans mon projet).</w:t>
      </w:r>
    </w:p>
    <w:p w:rsidR="00EB4210" w:rsidRDefault="00EB4210" w:rsidP="009D45B9"/>
    <w:p w:rsidR="00EB4210" w:rsidRDefault="00EB4210" w:rsidP="009D45B9"/>
    <w:p w:rsidR="00EB4210" w:rsidRDefault="00EB4210" w:rsidP="009D45B9"/>
    <w:p w:rsidR="00EB4210" w:rsidRDefault="00EB4210" w:rsidP="009D45B9"/>
    <w:p w:rsidR="00EB4210" w:rsidRDefault="00EB4210" w:rsidP="009D45B9"/>
    <w:p w:rsidR="0029305D" w:rsidRDefault="0029305D" w:rsidP="0029305D"/>
    <w:p w:rsidR="00EB4210" w:rsidRDefault="00EB4210" w:rsidP="0029305D"/>
    <w:p w:rsidR="00EB4210" w:rsidRDefault="00EB4210" w:rsidP="00EB4210">
      <w:r>
        <w:lastRenderedPageBreak/>
        <w:t>Dossier N°</w:t>
      </w:r>
      <w:r>
        <w:t>2</w:t>
      </w:r>
      <w:r>
        <w:t xml:space="preserve"> en lien avec expérimentation -</w:t>
      </w:r>
    </w:p>
    <w:p w:rsidR="00EB4210" w:rsidRPr="00EB4210" w:rsidRDefault="00EB4210" w:rsidP="0029305D">
      <w:r w:rsidRPr="00C31A12">
        <w:rPr>
          <w:b/>
          <w:bCs/>
        </w:rPr>
        <w:t xml:space="preserve">Keith </w:t>
      </w:r>
      <w:proofErr w:type="spellStart"/>
      <w:r w:rsidRPr="00C31A12">
        <w:rPr>
          <w:b/>
          <w:bCs/>
        </w:rPr>
        <w:t>Haring</w:t>
      </w:r>
      <w:proofErr w:type="spellEnd"/>
      <w:r w:rsidRPr="00EB4210">
        <w:t xml:space="preserve"> est un artiste </w:t>
      </w:r>
      <w:r>
        <w:t xml:space="preserve">américain </w:t>
      </w:r>
      <w:r w:rsidRPr="00EB4210">
        <w:t>du</w:t>
      </w:r>
      <w:r>
        <w:t xml:space="preserve"> XIXe siècle, originaire de la Pennsylvanie. « </w:t>
      </w:r>
      <w:proofErr w:type="spellStart"/>
      <w:r>
        <w:t>Acrylic</w:t>
      </w:r>
      <w:proofErr w:type="spellEnd"/>
      <w:r>
        <w:t xml:space="preserve"> on </w:t>
      </w:r>
      <w:proofErr w:type="spellStart"/>
      <w:r>
        <w:t>Tarp</w:t>
      </w:r>
      <w:proofErr w:type="spellEnd"/>
      <w:r>
        <w:t> », disponible dans le lien donné ci-dessous,</w:t>
      </w:r>
      <w:r w:rsidR="007B483A">
        <w:t xml:space="preserve"> met en utilisation la bâche pour s’exprimer. Voici en exemple plusieurs de ses œuvres exposées en 2002 à New York :</w:t>
      </w:r>
    </w:p>
    <w:p w:rsidR="007B483A" w:rsidRDefault="007B483A" w:rsidP="0029305D">
      <w:r w:rsidRPr="007B483A">
        <w:drawing>
          <wp:inline distT="0" distB="0" distL="0" distR="0" wp14:anchorId="6EE6F54B" wp14:editId="6B8B0675">
            <wp:extent cx="1789044" cy="1858747"/>
            <wp:effectExtent l="0" t="0" r="1905" b="8255"/>
            <wp:docPr id="3" name="Image 3" descr="Une image contenant texte, mur, intéri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mur, intérieur, pièce&#10;&#10;Description générée automatiquement"/>
                    <pic:cNvPicPr/>
                  </pic:nvPicPr>
                  <pic:blipFill>
                    <a:blip r:embed="rId7"/>
                    <a:stretch>
                      <a:fillRect/>
                    </a:stretch>
                  </pic:blipFill>
                  <pic:spPr>
                    <a:xfrm>
                      <a:off x="0" y="0"/>
                      <a:ext cx="1823326" cy="1894364"/>
                    </a:xfrm>
                    <a:prstGeom prst="rect">
                      <a:avLst/>
                    </a:prstGeom>
                  </pic:spPr>
                </pic:pic>
              </a:graphicData>
            </a:graphic>
          </wp:inline>
        </w:drawing>
      </w:r>
      <w:r>
        <w:t>  « </w:t>
      </w:r>
      <w:proofErr w:type="spellStart"/>
      <w:r>
        <w:t>Untitled</w:t>
      </w:r>
      <w:proofErr w:type="spellEnd"/>
      <w:r>
        <w:t xml:space="preserve"> (Radiant Baby) » 1982</w:t>
      </w:r>
    </w:p>
    <w:p w:rsidR="007B483A" w:rsidRPr="007B483A" w:rsidRDefault="007B483A" w:rsidP="007B483A">
      <w:pPr>
        <w:jc w:val="right"/>
        <w:rPr>
          <w:lang w:val="en-GB"/>
        </w:rPr>
      </w:pPr>
      <w:r w:rsidRPr="007B483A">
        <w:rPr>
          <w:lang w:val="en-GB"/>
        </w:rPr>
        <w:t xml:space="preserve">« Untitled » 1985 </w:t>
      </w:r>
      <w:r w:rsidRPr="007B483A">
        <w:drawing>
          <wp:inline distT="0" distB="0" distL="0" distR="0" wp14:anchorId="4589A201" wp14:editId="709D2CE1">
            <wp:extent cx="2026976" cy="18482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1759" cy="1898182"/>
                    </a:xfrm>
                    <a:prstGeom prst="rect">
                      <a:avLst/>
                    </a:prstGeom>
                  </pic:spPr>
                </pic:pic>
              </a:graphicData>
            </a:graphic>
          </wp:inline>
        </w:drawing>
      </w:r>
    </w:p>
    <w:p w:rsidR="007B483A" w:rsidRPr="007B483A" w:rsidRDefault="007B483A" w:rsidP="0029305D">
      <w:pPr>
        <w:rPr>
          <w:lang w:val="en-GB"/>
        </w:rPr>
      </w:pPr>
      <w:r w:rsidRPr="007B483A">
        <w:drawing>
          <wp:inline distT="0" distB="0" distL="0" distR="0" wp14:anchorId="1DB260B6" wp14:editId="0E5D966A">
            <wp:extent cx="1873346" cy="1987652"/>
            <wp:effectExtent l="0" t="0" r="0" b="0"/>
            <wp:docPr id="5" name="Image 5"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signe&#10;&#10;Description générée automatiquement"/>
                    <pic:cNvPicPr/>
                  </pic:nvPicPr>
                  <pic:blipFill>
                    <a:blip r:embed="rId9"/>
                    <a:stretch>
                      <a:fillRect/>
                    </a:stretch>
                  </pic:blipFill>
                  <pic:spPr>
                    <a:xfrm>
                      <a:off x="0" y="0"/>
                      <a:ext cx="1873346" cy="1987652"/>
                    </a:xfrm>
                    <a:prstGeom prst="rect">
                      <a:avLst/>
                    </a:prstGeom>
                  </pic:spPr>
                </pic:pic>
              </a:graphicData>
            </a:graphic>
          </wp:inline>
        </w:drawing>
      </w:r>
      <w:r w:rsidRPr="007B483A">
        <w:rPr>
          <w:lang w:val="en-GB"/>
        </w:rPr>
        <w:t xml:space="preserve">  « Andy Mouse </w:t>
      </w:r>
      <w:r>
        <w:rPr>
          <w:lang w:val="en-GB"/>
        </w:rPr>
        <w:t>–</w:t>
      </w:r>
      <w:r w:rsidRPr="007B483A">
        <w:rPr>
          <w:lang w:val="en-GB"/>
        </w:rPr>
        <w:t xml:space="preserve"> N</w:t>
      </w:r>
      <w:r>
        <w:rPr>
          <w:lang w:val="en-GB"/>
        </w:rPr>
        <w:t>ew Coke</w:t>
      </w:r>
      <w:r w:rsidR="008E21C2">
        <w:rPr>
          <w:lang w:val="en-GB"/>
        </w:rPr>
        <w:t xml:space="preserve"> </w:t>
      </w:r>
      <w:r w:rsidR="008E21C2" w:rsidRPr="007B483A">
        <w:rPr>
          <w:lang w:val="en-GB"/>
        </w:rPr>
        <w:t>»</w:t>
      </w:r>
      <w:r w:rsidR="008E21C2">
        <w:rPr>
          <w:lang w:val="en-GB"/>
        </w:rPr>
        <w:t xml:space="preserve"> 1985</w:t>
      </w:r>
    </w:p>
    <w:p w:rsidR="007B483A" w:rsidRDefault="008E21C2" w:rsidP="0029305D">
      <w:r w:rsidRPr="008E21C2">
        <w:t>L’utilisation de la bâche c</w:t>
      </w:r>
      <w:r>
        <w:t>omme médium inhabituel rentre en corrélation avec mon projet,</w:t>
      </w:r>
      <w:r w:rsidR="00EF3E5A">
        <w:t xml:space="preserve"> bien que les deux ne soient pas forcément du même matériau o</w:t>
      </w:r>
      <w:r w:rsidR="009A4492">
        <w:t>ù</w:t>
      </w:r>
      <w:r w:rsidR="00EF3E5A">
        <w:t xml:space="preserve"> remplisse la même fonction dans la vie quotidienne, leur utilisation de manière artistique peut cependant avoir des points communs.</w:t>
      </w:r>
    </w:p>
    <w:p w:rsidR="000D41E3" w:rsidRPr="008E21C2" w:rsidRDefault="000D41E3" w:rsidP="0029305D">
      <w:r w:rsidRPr="000D41E3">
        <w:t>https://www.haring.com/!/year/1980</w:t>
      </w:r>
    </w:p>
    <w:p w:rsidR="00EF3E5A" w:rsidRDefault="00EF3E5A" w:rsidP="0029305D">
      <w:pPr>
        <w:rPr>
          <w:lang w:val="en-GB"/>
        </w:rPr>
      </w:pPr>
    </w:p>
    <w:p w:rsidR="00EF3E5A" w:rsidRDefault="00EF3E5A" w:rsidP="0029305D">
      <w:pPr>
        <w:rPr>
          <w:lang w:val="en-GB"/>
        </w:rPr>
      </w:pPr>
    </w:p>
    <w:p w:rsidR="00EF3E5A" w:rsidRDefault="00EF3E5A" w:rsidP="0029305D">
      <w:pPr>
        <w:rPr>
          <w:lang w:val="en-GB"/>
        </w:rPr>
      </w:pPr>
    </w:p>
    <w:p w:rsidR="00EF3E5A" w:rsidRDefault="00EF3E5A" w:rsidP="00EF3E5A">
      <w:r>
        <w:lastRenderedPageBreak/>
        <w:t>Dossier N°</w:t>
      </w:r>
      <w:r>
        <w:t>3</w:t>
      </w:r>
      <w:r>
        <w:t xml:space="preserve"> en lien avec expérimentation -</w:t>
      </w:r>
    </w:p>
    <w:p w:rsidR="00EF3E5A" w:rsidRDefault="00C31A12" w:rsidP="0029305D">
      <w:r w:rsidRPr="006546A0">
        <w:rPr>
          <w:b/>
          <w:bCs/>
        </w:rPr>
        <w:t>Pablo Picasso</w:t>
      </w:r>
      <w:r>
        <w:t xml:space="preserve"> avec son œuvre intitulée « Nature morte à la chaise cannée », celui-ci utilise la technique du collage en mettant sur sa toile les objets eux-mêmes au mieux de les recréer à la peinture. </w:t>
      </w:r>
    </w:p>
    <w:p w:rsidR="006546A0" w:rsidRDefault="006546A0" w:rsidP="0029305D"/>
    <w:p w:rsidR="00281CBC" w:rsidRDefault="00281CBC" w:rsidP="006546A0">
      <w:pPr>
        <w:jc w:val="center"/>
      </w:pPr>
      <w:r w:rsidRPr="00281CBC">
        <w:drawing>
          <wp:inline distT="0" distB="0" distL="0" distR="0" wp14:anchorId="55A48D8C" wp14:editId="6C153C97">
            <wp:extent cx="3092609" cy="2368672"/>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0"/>
                    <a:stretch>
                      <a:fillRect/>
                    </a:stretch>
                  </pic:blipFill>
                  <pic:spPr>
                    <a:xfrm>
                      <a:off x="0" y="0"/>
                      <a:ext cx="3092609" cy="2368672"/>
                    </a:xfrm>
                    <a:prstGeom prst="rect">
                      <a:avLst/>
                    </a:prstGeom>
                  </pic:spPr>
                </pic:pic>
              </a:graphicData>
            </a:graphic>
          </wp:inline>
        </w:drawing>
      </w:r>
    </w:p>
    <w:p w:rsidR="006546A0" w:rsidRDefault="006546A0" w:rsidP="0029305D"/>
    <w:p w:rsidR="006546A0" w:rsidRDefault="006546A0" w:rsidP="0029305D"/>
    <w:p w:rsidR="00237DB5" w:rsidRDefault="00237DB5" w:rsidP="0029305D">
      <w:r>
        <w:t>Nous pouvons trouver un lien avec mon projet de deux manières, la première est le collage des cartes de jeu, des as, des cœurs, des piques et des trèfles, qui peu</w:t>
      </w:r>
      <w:r w:rsidR="009A4492">
        <w:t>ven</w:t>
      </w:r>
      <w:r>
        <w:t>t nous faire penser au morceau de chaise cannée. La deuxième partie peut trouver une ressemblance avec l’utilisation de la corde qui sert de cadre dans l’œuvre, le fil utilisé dans mon projet est un équivalent plus fin qui</w:t>
      </w:r>
      <w:r w:rsidR="006546A0">
        <w:t xml:space="preserve"> tient le projet ensemble comme l’équivalent d’un cadre pour une peinture.</w:t>
      </w:r>
    </w:p>
    <w:p w:rsidR="00C31A12" w:rsidRDefault="00C31A12"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29305D"/>
    <w:p w:rsidR="006546A0" w:rsidRDefault="006546A0" w:rsidP="006546A0">
      <w:r>
        <w:lastRenderedPageBreak/>
        <w:t>Dossier N°</w:t>
      </w:r>
      <w:r>
        <w:t>4</w:t>
      </w:r>
      <w:r>
        <w:t xml:space="preserve"> en lien avec expérimentation -</w:t>
      </w:r>
    </w:p>
    <w:p w:rsidR="006546A0" w:rsidRDefault="006546A0" w:rsidP="0029305D">
      <w:r>
        <w:t xml:space="preserve">Les grottes de Lascaux ont d’ailleurs des méthodes sur le plan du </w:t>
      </w:r>
      <w:r w:rsidR="00A2159B">
        <w:t>matériel</w:t>
      </w:r>
      <w:r>
        <w:t xml:space="preserve"> </w:t>
      </w:r>
      <w:r w:rsidR="00A2159B">
        <w:t xml:space="preserve">et légèrement de la confection. En effet, dans la vidéo </w:t>
      </w:r>
      <w:r w:rsidR="009A4492">
        <w:t>située</w:t>
      </w:r>
      <w:r w:rsidR="00A2159B">
        <w:t xml:space="preserve"> dans le </w:t>
      </w:r>
      <w:proofErr w:type="spellStart"/>
      <w:r w:rsidR="00A2159B">
        <w:t>netboard</w:t>
      </w:r>
      <w:proofErr w:type="spellEnd"/>
      <w:r w:rsidR="00A2159B">
        <w:t xml:space="preserve"> sous l’onglet « Projets aboutis » où du café moulu déjà utilisé est étalé contre le textile pour le colorer. Il y a aussi le choix des pigments qui devaient être très similaire car la peinture à laquelle on est habitué n’existait pas à l’époque de l’art pariétal.</w:t>
      </w:r>
    </w:p>
    <w:p w:rsidR="00334719" w:rsidRDefault="00334719" w:rsidP="0029305D"/>
    <w:p w:rsidR="00334719" w:rsidRDefault="00334719" w:rsidP="0029305D">
      <w:r w:rsidRPr="00334719">
        <w:drawing>
          <wp:inline distT="0" distB="0" distL="0" distR="0" wp14:anchorId="1DCE338D" wp14:editId="2BC73014">
            <wp:extent cx="4315284" cy="1754372"/>
            <wp:effectExtent l="0" t="0" r="0" b="0"/>
            <wp:docPr id="7" name="Image 7" descr="Une image contenant caverne,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verne, pierre&#10;&#10;Description générée automatiquement"/>
                    <pic:cNvPicPr/>
                  </pic:nvPicPr>
                  <pic:blipFill>
                    <a:blip r:embed="rId11"/>
                    <a:stretch>
                      <a:fillRect/>
                    </a:stretch>
                  </pic:blipFill>
                  <pic:spPr>
                    <a:xfrm>
                      <a:off x="0" y="0"/>
                      <a:ext cx="4346030" cy="1766872"/>
                    </a:xfrm>
                    <a:prstGeom prst="rect">
                      <a:avLst/>
                    </a:prstGeom>
                  </pic:spPr>
                </pic:pic>
              </a:graphicData>
            </a:graphic>
          </wp:inline>
        </w:drawing>
      </w:r>
    </w:p>
    <w:p w:rsidR="00334719" w:rsidRDefault="00334719" w:rsidP="0029305D"/>
    <w:p w:rsidR="00334719" w:rsidRPr="00EF3E5A" w:rsidRDefault="00334719" w:rsidP="00334719">
      <w:pPr>
        <w:jc w:val="right"/>
      </w:pPr>
      <w:r w:rsidRPr="00334719">
        <w:drawing>
          <wp:inline distT="0" distB="0" distL="0" distR="0" wp14:anchorId="354D9F1A" wp14:editId="40239A57">
            <wp:extent cx="3410551" cy="2275367"/>
            <wp:effectExtent l="0" t="0" r="0" b="0"/>
            <wp:docPr id="8" name="Image 8" descr="Une image contenant roche, nature, pierre, cave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roche, nature, pierre, caverne&#10;&#10;Description générée automatiquement"/>
                    <pic:cNvPicPr/>
                  </pic:nvPicPr>
                  <pic:blipFill>
                    <a:blip r:embed="rId12"/>
                    <a:stretch>
                      <a:fillRect/>
                    </a:stretch>
                  </pic:blipFill>
                  <pic:spPr>
                    <a:xfrm>
                      <a:off x="0" y="0"/>
                      <a:ext cx="3433037" cy="2290369"/>
                    </a:xfrm>
                    <a:prstGeom prst="rect">
                      <a:avLst/>
                    </a:prstGeom>
                  </pic:spPr>
                </pic:pic>
              </a:graphicData>
            </a:graphic>
          </wp:inline>
        </w:drawing>
      </w:r>
    </w:p>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334719" w:rsidRDefault="00334719" w:rsidP="0029305D"/>
    <w:p w:rsidR="000B1161" w:rsidRDefault="000B1161" w:rsidP="000B1161">
      <w:r>
        <w:lastRenderedPageBreak/>
        <w:t>Dossier N°</w:t>
      </w:r>
      <w:r>
        <w:t>5</w:t>
      </w:r>
      <w:r>
        <w:t xml:space="preserve"> en lien avec expérimentation -</w:t>
      </w:r>
    </w:p>
    <w:p w:rsidR="00334719" w:rsidRPr="00BC6520" w:rsidRDefault="00BC6520" w:rsidP="0029305D">
      <w:proofErr w:type="spellStart"/>
      <w:r w:rsidRPr="00BC6520">
        <w:rPr>
          <w:b/>
          <w:bCs/>
        </w:rPr>
        <w:t>Boyarde</w:t>
      </w:r>
      <w:proofErr w:type="spellEnd"/>
      <w:r w:rsidRPr="00BC6520">
        <w:rPr>
          <w:b/>
          <w:bCs/>
        </w:rPr>
        <w:t xml:space="preserve"> Art House</w:t>
      </w:r>
      <w:r w:rsidRPr="00BC6520">
        <w:t xml:space="preserve"> est un atelie</w:t>
      </w:r>
      <w:r>
        <w:t>r situé à Londres, leur spécialité est la peinture sur les sacs de luxe comme Hermès, Channel ou Louis Vuitton par exemple.</w:t>
      </w:r>
    </w:p>
    <w:p w:rsidR="00334719" w:rsidRDefault="00BC6520" w:rsidP="0029305D">
      <w:pPr>
        <w:rPr>
          <w:noProof/>
        </w:rPr>
      </w:pPr>
      <w:r w:rsidRPr="00BC6520">
        <w:drawing>
          <wp:inline distT="0" distB="0" distL="0" distR="0" wp14:anchorId="2E28954B" wp14:editId="63A2C679">
            <wp:extent cx="2349621" cy="22861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9621" cy="2286117"/>
                    </a:xfrm>
                    <a:prstGeom prst="rect">
                      <a:avLst/>
                    </a:prstGeom>
                  </pic:spPr>
                </pic:pic>
              </a:graphicData>
            </a:graphic>
          </wp:inline>
        </w:drawing>
      </w:r>
      <w:r w:rsidRPr="00BC6520">
        <w:rPr>
          <w:noProof/>
        </w:rPr>
        <w:t xml:space="preserve"> </w:t>
      </w:r>
      <w:r>
        <w:rPr>
          <w:noProof/>
        </w:rPr>
        <w:t xml:space="preserve">      </w:t>
      </w:r>
      <w:r w:rsidRPr="00BC6520">
        <w:drawing>
          <wp:inline distT="0" distB="0" distL="0" distR="0" wp14:anchorId="0AAFCF48" wp14:editId="0DEA619E">
            <wp:extent cx="2246794" cy="2259908"/>
            <wp:effectExtent l="0" t="0" r="1270" b="7620"/>
            <wp:docPr id="10" name="Image 10" descr="Une image contenant intérieur, accessoire, rose,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 accessoire, rose, sac&#10;&#10;Description générée automatiquement"/>
                    <pic:cNvPicPr/>
                  </pic:nvPicPr>
                  <pic:blipFill>
                    <a:blip r:embed="rId14"/>
                    <a:stretch>
                      <a:fillRect/>
                    </a:stretch>
                  </pic:blipFill>
                  <pic:spPr>
                    <a:xfrm>
                      <a:off x="0" y="0"/>
                      <a:ext cx="2251462" cy="2264603"/>
                    </a:xfrm>
                    <a:prstGeom prst="rect">
                      <a:avLst/>
                    </a:prstGeom>
                  </pic:spPr>
                </pic:pic>
              </a:graphicData>
            </a:graphic>
          </wp:inline>
        </w:drawing>
      </w:r>
    </w:p>
    <w:p w:rsidR="00BC6520" w:rsidRPr="00BC6520" w:rsidRDefault="00BC6520" w:rsidP="0029305D">
      <w:r w:rsidRPr="00BC6520">
        <w:drawing>
          <wp:inline distT="0" distB="0" distL="0" distR="0" wp14:anchorId="495C7EDF" wp14:editId="40933E05">
            <wp:extent cx="2362955" cy="24831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1850" cy="2492452"/>
                    </a:xfrm>
                    <a:prstGeom prst="rect">
                      <a:avLst/>
                    </a:prstGeom>
                  </pic:spPr>
                </pic:pic>
              </a:graphicData>
            </a:graphic>
          </wp:inline>
        </w:drawing>
      </w:r>
      <w:r w:rsidRPr="00BC6520">
        <w:rPr>
          <w:noProof/>
        </w:rPr>
        <w:t xml:space="preserve"> </w:t>
      </w:r>
      <w:r>
        <w:rPr>
          <w:noProof/>
        </w:rPr>
        <w:t xml:space="preserve">      </w:t>
      </w:r>
      <w:r w:rsidRPr="00BC6520">
        <w:drawing>
          <wp:inline distT="0" distB="0" distL="0" distR="0" wp14:anchorId="43D23ACD" wp14:editId="22FA0AD8">
            <wp:extent cx="2181886" cy="2487045"/>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1184" cy="2509042"/>
                    </a:xfrm>
                    <a:prstGeom prst="rect">
                      <a:avLst/>
                    </a:prstGeom>
                  </pic:spPr>
                </pic:pic>
              </a:graphicData>
            </a:graphic>
          </wp:inline>
        </w:drawing>
      </w:r>
    </w:p>
    <w:p w:rsidR="0029305D" w:rsidRDefault="009A4492" w:rsidP="0029305D">
      <w:r w:rsidRPr="009A4492">
        <w:t>Il y a un lien très flagrant avec mon projet des techniques inhabituelles, ce n’est pas sur les matériaux mais le produit fini cette fois-ci, le sac. Même si l’atelier travaille sur des sacs préfabriqués, les produits finis restent similaires car des styles ou des personnes sont représentés.</w:t>
      </w:r>
      <w:r>
        <w:t xml:space="preserve"> </w:t>
      </w:r>
      <w:r w:rsidRPr="009A4492">
        <w:t>Dans mon projet « techniques inhabituels », derrière les cartes et rubans collés, un motif de carte de jeu a été dessiné avec les différents signes tout mis ensemble et le mot « joker ». Il y a aussi derrière une représentation des dos des cartes pour un effet de réalisme.</w:t>
      </w:r>
    </w:p>
    <w:sectPr w:rsidR="002930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81E91"/>
    <w:multiLevelType w:val="hybridMultilevel"/>
    <w:tmpl w:val="635EA232"/>
    <w:lvl w:ilvl="0" w:tplc="9EAA67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68855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05D"/>
    <w:rsid w:val="000B1161"/>
    <w:rsid w:val="000D41E3"/>
    <w:rsid w:val="00237DB5"/>
    <w:rsid w:val="00281CBC"/>
    <w:rsid w:val="0029305D"/>
    <w:rsid w:val="00334719"/>
    <w:rsid w:val="00560CF2"/>
    <w:rsid w:val="006546A0"/>
    <w:rsid w:val="00774A7E"/>
    <w:rsid w:val="007B483A"/>
    <w:rsid w:val="008E21C2"/>
    <w:rsid w:val="009A4492"/>
    <w:rsid w:val="009D45B9"/>
    <w:rsid w:val="009E2641"/>
    <w:rsid w:val="00A2159B"/>
    <w:rsid w:val="00BC6520"/>
    <w:rsid w:val="00C30363"/>
    <w:rsid w:val="00C31A12"/>
    <w:rsid w:val="00D83797"/>
    <w:rsid w:val="00EB4210"/>
    <w:rsid w:val="00EF3E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8BCDF"/>
  <w15:chartTrackingRefBased/>
  <w15:docId w15:val="{20C6706B-3A11-4AE3-BA97-F98B4D29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305D"/>
    <w:pPr>
      <w:ind w:left="720"/>
      <w:contextualSpacing/>
    </w:pPr>
  </w:style>
  <w:style w:type="character" w:styleId="Lienhypertexte">
    <w:name w:val="Hyperlink"/>
    <w:basedOn w:val="Policepardfaut"/>
    <w:uiPriority w:val="99"/>
    <w:unhideWhenUsed/>
    <w:rsid w:val="00BC6520"/>
    <w:rPr>
      <w:color w:val="0563C1" w:themeColor="hyperlink"/>
      <w:u w:val="single"/>
    </w:rPr>
  </w:style>
  <w:style w:type="character" w:styleId="Mentionnonrsolue">
    <w:name w:val="Unresolved Mention"/>
    <w:basedOn w:val="Policepardfaut"/>
    <w:uiPriority w:val="99"/>
    <w:semiHidden/>
    <w:unhideWhenUsed/>
    <w:rsid w:val="00BC6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1270</TotalTime>
  <Pages>5</Pages>
  <Words>541</Words>
  <Characters>2980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ZAOUI Milla</dc:creator>
  <cp:keywords/>
  <dc:description/>
  <cp:lastModifiedBy>ZAOUI Milla</cp:lastModifiedBy>
  <cp:revision>1</cp:revision>
  <dcterms:created xsi:type="dcterms:W3CDTF">2023-02-23T22:58:00Z</dcterms:created>
  <dcterms:modified xsi:type="dcterms:W3CDTF">2023-02-24T20:08:00Z</dcterms:modified>
</cp:coreProperties>
</file>