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939" w:rsidRDefault="00D304EA">
      <w:pPr>
        <w:pStyle w:val="Corpsdetexte"/>
        <w:ind w:left="170"/>
        <w:rPr>
          <w:rStyle w:val="Aucun"/>
          <w:rFonts w:ascii="Times New Roman" w:eastAsia="Times New Roman" w:hAnsi="Times New Roman" w:cs="Times New Roman"/>
          <w:b w:val="0"/>
          <w:bCs w:val="0"/>
          <w:sz w:val="20"/>
          <w:szCs w:val="20"/>
        </w:rPr>
      </w:pPr>
      <w:r>
        <w:rPr>
          <w:rStyle w:val="Aucun"/>
          <w:rFonts w:ascii="Times New Roman" w:eastAsia="Times New Roman" w:hAnsi="Times New Roman" w:cs="Times New Roman"/>
          <w:b w:val="0"/>
          <w:bCs w:val="0"/>
          <w:noProof/>
          <w:sz w:val="20"/>
          <w:szCs w:val="20"/>
        </w:rPr>
        <mc:AlternateContent>
          <mc:Choice Requires="wps">
            <w:drawing>
              <wp:inline distT="0" distB="0" distL="0" distR="0">
                <wp:extent cx="9998710" cy="473142"/>
                <wp:effectExtent l="0" t="0" r="0" b="0"/>
                <wp:docPr id="1073741825" name="officeArt object" descr="Textbox 1"/>
                <wp:cNvGraphicFramePr/>
                <a:graphic xmlns:a="http://schemas.openxmlformats.org/drawingml/2006/main">
                  <a:graphicData uri="http://schemas.microsoft.com/office/word/2010/wordprocessingShape">
                    <wps:wsp>
                      <wps:cNvSpPr txBox="1"/>
                      <wps:spPr>
                        <a:xfrm>
                          <a:off x="0" y="0"/>
                          <a:ext cx="9998710" cy="473142"/>
                        </a:xfrm>
                        <a:prstGeom prst="rect">
                          <a:avLst/>
                        </a:prstGeom>
                        <a:solidFill>
                          <a:srgbClr val="D9D9D9"/>
                        </a:solidFill>
                        <a:ln w="12700" cap="flat">
                          <a:noFill/>
                          <a:miter lim="400000"/>
                        </a:ln>
                        <a:effectLst/>
                      </wps:spPr>
                      <wps:txbx>
                        <w:txbxContent>
                          <w:p w:rsidR="005C5939" w:rsidRDefault="00D304EA">
                            <w:pPr>
                              <w:pStyle w:val="Corps"/>
                              <w:ind w:left="4246"/>
                            </w:pPr>
                            <w:r>
                              <w:t>Exercice 3 :</w:t>
                            </w:r>
                            <w:r>
                              <w:rPr>
                                <w:rStyle w:val="Aucun"/>
                                <w:b/>
                                <w:bCs/>
                                <w:sz w:val="32"/>
                                <w:szCs w:val="32"/>
                              </w:rPr>
                              <w:t xml:space="preserve"> Analyser plastiquement les oeuvres, les comparer</w:t>
                            </w:r>
                          </w:p>
                        </w:txbxContent>
                      </wps:txbx>
                      <wps:bodyPr wrap="square" lIns="0" tIns="0" rIns="0" bIns="0" numCol="1" anchor="t">
                        <a:noAutofit/>
                      </wps:bodyPr>
                    </wps:wsp>
                  </a:graphicData>
                </a:graphic>
              </wp:inline>
            </w:drawing>
          </mc:Choice>
          <mc:Fallback>
            <w:pict>
              <v:shapetype id="_x0000_t202" coordsize="21600,21600" o:spt="202" path="m,l,21600r21600,l21600,xe">
                <v:stroke joinstyle="miter"/>
                <v:path gradientshapeok="t" o:connecttype="rect"/>
              </v:shapetype>
              <v:shape id="officeArt object" o:spid="_x0000_s1026" type="#_x0000_t202" alt="Textbox 1" style="width:787.3pt;height:3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" fillcolor="#d9d9d9" stroked="f" strokeweight="1pt">
                <v:stroke miterlimit="4"/>
                <v:textbox inset="0,0,0,0">
                  <w:txbxContent>
                    <w:p w:rsidR="005C5939" w:rsidRDefault="00D304EA">
                      <w:pPr>
                        <w:pStyle w:val="Corps"/>
                        <w:ind w:left="4246"/>
                      </w:pPr>
                      <w:r>
                        <w:t>Exercice 3 :</w:t>
                      </w:r>
                      <w:r>
                        <w:rPr>
                          <w:rStyle w:val="Aucun"/>
                          <w:b/>
                          <w:bCs/>
                          <w:sz w:val="32"/>
                          <w:szCs w:val="32"/>
                        </w:rPr>
                        <w:t xml:space="preserve"> Analyser plastiquement les oeuvres, les comparer</w:t>
                      </w:r>
                    </w:p>
                  </w:txbxContent>
                </v:textbox>
                <w10:anchorlock/>
              </v:shape>
            </w:pict>
          </mc:Fallback>
        </mc:AlternateContent>
      </w:r>
    </w:p>
    <w:p w:rsidR="005C5939" w:rsidRDefault="005C5939">
      <w:pPr>
        <w:pStyle w:val="Corpsdetexte"/>
        <w:spacing w:before="88"/>
        <w:rPr>
          <w:rStyle w:val="Aucun"/>
          <w:rFonts w:ascii="Times New Roman" w:eastAsia="Times New Roman" w:hAnsi="Times New Roman" w:cs="Times New Roman"/>
          <w:b w:val="0"/>
          <w:bCs w:val="0"/>
          <w:sz w:val="20"/>
          <w:szCs w:val="20"/>
        </w:rPr>
      </w:pPr>
    </w:p>
    <w:tbl>
      <w:tblPr>
        <w:tblStyle w:val="TableNormal"/>
        <w:tblW w:w="15732" w:type="dxa"/>
        <w:tblInd w:w="23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74"/>
        <w:gridCol w:w="6219"/>
        <w:gridCol w:w="6839"/>
      </w:tblGrid>
      <w:tr w:rsidR="005C5939">
        <w:trPr>
          <w:trHeight w:val="1150"/>
        </w:trPr>
        <w:tc>
          <w:tcPr>
            <w:tcW w:w="2673" w:type="dxa"/>
            <w:tcBorders>
              <w:top w:val="single" w:sz="4" w:space="0" w:color="000000"/>
              <w:left w:val="single" w:sz="4" w:space="0" w:color="000000"/>
              <w:bottom w:val="single" w:sz="4" w:space="0" w:color="000000"/>
              <w:right w:val="nil"/>
            </w:tcBorders>
            <w:shd w:val="clear" w:color="auto" w:fill="D9D9D9"/>
            <w:tcMar>
              <w:top w:w="80" w:type="dxa"/>
              <w:left w:w="80" w:type="dxa"/>
              <w:bottom w:w="80" w:type="dxa"/>
              <w:right w:w="80" w:type="dxa"/>
            </w:tcMar>
          </w:tcPr>
          <w:p w:rsidR="005C5939" w:rsidRDefault="005C5939">
            <w:pPr>
              <w:pStyle w:val="TableParagraph"/>
              <w:spacing w:before="146"/>
              <w:ind w:left="0"/>
              <w:rPr>
                <w:rStyle w:val="Aucun"/>
                <w:rFonts w:ascii="Times New Roman" w:eastAsia="Times New Roman" w:hAnsi="Times New Roman" w:cs="Times New Roman"/>
                <w:sz w:val="24"/>
                <w:szCs w:val="24"/>
              </w:rPr>
            </w:pPr>
          </w:p>
          <w:p w:rsidR="005C5939" w:rsidRDefault="00D304EA">
            <w:pPr>
              <w:pStyle w:val="TableParagraph"/>
              <w:ind w:left="107"/>
            </w:pPr>
            <w:r>
              <w:rPr>
                <w:rStyle w:val="Aucun"/>
                <w:b/>
                <w:bCs/>
                <w:i/>
                <w:iCs/>
                <w:spacing w:val="-1"/>
                <w:sz w:val="24"/>
                <w:szCs w:val="24"/>
              </w:rPr>
              <w:t>Présentation de l’oeuvre (domaine, nature, genre, dimensions, lieu</w:t>
            </w:r>
          </w:p>
        </w:tc>
        <w:tc>
          <w:tcPr>
            <w:tcW w:w="6219" w:type="dxa"/>
            <w:tcBorders>
              <w:top w:val="single" w:sz="4" w:space="0" w:color="000000"/>
              <w:left w:val="nil"/>
              <w:bottom w:val="single" w:sz="4" w:space="0" w:color="000000"/>
              <w:right w:val="nil"/>
            </w:tcBorders>
            <w:shd w:val="clear" w:color="auto" w:fill="CED7E7"/>
            <w:tcMar>
              <w:top w:w="0" w:type="dxa"/>
              <w:left w:w="0" w:type="dxa"/>
              <w:bottom w:w="0" w:type="dxa"/>
              <w:right w:w="0" w:type="dxa"/>
            </w:tcMar>
          </w:tcPr>
          <w:p w:rsidR="005C5939" w:rsidRDefault="00D304EA">
            <w:pPr>
              <w:suppressAutoHyphens/>
              <w:outlineLvl w:val="0"/>
              <w:rPr>
                <w:rFonts w:ascii="Calibri" w:hAnsi="Calibri" w:cs="Arial Unicode MS"/>
                <w:color w:val="000000"/>
                <w:sz w:val="36"/>
                <w:szCs w:val="36"/>
                <w14:textOutline w14:w="12700" w14:cap="flat" w14:cmpd="sng" w14:algn="ctr">
                  <w14:noFill/>
                  <w14:prstDash w14:val="solid"/>
                  <w14:miter w14:lim="400000"/>
                </w14:textOutline>
              </w:rPr>
            </w:pPr>
            <w:r>
              <w:rPr>
                <w:rFonts w:ascii="Calibri" w:hAnsi="Calibri" w:cs="Arial Unicode MS"/>
                <w:color w:val="000000"/>
                <w:sz w:val="36"/>
                <w:szCs w:val="36"/>
                <w14:textOutline w14:w="12700" w14:cap="flat" w14:cmpd="sng" w14:algn="ctr">
                  <w14:noFill/>
                  <w14:prstDash w14:val="solid"/>
                  <w14:miter w14:lim="400000"/>
                </w14:textOutline>
              </w:rPr>
              <w:t>OEUVRE 1</w:t>
            </w:r>
          </w:p>
          <w:p w:rsidR="0015252D" w:rsidRDefault="0015252D">
            <w:pPr>
              <w:suppressAutoHyphens/>
              <w:outlineLvl w:val="0"/>
              <w:rPr>
                <w:rFonts w:ascii="Calibri" w:hAnsi="Calibri" w:cs="Arial Unicode MS"/>
                <w:color w:val="000000"/>
                <w:sz w:val="36"/>
                <w:szCs w:val="36"/>
                <w14:textOutline w14:w="12700" w14:cap="flat" w14:cmpd="sng" w14:algn="ctr">
                  <w14:noFill/>
                  <w14:prstDash w14:val="solid"/>
                  <w14:miter w14:lim="400000"/>
                </w14:textOutline>
              </w:rPr>
            </w:pPr>
            <w:r>
              <w:rPr>
                <w:rFonts w:ascii="Calibri" w:hAnsi="Calibri" w:cs="Arial Unicode MS"/>
                <w:color w:val="000000"/>
                <w:sz w:val="36"/>
                <w:szCs w:val="36"/>
                <w14:textOutline w14:w="12700" w14:cap="flat" w14:cmpd="sng" w14:algn="ctr">
                  <w14:noFill/>
                  <w14:prstDash w14:val="solid"/>
                  <w14:miter w14:lim="400000"/>
                </w14:textOutline>
              </w:rPr>
              <w:t>Vernet, Port et la rade de Toulon,</w:t>
            </w:r>
          </w:p>
          <w:p w:rsidR="0015252D" w:rsidRDefault="0015252D">
            <w:pPr>
              <w:suppressAutoHyphens/>
              <w:outlineLvl w:val="0"/>
            </w:pPr>
            <w:r>
              <w:rPr>
                <w:rFonts w:ascii="Calibri" w:hAnsi="Calibri" w:cs="Arial Unicode MS"/>
                <w:color w:val="000000"/>
                <w:sz w:val="36"/>
                <w:szCs w:val="36"/>
                <w14:textOutline w14:w="12700" w14:cap="flat" w14:cmpd="sng" w14:algn="ctr">
                  <w14:noFill/>
                  <w14:prstDash w14:val="solid"/>
                  <w14:miter w14:lim="400000"/>
                </w14:textOutline>
              </w:rPr>
              <w:t>1756</w:t>
            </w:r>
          </w:p>
        </w:tc>
        <w:tc>
          <w:tcPr>
            <w:tcW w:w="6839" w:type="dxa"/>
            <w:tcBorders>
              <w:top w:val="single" w:sz="4" w:space="0" w:color="000000"/>
              <w:left w:val="nil"/>
              <w:bottom w:val="single" w:sz="4" w:space="0" w:color="000000"/>
              <w:right w:val="single" w:sz="4" w:space="0" w:color="000000"/>
            </w:tcBorders>
            <w:shd w:val="clear" w:color="auto" w:fill="CED7E7"/>
            <w:tcMar>
              <w:top w:w="0" w:type="dxa"/>
              <w:left w:w="0" w:type="dxa"/>
              <w:bottom w:w="0" w:type="dxa"/>
              <w:right w:w="0" w:type="dxa"/>
            </w:tcMar>
          </w:tcPr>
          <w:p w:rsidR="005C5939" w:rsidRDefault="00D304EA">
            <w:pPr>
              <w:suppressAutoHyphens/>
              <w:outlineLvl w:val="0"/>
              <w:rPr>
                <w:rFonts w:ascii="Calibri" w:hAnsi="Calibri" w:cs="Arial Unicode MS"/>
                <w:color w:val="000000"/>
                <w:sz w:val="36"/>
                <w:szCs w:val="36"/>
                <w14:textOutline w14:w="12700" w14:cap="flat" w14:cmpd="sng" w14:algn="ctr">
                  <w14:noFill/>
                  <w14:prstDash w14:val="solid"/>
                  <w14:miter w14:lim="400000"/>
                </w14:textOutline>
              </w:rPr>
            </w:pPr>
            <w:r>
              <w:rPr>
                <w:rFonts w:ascii="Calibri" w:hAnsi="Calibri" w:cs="Arial Unicode MS"/>
                <w:color w:val="000000"/>
                <w:sz w:val="36"/>
                <w:szCs w:val="36"/>
                <w14:textOutline w14:w="12700" w14:cap="flat" w14:cmpd="sng" w14:algn="ctr">
                  <w14:noFill/>
                  <w14:prstDash w14:val="solid"/>
                  <w14:miter w14:lim="400000"/>
                </w14:textOutline>
              </w:rPr>
              <w:t>OEUVRE 2</w:t>
            </w:r>
          </w:p>
          <w:p w:rsidR="00E061F5" w:rsidRDefault="002F4793">
            <w:pPr>
              <w:suppressAutoHyphens/>
              <w:outlineLvl w:val="0"/>
              <w:rPr>
                <w:rFonts w:ascii="Calibri" w:hAnsi="Calibri" w:cs="Arial Unicode MS"/>
                <w:color w:val="000000"/>
                <w:sz w:val="36"/>
                <w:szCs w:val="36"/>
                <w14:textOutline w14:w="12700" w14:cap="flat" w14:cmpd="sng" w14:algn="ctr">
                  <w14:noFill/>
                  <w14:prstDash w14:val="solid"/>
                  <w14:miter w14:lim="400000"/>
                </w14:textOutline>
              </w:rPr>
            </w:pPr>
            <w:r>
              <w:rPr>
                <w:rFonts w:ascii="Calibri" w:hAnsi="Calibri" w:cs="Arial Unicode MS"/>
                <w:color w:val="000000"/>
                <w:sz w:val="36"/>
                <w:szCs w:val="36"/>
                <w14:textOutline w14:w="12700" w14:cap="flat" w14:cmpd="sng" w14:algn="ctr">
                  <w14:noFill/>
                  <w14:prstDash w14:val="solid"/>
                  <w14:miter w14:lim="400000"/>
                </w14:textOutline>
              </w:rPr>
              <w:t xml:space="preserve">Courbet, </w:t>
            </w:r>
            <w:r w:rsidR="00E061F5">
              <w:rPr>
                <w:rFonts w:ascii="Calibri" w:hAnsi="Calibri" w:cs="Arial Unicode MS"/>
                <w:color w:val="000000"/>
                <w:sz w:val="36"/>
                <w:szCs w:val="36"/>
                <w14:textOutline w14:w="12700" w14:cap="flat" w14:cmpd="sng" w14:algn="ctr">
                  <w14:noFill/>
                  <w14:prstDash w14:val="solid"/>
                  <w14:miter w14:lim="400000"/>
                </w14:textOutline>
              </w:rPr>
              <w:t>Un enterrement à Ornans</w:t>
            </w:r>
          </w:p>
          <w:p w:rsidR="00E061F5" w:rsidRDefault="00E061F5">
            <w:pPr>
              <w:suppressAutoHyphens/>
              <w:outlineLvl w:val="0"/>
            </w:pPr>
            <w:r>
              <w:rPr>
                <w:rFonts w:ascii="Calibri" w:hAnsi="Calibri" w:cs="Arial Unicode MS"/>
                <w:color w:val="000000"/>
                <w:sz w:val="36"/>
                <w:szCs w:val="36"/>
                <w14:textOutline w14:w="12700" w14:cap="flat" w14:cmpd="sng" w14:algn="ctr">
                  <w14:noFill/>
                  <w14:prstDash w14:val="solid"/>
                  <w14:miter w14:lim="400000"/>
                </w14:textOutline>
              </w:rPr>
              <w:t>1849-1850</w:t>
            </w:r>
          </w:p>
        </w:tc>
      </w:tr>
      <w:tr w:rsidR="005C5939">
        <w:trPr>
          <w:trHeight w:val="2652"/>
        </w:trPr>
        <w:tc>
          <w:tcPr>
            <w:tcW w:w="2673" w:type="dxa"/>
            <w:tcBorders>
              <w:top w:val="single" w:sz="4" w:space="0" w:color="000000"/>
              <w:left w:val="single" w:sz="4" w:space="0" w:color="000000"/>
              <w:bottom w:val="single" w:sz="4" w:space="0" w:color="000000"/>
              <w:right w:val="dotted" w:sz="4" w:space="0" w:color="000000"/>
            </w:tcBorders>
            <w:shd w:val="clear" w:color="auto" w:fill="auto"/>
            <w:tcMar>
              <w:top w:w="80" w:type="dxa"/>
              <w:left w:w="187" w:type="dxa"/>
              <w:bottom w:w="80" w:type="dxa"/>
              <w:right w:w="80" w:type="dxa"/>
            </w:tcMar>
          </w:tcPr>
          <w:p w:rsidR="005C5939" w:rsidRDefault="00D304EA">
            <w:pPr>
              <w:pStyle w:val="TableParagraph"/>
              <w:spacing w:before="169" w:line="548" w:lineRule="exact"/>
              <w:ind w:left="107"/>
            </w:pPr>
            <w:r>
              <w:rPr>
                <w:rStyle w:val="Aucun"/>
                <w:b/>
                <w:bCs/>
                <w:spacing w:val="-1"/>
                <w:sz w:val="24"/>
                <w:szCs w:val="24"/>
              </w:rPr>
              <w:t>SUPPORT</w:t>
            </w:r>
          </w:p>
        </w:tc>
        <w:tc>
          <w:tcPr>
            <w:tcW w:w="6219" w:type="dxa"/>
            <w:tcBorders>
              <w:top w:val="single" w:sz="4" w:space="0" w:color="000000"/>
              <w:left w:val="dotted" w:sz="4" w:space="0" w:color="000000"/>
              <w:bottom w:val="single" w:sz="4" w:space="0" w:color="000000"/>
              <w:right w:val="dotted" w:sz="4" w:space="0" w:color="000000"/>
            </w:tcBorders>
            <w:shd w:val="clear" w:color="auto" w:fill="auto"/>
            <w:tcMar>
              <w:top w:w="80" w:type="dxa"/>
              <w:left w:w="80" w:type="dxa"/>
              <w:bottom w:w="80" w:type="dxa"/>
              <w:right w:w="80" w:type="dxa"/>
            </w:tcMar>
          </w:tcPr>
          <w:p w:rsidR="00E061F5" w:rsidRDefault="00F54AF5" w:rsidP="00E061F5">
            <w:r>
              <w:t xml:space="preserve"> Format rectangulaire</w:t>
            </w:r>
            <w:r w:rsidR="00E061F5">
              <w:t>.</w:t>
            </w:r>
          </w:p>
          <w:p w:rsidR="00F54AF5" w:rsidRDefault="00F54AF5"/>
        </w:tc>
        <w:tc>
          <w:tcPr>
            <w:tcW w:w="6839" w:type="dxa"/>
            <w:tcBorders>
              <w:top w:val="single" w:sz="4" w:space="0" w:color="000000"/>
              <w:left w:val="dotted" w:sz="4" w:space="0" w:color="000000"/>
              <w:bottom w:val="single" w:sz="4" w:space="0" w:color="000000"/>
              <w:right w:val="single" w:sz="4" w:space="0" w:color="000000"/>
            </w:tcBorders>
            <w:shd w:val="clear" w:color="auto" w:fill="auto"/>
            <w:tcMar>
              <w:top w:w="80" w:type="dxa"/>
              <w:left w:w="80" w:type="dxa"/>
              <w:bottom w:w="80" w:type="dxa"/>
              <w:right w:w="80" w:type="dxa"/>
            </w:tcMar>
          </w:tcPr>
          <w:p w:rsidR="005C5939" w:rsidRDefault="00E061F5">
            <w:r>
              <w:t>Format rectangulaire</w:t>
            </w:r>
          </w:p>
        </w:tc>
      </w:tr>
      <w:tr w:rsidR="005C5939">
        <w:trPr>
          <w:trHeight w:val="2652"/>
        </w:trPr>
        <w:tc>
          <w:tcPr>
            <w:tcW w:w="2673" w:type="dxa"/>
            <w:tcBorders>
              <w:top w:val="single" w:sz="4" w:space="0" w:color="000000"/>
              <w:left w:val="single" w:sz="4" w:space="0" w:color="000000"/>
              <w:bottom w:val="single" w:sz="4" w:space="0" w:color="000000"/>
              <w:right w:val="dotted" w:sz="4" w:space="0" w:color="000000"/>
            </w:tcBorders>
            <w:shd w:val="clear" w:color="auto" w:fill="auto"/>
            <w:tcMar>
              <w:top w:w="80" w:type="dxa"/>
              <w:left w:w="187" w:type="dxa"/>
              <w:bottom w:w="80" w:type="dxa"/>
              <w:right w:w="80" w:type="dxa"/>
            </w:tcMar>
          </w:tcPr>
          <w:p w:rsidR="005C5939" w:rsidRDefault="00D304EA">
            <w:pPr>
              <w:pStyle w:val="TableParagraph"/>
              <w:ind w:left="107"/>
            </w:pPr>
            <w:r>
              <w:rPr>
                <w:rStyle w:val="Aucun"/>
                <w:b/>
                <w:bCs/>
                <w:spacing w:val="-1"/>
                <w:sz w:val="24"/>
                <w:szCs w:val="24"/>
              </w:rPr>
              <w:t>MATIÈRE</w:t>
            </w:r>
          </w:p>
        </w:tc>
        <w:tc>
          <w:tcPr>
            <w:tcW w:w="6219" w:type="dxa"/>
            <w:tcBorders>
              <w:top w:val="single" w:sz="4" w:space="0" w:color="000000"/>
              <w:left w:val="dotted" w:sz="4" w:space="0" w:color="000000"/>
              <w:bottom w:val="single" w:sz="4" w:space="0" w:color="000000"/>
              <w:right w:val="dotted" w:sz="4" w:space="0" w:color="000000"/>
            </w:tcBorders>
            <w:shd w:val="clear" w:color="auto" w:fill="auto"/>
            <w:tcMar>
              <w:top w:w="80" w:type="dxa"/>
              <w:left w:w="80" w:type="dxa"/>
              <w:bottom w:w="80" w:type="dxa"/>
              <w:right w:w="80" w:type="dxa"/>
            </w:tcMar>
          </w:tcPr>
          <w:p w:rsidR="005C5939" w:rsidRDefault="00D930DC">
            <w:r>
              <w:t>To</w:t>
            </w:r>
            <w:r w:rsidR="00E061F5">
              <w:t>ile lisse, sans touch</w:t>
            </w:r>
            <w:r>
              <w:t>e visible de l’artiste</w:t>
            </w:r>
            <w:r w:rsidRPr="000374A8">
              <w:rPr>
                <w:lang w:val="fr-FR"/>
              </w:rPr>
              <w:t xml:space="preserve"> ce</w:t>
            </w:r>
            <w:r>
              <w:t xml:space="preserve"> qui laisse place à</w:t>
            </w:r>
            <w:r w:rsidRPr="000374A8">
              <w:rPr>
                <w:lang w:val="fr-FR"/>
              </w:rPr>
              <w:t xml:space="preserve"> une</w:t>
            </w:r>
            <w:r>
              <w:t xml:space="preserve"> oeuvre</w:t>
            </w:r>
            <w:r w:rsidRPr="000374A8">
              <w:rPr>
                <w:lang w:val="fr-FR"/>
              </w:rPr>
              <w:t xml:space="preserve"> réaliste</w:t>
            </w:r>
            <w:r>
              <w:t xml:space="preserve"> .</w:t>
            </w:r>
          </w:p>
        </w:tc>
        <w:tc>
          <w:tcPr>
            <w:tcW w:w="6839" w:type="dxa"/>
            <w:tcBorders>
              <w:top w:val="single" w:sz="4" w:space="0" w:color="000000"/>
              <w:left w:val="dotted" w:sz="4" w:space="0" w:color="000000"/>
              <w:bottom w:val="single" w:sz="4" w:space="0" w:color="000000"/>
              <w:right w:val="single" w:sz="4" w:space="0" w:color="000000"/>
            </w:tcBorders>
            <w:shd w:val="clear" w:color="auto" w:fill="auto"/>
            <w:tcMar>
              <w:top w:w="80" w:type="dxa"/>
              <w:left w:w="80" w:type="dxa"/>
              <w:bottom w:w="80" w:type="dxa"/>
              <w:right w:w="80" w:type="dxa"/>
            </w:tcMar>
          </w:tcPr>
          <w:p w:rsidR="005C5939" w:rsidRDefault="00E061F5">
            <w:r>
              <w:t>Toile lisse, sans touche visible de l’artiste laissant place au reel . Oeuvre réaliste.</w:t>
            </w:r>
          </w:p>
        </w:tc>
      </w:tr>
      <w:tr w:rsidR="005C5939">
        <w:trPr>
          <w:trHeight w:val="2652"/>
        </w:trPr>
        <w:tc>
          <w:tcPr>
            <w:tcW w:w="2673" w:type="dxa"/>
            <w:tcBorders>
              <w:top w:val="single" w:sz="4" w:space="0" w:color="000000"/>
              <w:left w:val="single" w:sz="4" w:space="0" w:color="000000"/>
              <w:bottom w:val="single" w:sz="4" w:space="0" w:color="000000"/>
              <w:right w:val="dotted" w:sz="4" w:space="0" w:color="000000"/>
            </w:tcBorders>
            <w:shd w:val="clear" w:color="auto" w:fill="auto"/>
            <w:tcMar>
              <w:top w:w="80" w:type="dxa"/>
              <w:left w:w="187" w:type="dxa"/>
              <w:bottom w:w="80" w:type="dxa"/>
              <w:right w:w="80" w:type="dxa"/>
            </w:tcMar>
          </w:tcPr>
          <w:p w:rsidR="005C5939" w:rsidRPr="000374A8" w:rsidRDefault="00D304EA">
            <w:pPr>
              <w:pStyle w:val="TableParagraph"/>
              <w:spacing w:before="541" w:line="548" w:lineRule="exact"/>
              <w:ind w:left="107"/>
            </w:pPr>
            <w:r>
              <w:rPr>
                <w:rStyle w:val="Aucun"/>
                <w:b/>
                <w:bCs/>
                <w:spacing w:val="-1"/>
                <w:sz w:val="24"/>
                <w:szCs w:val="24"/>
              </w:rPr>
              <w:lastRenderedPageBreak/>
              <w:t>FORME</w:t>
            </w:r>
          </w:p>
        </w:tc>
        <w:tc>
          <w:tcPr>
            <w:tcW w:w="6219" w:type="dxa"/>
            <w:tcBorders>
              <w:top w:val="single" w:sz="4" w:space="0" w:color="000000"/>
              <w:left w:val="dotted" w:sz="4" w:space="0" w:color="000000"/>
              <w:bottom w:val="single" w:sz="4" w:space="0" w:color="000000"/>
              <w:right w:val="dotted" w:sz="4" w:space="0" w:color="000000"/>
            </w:tcBorders>
            <w:shd w:val="clear" w:color="auto" w:fill="auto"/>
            <w:tcMar>
              <w:top w:w="80" w:type="dxa"/>
              <w:left w:w="80" w:type="dxa"/>
              <w:bottom w:w="80" w:type="dxa"/>
              <w:right w:w="80" w:type="dxa"/>
            </w:tcMar>
          </w:tcPr>
          <w:p w:rsidR="005C5939" w:rsidRDefault="000374A8">
            <w:r w:rsidRPr="000374A8">
              <w:rPr>
                <w:lang w:val="fr-FR"/>
              </w:rPr>
              <w:t>Réaliste</w:t>
            </w:r>
          </w:p>
        </w:tc>
        <w:tc>
          <w:tcPr>
            <w:tcW w:w="6839" w:type="dxa"/>
            <w:tcBorders>
              <w:top w:val="single" w:sz="4" w:space="0" w:color="000000"/>
              <w:left w:val="dotted" w:sz="4" w:space="0" w:color="000000"/>
              <w:bottom w:val="single" w:sz="4" w:space="0" w:color="000000"/>
              <w:right w:val="single" w:sz="4" w:space="0" w:color="000000"/>
            </w:tcBorders>
            <w:shd w:val="clear" w:color="auto" w:fill="auto"/>
            <w:tcMar>
              <w:top w:w="80" w:type="dxa"/>
              <w:left w:w="80" w:type="dxa"/>
              <w:bottom w:w="80" w:type="dxa"/>
              <w:right w:w="80" w:type="dxa"/>
            </w:tcMar>
          </w:tcPr>
          <w:p w:rsidR="005C5939" w:rsidRDefault="00E061F5">
            <w:r>
              <w:t>Réaliste</w:t>
            </w:r>
          </w:p>
        </w:tc>
      </w:tr>
      <w:tr w:rsidR="005C5939">
        <w:trPr>
          <w:trHeight w:val="2652"/>
        </w:trPr>
        <w:tc>
          <w:tcPr>
            <w:tcW w:w="2673" w:type="dxa"/>
            <w:tcBorders>
              <w:top w:val="single" w:sz="4" w:space="0" w:color="000000"/>
              <w:left w:val="single" w:sz="4" w:space="0" w:color="000000"/>
              <w:bottom w:val="single" w:sz="4" w:space="0" w:color="000000"/>
              <w:right w:val="dotted" w:sz="4" w:space="0" w:color="000000"/>
            </w:tcBorders>
            <w:shd w:val="clear" w:color="auto" w:fill="auto"/>
            <w:tcMar>
              <w:top w:w="80" w:type="dxa"/>
              <w:left w:w="187" w:type="dxa"/>
              <w:bottom w:w="80" w:type="dxa"/>
              <w:right w:w="80" w:type="dxa"/>
            </w:tcMar>
          </w:tcPr>
          <w:p w:rsidR="005C5939" w:rsidRDefault="00D304EA">
            <w:pPr>
              <w:widowControl w:val="0"/>
              <w:spacing w:before="169" w:line="548" w:lineRule="exact"/>
              <w:ind w:left="107"/>
            </w:pPr>
            <w:r>
              <w:rPr>
                <w:rFonts w:ascii="Arial Narrow" w:hAnsi="Arial Narrow" w:cs="Arial Unicode MS"/>
                <w:b/>
                <w:bCs/>
                <w:color w:val="000000"/>
                <w:u w:color="000000"/>
                <w14:textOutline w14:w="0" w14:cap="flat" w14:cmpd="sng" w14:algn="ctr">
                  <w14:noFill/>
                  <w14:prstDash w14:val="solid"/>
                  <w14:bevel/>
                </w14:textOutline>
              </w:rPr>
              <w:t>LUMIERE</w:t>
            </w:r>
          </w:p>
        </w:tc>
        <w:tc>
          <w:tcPr>
            <w:tcW w:w="6219" w:type="dxa"/>
            <w:tcBorders>
              <w:top w:val="single" w:sz="4" w:space="0" w:color="000000"/>
              <w:left w:val="dotted" w:sz="4" w:space="0" w:color="000000"/>
              <w:bottom w:val="single" w:sz="4" w:space="0" w:color="000000"/>
              <w:right w:val="dotted" w:sz="4" w:space="0" w:color="000000"/>
            </w:tcBorders>
            <w:shd w:val="clear" w:color="auto" w:fill="auto"/>
            <w:tcMar>
              <w:top w:w="80" w:type="dxa"/>
              <w:left w:w="80" w:type="dxa"/>
              <w:bottom w:w="80" w:type="dxa"/>
              <w:right w:w="80" w:type="dxa"/>
            </w:tcMar>
          </w:tcPr>
          <w:p w:rsidR="005C5939" w:rsidRDefault="00F54AF5">
            <w:r>
              <w:t>Lumière</w:t>
            </w:r>
            <w:r w:rsidRPr="000374A8">
              <w:rPr>
                <w:lang w:val="fr-FR"/>
              </w:rPr>
              <w:t xml:space="preserve"> naturelle</w:t>
            </w:r>
            <w:r>
              <w:t xml:space="preserve"> du à un soleil hors-champs sur la gauche avec une lumière en diagonale</w:t>
            </w:r>
          </w:p>
        </w:tc>
        <w:tc>
          <w:tcPr>
            <w:tcW w:w="6839" w:type="dxa"/>
            <w:tcBorders>
              <w:top w:val="single" w:sz="4" w:space="0" w:color="000000"/>
              <w:left w:val="dotted" w:sz="4" w:space="0" w:color="000000"/>
              <w:bottom w:val="single" w:sz="4" w:space="0" w:color="000000"/>
              <w:right w:val="single" w:sz="4" w:space="0" w:color="000000"/>
            </w:tcBorders>
            <w:shd w:val="clear" w:color="auto" w:fill="auto"/>
            <w:tcMar>
              <w:top w:w="80" w:type="dxa"/>
              <w:left w:w="80" w:type="dxa"/>
              <w:bottom w:w="80" w:type="dxa"/>
              <w:right w:w="80" w:type="dxa"/>
            </w:tcMar>
          </w:tcPr>
          <w:p w:rsidR="005C5939" w:rsidRDefault="00E061F5">
            <w:r>
              <w:t xml:space="preserve">Lumière diffuse general sans point de fuite de cette dernière. </w:t>
            </w:r>
          </w:p>
        </w:tc>
      </w:tr>
      <w:tr w:rsidR="005C5939">
        <w:trPr>
          <w:trHeight w:val="2652"/>
        </w:trPr>
        <w:tc>
          <w:tcPr>
            <w:tcW w:w="2673" w:type="dxa"/>
            <w:tcBorders>
              <w:top w:val="single" w:sz="4" w:space="0" w:color="000000"/>
              <w:left w:val="single" w:sz="4" w:space="0" w:color="000000"/>
              <w:bottom w:val="single" w:sz="4" w:space="0" w:color="000000"/>
              <w:right w:val="dotted" w:sz="4" w:space="0" w:color="000000"/>
            </w:tcBorders>
            <w:shd w:val="clear" w:color="auto" w:fill="auto"/>
            <w:tcMar>
              <w:top w:w="80" w:type="dxa"/>
              <w:left w:w="187" w:type="dxa"/>
              <w:bottom w:w="80" w:type="dxa"/>
              <w:right w:w="80" w:type="dxa"/>
            </w:tcMar>
          </w:tcPr>
          <w:p w:rsidR="005C5939" w:rsidRDefault="00D304EA">
            <w:pPr>
              <w:widowControl w:val="0"/>
              <w:spacing w:before="169" w:line="548" w:lineRule="exact"/>
              <w:ind w:left="107"/>
            </w:pPr>
            <w:r>
              <w:rPr>
                <w:rFonts w:ascii="Arial Narrow" w:hAnsi="Arial Narrow" w:cs="Arial Unicode MS"/>
                <w:b/>
                <w:bCs/>
                <w:color w:val="000000"/>
                <w:u w:color="000000"/>
                <w14:textOutline w14:w="0" w14:cap="flat" w14:cmpd="sng" w14:algn="ctr">
                  <w14:noFill/>
                  <w14:prstDash w14:val="solid"/>
                  <w14:bevel/>
                </w14:textOutline>
              </w:rPr>
              <w:t>ESPACE</w:t>
            </w:r>
          </w:p>
        </w:tc>
        <w:tc>
          <w:tcPr>
            <w:tcW w:w="6219" w:type="dxa"/>
            <w:tcBorders>
              <w:top w:val="single" w:sz="4" w:space="0" w:color="000000"/>
              <w:left w:val="dotted" w:sz="4" w:space="0" w:color="000000"/>
              <w:bottom w:val="single" w:sz="4" w:space="0" w:color="000000"/>
              <w:right w:val="dotted" w:sz="4" w:space="0" w:color="000000"/>
            </w:tcBorders>
            <w:shd w:val="clear" w:color="auto" w:fill="auto"/>
            <w:tcMar>
              <w:top w:w="80" w:type="dxa"/>
              <w:left w:w="80" w:type="dxa"/>
              <w:bottom w:w="80" w:type="dxa"/>
              <w:right w:w="80" w:type="dxa"/>
            </w:tcMar>
          </w:tcPr>
          <w:p w:rsidR="000374A8" w:rsidRDefault="000374A8" w:rsidP="000374A8">
            <w:r>
              <w:t>Composition en frise, avec des lignes de forces statique. , angle de vue qui donne l’imprésion d’une plongée.</w:t>
            </w:r>
          </w:p>
          <w:p w:rsidR="005C5939" w:rsidRDefault="000374A8" w:rsidP="000374A8">
            <w:r>
              <w:t xml:space="preserve">Présentation traditionnel de la peinture avec la presence d’un cadre. Du hors-champs notamment des batiments. Echelle de plan general. </w:t>
            </w:r>
          </w:p>
          <w:p w:rsidR="000374A8" w:rsidRDefault="000374A8" w:rsidP="000374A8">
            <w:r>
              <w:t xml:space="preserve">Percepective linéaire avec une profondeur de champs qui laisse le fond de l’oeuvre un peu flou. </w:t>
            </w:r>
          </w:p>
        </w:tc>
        <w:tc>
          <w:tcPr>
            <w:tcW w:w="6839" w:type="dxa"/>
            <w:tcBorders>
              <w:top w:val="single" w:sz="4" w:space="0" w:color="000000"/>
              <w:left w:val="dotted" w:sz="4" w:space="0" w:color="000000"/>
              <w:bottom w:val="single" w:sz="4" w:space="0" w:color="000000"/>
              <w:right w:val="single" w:sz="4" w:space="0" w:color="000000"/>
            </w:tcBorders>
            <w:shd w:val="clear" w:color="auto" w:fill="auto"/>
            <w:tcMar>
              <w:top w:w="80" w:type="dxa"/>
              <w:left w:w="80" w:type="dxa"/>
              <w:bottom w:w="80" w:type="dxa"/>
              <w:right w:w="80" w:type="dxa"/>
            </w:tcMar>
          </w:tcPr>
          <w:p w:rsidR="005C5939" w:rsidRDefault="00E061F5">
            <w:r>
              <w:t>Composition en frise, avec lignes de forces statique. Angle de vue neutre. Plan general. Des personnes hors-champs</w:t>
            </w:r>
            <w:r w:rsidR="003A41F4">
              <w:t>. Percepective linéaire.</w:t>
            </w:r>
          </w:p>
        </w:tc>
      </w:tr>
      <w:tr w:rsidR="005C5939">
        <w:trPr>
          <w:trHeight w:val="2652"/>
        </w:trPr>
        <w:tc>
          <w:tcPr>
            <w:tcW w:w="2673" w:type="dxa"/>
            <w:tcBorders>
              <w:top w:val="single" w:sz="4" w:space="0" w:color="000000"/>
              <w:left w:val="single" w:sz="4" w:space="0" w:color="000000"/>
              <w:bottom w:val="single" w:sz="4" w:space="0" w:color="000000"/>
              <w:right w:val="dotted" w:sz="4" w:space="0" w:color="000000"/>
            </w:tcBorders>
            <w:shd w:val="clear" w:color="auto" w:fill="auto"/>
            <w:tcMar>
              <w:top w:w="80" w:type="dxa"/>
              <w:left w:w="187" w:type="dxa"/>
              <w:bottom w:w="80" w:type="dxa"/>
              <w:right w:w="80" w:type="dxa"/>
            </w:tcMar>
          </w:tcPr>
          <w:p w:rsidR="005C5939" w:rsidRDefault="00D304EA">
            <w:pPr>
              <w:widowControl w:val="0"/>
              <w:spacing w:before="169" w:line="548" w:lineRule="exact"/>
              <w:ind w:left="107"/>
            </w:pPr>
            <w:r>
              <w:rPr>
                <w:rFonts w:ascii="Arial Narrow" w:hAnsi="Arial Narrow" w:cs="Arial Unicode MS"/>
                <w:b/>
                <w:bCs/>
                <w:color w:val="000000"/>
                <w:u w:color="000000"/>
                <w14:textOutline w14:w="0" w14:cap="flat" w14:cmpd="sng" w14:algn="ctr">
                  <w14:noFill/>
                  <w14:prstDash w14:val="solid"/>
                  <w14:bevel/>
                </w14:textOutline>
              </w:rPr>
              <w:lastRenderedPageBreak/>
              <w:t>COULEUR</w:t>
            </w:r>
          </w:p>
        </w:tc>
        <w:tc>
          <w:tcPr>
            <w:tcW w:w="6219" w:type="dxa"/>
            <w:tcBorders>
              <w:top w:val="single" w:sz="4" w:space="0" w:color="000000"/>
              <w:left w:val="dotted" w:sz="4" w:space="0" w:color="000000"/>
              <w:bottom w:val="single" w:sz="4" w:space="0" w:color="000000"/>
              <w:right w:val="dotted" w:sz="4" w:space="0" w:color="000000"/>
            </w:tcBorders>
            <w:shd w:val="clear" w:color="auto" w:fill="auto"/>
            <w:tcMar>
              <w:top w:w="80" w:type="dxa"/>
              <w:left w:w="80" w:type="dxa"/>
              <w:bottom w:w="80" w:type="dxa"/>
              <w:right w:w="80" w:type="dxa"/>
            </w:tcMar>
          </w:tcPr>
          <w:p w:rsidR="005C5939" w:rsidRDefault="000374A8" w:rsidP="003B44A5">
            <w:r>
              <w:t>Couleur rompue à dominance naturelle, des tons foncés</w:t>
            </w:r>
            <w:r w:rsidR="00597843">
              <w:t>,</w:t>
            </w:r>
            <w:r w:rsidR="003B44A5">
              <w:t xml:space="preserve"> variation de valeur et d’intensité, harmonization chromatique.</w:t>
            </w:r>
          </w:p>
        </w:tc>
        <w:tc>
          <w:tcPr>
            <w:tcW w:w="6839" w:type="dxa"/>
            <w:tcBorders>
              <w:top w:val="single" w:sz="4" w:space="0" w:color="000000"/>
              <w:left w:val="dotted" w:sz="4" w:space="0" w:color="000000"/>
              <w:bottom w:val="single" w:sz="4" w:space="0" w:color="000000"/>
              <w:right w:val="single" w:sz="4" w:space="0" w:color="000000"/>
            </w:tcBorders>
            <w:shd w:val="clear" w:color="auto" w:fill="auto"/>
            <w:tcMar>
              <w:top w:w="80" w:type="dxa"/>
              <w:left w:w="80" w:type="dxa"/>
              <w:bottom w:w="80" w:type="dxa"/>
              <w:right w:w="80" w:type="dxa"/>
            </w:tcMar>
          </w:tcPr>
          <w:p w:rsidR="005C5939" w:rsidRDefault="003A41F4">
            <w:r>
              <w:t>Couleur rompue, naturelle, ton foncé</w:t>
            </w:r>
            <w:r w:rsidR="003B44A5">
              <w:t>, contraste chromatique.</w:t>
            </w:r>
            <w:bookmarkStart w:id="0" w:name="_GoBack"/>
            <w:bookmarkEnd w:id="0"/>
          </w:p>
        </w:tc>
      </w:tr>
      <w:tr w:rsidR="005C5939">
        <w:trPr>
          <w:trHeight w:val="2652"/>
        </w:trPr>
        <w:tc>
          <w:tcPr>
            <w:tcW w:w="2673" w:type="dxa"/>
            <w:tcBorders>
              <w:top w:val="single" w:sz="4" w:space="0" w:color="000000"/>
              <w:left w:val="single" w:sz="4" w:space="0" w:color="000000"/>
              <w:bottom w:val="single" w:sz="4" w:space="0" w:color="000000"/>
              <w:right w:val="dotted" w:sz="4" w:space="0" w:color="000000"/>
            </w:tcBorders>
            <w:shd w:val="clear" w:color="auto" w:fill="auto"/>
            <w:tcMar>
              <w:top w:w="80" w:type="dxa"/>
              <w:left w:w="187" w:type="dxa"/>
              <w:bottom w:w="80" w:type="dxa"/>
              <w:right w:w="80" w:type="dxa"/>
            </w:tcMar>
          </w:tcPr>
          <w:p w:rsidR="005C5939" w:rsidRDefault="00D304EA">
            <w:pPr>
              <w:widowControl w:val="0"/>
              <w:spacing w:before="169" w:line="548" w:lineRule="exact"/>
              <w:ind w:left="107"/>
            </w:pPr>
            <w:r>
              <w:rPr>
                <w:rFonts w:ascii="Arial Narrow" w:hAnsi="Arial Narrow" w:cs="Arial Unicode MS"/>
                <w:b/>
                <w:bCs/>
                <w:color w:val="000000"/>
                <w:u w:color="000000"/>
                <w14:textOutline w14:w="0" w14:cap="flat" w14:cmpd="sng" w14:algn="ctr">
                  <w14:noFill/>
                  <w14:prstDash w14:val="solid"/>
                  <w14:bevel/>
                </w14:textOutline>
              </w:rPr>
              <w:t>TEMPS</w:t>
            </w:r>
          </w:p>
        </w:tc>
        <w:tc>
          <w:tcPr>
            <w:tcW w:w="6219" w:type="dxa"/>
            <w:tcBorders>
              <w:top w:val="single"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tcPr>
          <w:p w:rsidR="005C5939" w:rsidRDefault="000374A8">
            <w:r>
              <w:t>Climat : temps chaud .</w:t>
            </w:r>
          </w:p>
          <w:p w:rsidR="000374A8" w:rsidRDefault="000374A8">
            <w:r>
              <w:t xml:space="preserve">Temps de conception : oeuvre  </w:t>
            </w:r>
            <w:r w:rsidR="00E061F5">
              <w:t xml:space="preserve">qui est en rapport avec 15autres oeuvres car commande, donc un temps consequent de comception. </w:t>
            </w:r>
          </w:p>
        </w:tc>
        <w:tc>
          <w:tcPr>
            <w:tcW w:w="6839" w:type="dxa"/>
            <w:tcBorders>
              <w:top w:val="single" w:sz="4" w:space="0" w:color="000000"/>
              <w:left w:val="dotted" w:sz="4" w:space="0" w:color="000000"/>
              <w:bottom w:val="dotted" w:sz="4" w:space="0" w:color="000000"/>
              <w:right w:val="single" w:sz="4" w:space="0" w:color="000000"/>
            </w:tcBorders>
            <w:shd w:val="clear" w:color="auto" w:fill="auto"/>
            <w:tcMar>
              <w:top w:w="80" w:type="dxa"/>
              <w:left w:w="80" w:type="dxa"/>
              <w:bottom w:w="80" w:type="dxa"/>
              <w:right w:w="80" w:type="dxa"/>
            </w:tcMar>
          </w:tcPr>
          <w:p w:rsidR="005C5939" w:rsidRDefault="003A41F4">
            <w:r>
              <w:t>Temps de conception de l’oeuvre équivalente à 2ans.</w:t>
            </w:r>
          </w:p>
          <w:p w:rsidR="003A41F4" w:rsidRDefault="003A41F4">
            <w:r>
              <w:t>Un climat gris qui laisse un efet de tristesse et de neutralité notamment du point de vue de l’artiste.</w:t>
            </w:r>
          </w:p>
          <w:p w:rsidR="003A41F4" w:rsidRDefault="003A41F4"/>
        </w:tc>
      </w:tr>
    </w:tbl>
    <w:p w:rsidR="005C5939" w:rsidRDefault="005C5939">
      <w:pPr>
        <w:pStyle w:val="Corpsdetexte"/>
        <w:spacing w:before="88"/>
        <w:ind w:left="123" w:hanging="123"/>
        <w:rPr>
          <w:rStyle w:val="Aucun"/>
          <w:rFonts w:ascii="Times New Roman" w:eastAsia="Times New Roman" w:hAnsi="Times New Roman" w:cs="Times New Roman"/>
          <w:b w:val="0"/>
          <w:bCs w:val="0"/>
          <w:sz w:val="20"/>
          <w:szCs w:val="20"/>
        </w:rPr>
      </w:pPr>
    </w:p>
    <w:p w:rsidR="005C5939" w:rsidRDefault="005C5939">
      <w:pPr>
        <w:pStyle w:val="Corpsdetexte"/>
        <w:spacing w:before="1" w:line="890" w:lineRule="atLeast"/>
        <w:ind w:left="159" w:right="569"/>
        <w:rPr>
          <w:rStyle w:val="Aucun"/>
          <w:rFonts w:ascii="Times New Roman" w:eastAsia="Times New Roman" w:hAnsi="Times New Roman" w:cs="Times New Roman"/>
        </w:rPr>
      </w:pPr>
    </w:p>
    <w:p w:rsidR="005C5939" w:rsidRDefault="005C5939">
      <w:pPr>
        <w:pStyle w:val="Corpsdetexte"/>
        <w:spacing w:line="400" w:lineRule="atLeast"/>
        <w:ind w:left="159" w:right="569"/>
        <w:rPr>
          <w:rFonts w:ascii="Arial" w:eastAsia="Arial" w:hAnsi="Arial" w:cs="Arial"/>
        </w:rPr>
      </w:pPr>
    </w:p>
    <w:p w:rsidR="005C5939" w:rsidRDefault="00D304EA">
      <w:pPr>
        <w:pStyle w:val="Corpsdetexte"/>
        <w:spacing w:line="400" w:lineRule="atLeast"/>
        <w:ind w:left="159" w:right="569"/>
        <w:rPr>
          <w:rFonts w:ascii="Arial" w:hAnsi="Arial"/>
          <w:b w:val="0"/>
          <w:bCs w:val="0"/>
        </w:rPr>
      </w:pPr>
      <w:r>
        <w:rPr>
          <w:rStyle w:val="Aucun"/>
          <w:rFonts w:ascii="Arial" w:hAnsi="Arial"/>
          <w:u w:val="single"/>
        </w:rPr>
        <w:t xml:space="preserve">CONCLUSION </w:t>
      </w:r>
      <w:r>
        <w:rPr>
          <w:rFonts w:ascii="Arial" w:hAnsi="Arial"/>
          <w:b w:val="0"/>
          <w:bCs w:val="0"/>
        </w:rPr>
        <w:t>: au regard du questionnement auquel appartient le corpus. Faites en quelques lignes la comparaison entre les deux oeuvres quant à la manière de la traiter. Pour ce faire, utilisez votre analyse plastiques.</w:t>
      </w:r>
    </w:p>
    <w:p w:rsidR="002F4793" w:rsidRDefault="002F4793">
      <w:pPr>
        <w:pStyle w:val="Corpsdetexte"/>
        <w:spacing w:line="400" w:lineRule="atLeast"/>
        <w:ind w:left="159" w:right="569"/>
      </w:pPr>
    </w:p>
    <w:p w:rsidR="00597843" w:rsidRPr="00574EEE" w:rsidRDefault="00574EEE" w:rsidP="00574EEE">
      <w:pPr>
        <w:pStyle w:val="Corpsdetexte"/>
        <w:spacing w:line="400" w:lineRule="atLeast"/>
        <w:ind w:left="159" w:right="569"/>
        <w:rPr>
          <w:rFonts w:ascii="Times New Roman" w:hAnsi="Times New Roman" w:cs="Times New Roman"/>
          <w:b w:val="0"/>
        </w:rPr>
      </w:pPr>
      <w:r w:rsidRPr="00574EEE">
        <w:rPr>
          <w:rFonts w:ascii="Times New Roman" w:hAnsi="Times New Roman" w:cs="Times New Roman"/>
          <w:b w:val="0"/>
        </w:rPr>
        <w:t>Ces deux œuvres</w:t>
      </w:r>
      <w:r w:rsidR="00597843" w:rsidRPr="00574EEE">
        <w:rPr>
          <w:rFonts w:ascii="Times New Roman" w:hAnsi="Times New Roman" w:cs="Times New Roman"/>
          <w:b w:val="0"/>
        </w:rPr>
        <w:t xml:space="preserve"> </w:t>
      </w:r>
      <w:r w:rsidRPr="00574EEE">
        <w:rPr>
          <w:rFonts w:ascii="Times New Roman" w:hAnsi="Times New Roman" w:cs="Times New Roman"/>
          <w:b w:val="0"/>
        </w:rPr>
        <w:t>sont très réalistes</w:t>
      </w:r>
      <w:r w:rsidR="00597843" w:rsidRPr="00574EEE">
        <w:rPr>
          <w:rFonts w:ascii="Times New Roman" w:hAnsi="Times New Roman" w:cs="Times New Roman"/>
          <w:b w:val="0"/>
        </w:rPr>
        <w:t xml:space="preserve"> et </w:t>
      </w:r>
      <w:r w:rsidRPr="00574EEE">
        <w:rPr>
          <w:rFonts w:ascii="Times New Roman" w:hAnsi="Times New Roman" w:cs="Times New Roman"/>
          <w:b w:val="0"/>
        </w:rPr>
        <w:t xml:space="preserve">ont </w:t>
      </w:r>
      <w:r w:rsidR="00597843" w:rsidRPr="00574EEE">
        <w:rPr>
          <w:rFonts w:ascii="Times New Roman" w:hAnsi="Times New Roman" w:cs="Times New Roman"/>
          <w:b w:val="0"/>
        </w:rPr>
        <w:t xml:space="preserve">un lien étroit avec le réel, mais ils ne l'abordent pas de la même façon. Par leurs choix artistiques, Vernet et Courbet nous offrent deux manières bien distinctes de saisir le monde, entre </w:t>
      </w:r>
      <w:r w:rsidRPr="00574EEE">
        <w:rPr>
          <w:rFonts w:ascii="Times New Roman" w:hAnsi="Times New Roman" w:cs="Times New Roman"/>
          <w:b w:val="0"/>
        </w:rPr>
        <w:t>une volonté de le</w:t>
      </w:r>
      <w:r w:rsidR="00597843" w:rsidRPr="00574EEE">
        <w:rPr>
          <w:rFonts w:ascii="Times New Roman" w:hAnsi="Times New Roman" w:cs="Times New Roman"/>
          <w:b w:val="0"/>
        </w:rPr>
        <w:t xml:space="preserve"> documentair</w:t>
      </w:r>
      <w:r w:rsidRPr="00574EEE">
        <w:rPr>
          <w:rFonts w:ascii="Times New Roman" w:hAnsi="Times New Roman" w:cs="Times New Roman"/>
          <w:b w:val="0"/>
        </w:rPr>
        <w:t>e et une volonté de le transformer.</w:t>
      </w:r>
    </w:p>
    <w:p w:rsidR="00597843" w:rsidRDefault="00574EEE" w:rsidP="00597843">
      <w:pPr>
        <w:pStyle w:val="Corpsdetexte"/>
        <w:spacing w:line="400" w:lineRule="atLeast"/>
        <w:ind w:left="159" w:right="569"/>
        <w:rPr>
          <w:rFonts w:ascii="Times New Roman" w:hAnsi="Times New Roman" w:cs="Times New Roman"/>
          <w:b w:val="0"/>
        </w:rPr>
      </w:pPr>
      <w:r w:rsidRPr="00574EEE">
        <w:rPr>
          <w:rFonts w:ascii="Times New Roman" w:hAnsi="Times New Roman" w:cs="Times New Roman"/>
          <w:b w:val="0"/>
        </w:rPr>
        <w:lastRenderedPageBreak/>
        <w:t xml:space="preserve">Dans « Le Port et la rade de Toulon », </w:t>
      </w:r>
      <w:r w:rsidR="00597843" w:rsidRPr="00574EEE">
        <w:rPr>
          <w:rFonts w:ascii="Times New Roman" w:hAnsi="Times New Roman" w:cs="Times New Roman"/>
          <w:b w:val="0"/>
        </w:rPr>
        <w:t xml:space="preserve">Vernet cherche à rendre compte d’un lieu existant, avec une précision presque topographique. Le port est reconnaissable, animé d’une multitude d’activités, et l’organisation de l’espace nous permet de comprendre son fonctionnement. La perspective rigoureuse, le plan d’ensemble et le souci du détail </w:t>
      </w:r>
      <w:r>
        <w:rPr>
          <w:rFonts w:ascii="Times New Roman" w:hAnsi="Times New Roman" w:cs="Times New Roman"/>
          <w:b w:val="0"/>
        </w:rPr>
        <w:t>donne au tableau</w:t>
      </w:r>
      <w:r w:rsidR="00597843" w:rsidRPr="00574EEE">
        <w:rPr>
          <w:rFonts w:ascii="Times New Roman" w:hAnsi="Times New Roman" w:cs="Times New Roman"/>
          <w:b w:val="0"/>
        </w:rPr>
        <w:t xml:space="preserve"> une valeur descriptive proche </w:t>
      </w:r>
      <w:r>
        <w:rPr>
          <w:rFonts w:ascii="Times New Roman" w:hAnsi="Times New Roman" w:cs="Times New Roman"/>
          <w:b w:val="0"/>
        </w:rPr>
        <w:t>d’une photo</w:t>
      </w:r>
      <w:r w:rsidR="00597843" w:rsidRPr="00574EEE">
        <w:rPr>
          <w:rFonts w:ascii="Times New Roman" w:hAnsi="Times New Roman" w:cs="Times New Roman"/>
          <w:b w:val="0"/>
        </w:rPr>
        <w:t>. Pourtant, Vernet ne se content</w:t>
      </w:r>
      <w:r>
        <w:rPr>
          <w:rFonts w:ascii="Times New Roman" w:hAnsi="Times New Roman" w:cs="Times New Roman"/>
          <w:b w:val="0"/>
        </w:rPr>
        <w:t>e pas de reproduire la réalité,</w:t>
      </w:r>
      <w:r w:rsidR="00597843" w:rsidRPr="00574EEE">
        <w:rPr>
          <w:rFonts w:ascii="Times New Roman" w:hAnsi="Times New Roman" w:cs="Times New Roman"/>
          <w:b w:val="0"/>
        </w:rPr>
        <w:t xml:space="preserve"> il l’embellit. La lumière</w:t>
      </w:r>
      <w:r>
        <w:rPr>
          <w:rFonts w:ascii="Times New Roman" w:hAnsi="Times New Roman" w:cs="Times New Roman"/>
          <w:b w:val="0"/>
        </w:rPr>
        <w:t xml:space="preserve"> naturelle en diagonale</w:t>
      </w:r>
      <w:r w:rsidR="00597843" w:rsidRPr="00574EEE">
        <w:rPr>
          <w:rFonts w:ascii="Times New Roman" w:hAnsi="Times New Roman" w:cs="Times New Roman"/>
          <w:b w:val="0"/>
        </w:rPr>
        <w:t xml:space="preserve"> magnifie la scène, la composition en frise et les lignes équilibrées </w:t>
      </w:r>
      <w:r>
        <w:rPr>
          <w:rFonts w:ascii="Times New Roman" w:hAnsi="Times New Roman" w:cs="Times New Roman"/>
          <w:b w:val="0"/>
        </w:rPr>
        <w:t>donne</w:t>
      </w:r>
      <w:r w:rsidR="00597843" w:rsidRPr="00574EEE">
        <w:rPr>
          <w:rFonts w:ascii="Times New Roman" w:hAnsi="Times New Roman" w:cs="Times New Roman"/>
          <w:b w:val="0"/>
        </w:rPr>
        <w:t xml:space="preserve"> une impression d’ordre et de </w:t>
      </w:r>
      <w:r>
        <w:rPr>
          <w:rFonts w:ascii="Times New Roman" w:hAnsi="Times New Roman" w:cs="Times New Roman"/>
          <w:b w:val="0"/>
        </w:rPr>
        <w:t>continuité de la vie</w:t>
      </w:r>
      <w:r w:rsidR="00597843" w:rsidRPr="00574EEE">
        <w:rPr>
          <w:rFonts w:ascii="Times New Roman" w:hAnsi="Times New Roman" w:cs="Times New Roman"/>
          <w:b w:val="0"/>
        </w:rPr>
        <w:t>. Les couleurs, naturelles,</w:t>
      </w:r>
      <w:r>
        <w:rPr>
          <w:rFonts w:ascii="Times New Roman" w:hAnsi="Times New Roman" w:cs="Times New Roman"/>
          <w:b w:val="0"/>
        </w:rPr>
        <w:t xml:space="preserve"> rompues harmonisent le paysage</w:t>
      </w:r>
      <w:r w:rsidR="00597843" w:rsidRPr="00574EEE">
        <w:rPr>
          <w:rFonts w:ascii="Times New Roman" w:hAnsi="Times New Roman" w:cs="Times New Roman"/>
          <w:b w:val="0"/>
        </w:rPr>
        <w:t xml:space="preserve"> </w:t>
      </w:r>
      <w:r w:rsidR="0043425B">
        <w:rPr>
          <w:rFonts w:ascii="Times New Roman" w:hAnsi="Times New Roman" w:cs="Times New Roman"/>
          <w:b w:val="0"/>
        </w:rPr>
        <w:t>et renforce une idée d’idéalisation de la vie qui prospère dans la ville.</w:t>
      </w:r>
    </w:p>
    <w:p w:rsidR="003B44A5" w:rsidRPr="00574EEE" w:rsidRDefault="003B44A5" w:rsidP="00597843">
      <w:pPr>
        <w:pStyle w:val="Corpsdetexte"/>
        <w:spacing w:line="400" w:lineRule="atLeast"/>
        <w:ind w:left="159" w:right="569"/>
        <w:rPr>
          <w:rFonts w:ascii="Times New Roman" w:hAnsi="Times New Roman" w:cs="Times New Roman"/>
          <w:b w:val="0"/>
        </w:rPr>
      </w:pPr>
    </w:p>
    <w:p w:rsidR="00597843" w:rsidRPr="00574EEE" w:rsidRDefault="00597843" w:rsidP="00597843">
      <w:pPr>
        <w:pStyle w:val="Corpsdetexte"/>
        <w:spacing w:line="400" w:lineRule="atLeast"/>
        <w:ind w:left="159" w:right="569"/>
        <w:rPr>
          <w:rFonts w:ascii="Times New Roman" w:hAnsi="Times New Roman" w:cs="Times New Roman"/>
          <w:b w:val="0"/>
        </w:rPr>
      </w:pPr>
      <w:r w:rsidRPr="00574EEE">
        <w:rPr>
          <w:rFonts w:ascii="Times New Roman" w:hAnsi="Times New Roman" w:cs="Times New Roman"/>
          <w:b w:val="0"/>
        </w:rPr>
        <w:t>À l’</w:t>
      </w:r>
      <w:r w:rsidR="0043425B">
        <w:rPr>
          <w:rFonts w:ascii="Times New Roman" w:hAnsi="Times New Roman" w:cs="Times New Roman"/>
          <w:b w:val="0"/>
        </w:rPr>
        <w:t>inverse, « Un enterrement à Ornans »</w:t>
      </w:r>
      <w:r w:rsidRPr="00574EEE">
        <w:rPr>
          <w:rFonts w:ascii="Times New Roman" w:hAnsi="Times New Roman" w:cs="Times New Roman"/>
          <w:b w:val="0"/>
        </w:rPr>
        <w:t xml:space="preserve"> de Courbet adopte u</w:t>
      </w:r>
      <w:r w:rsidR="0043425B">
        <w:rPr>
          <w:rFonts w:ascii="Times New Roman" w:hAnsi="Times New Roman" w:cs="Times New Roman"/>
          <w:b w:val="0"/>
        </w:rPr>
        <w:t>ne posture bien plus</w:t>
      </w:r>
      <w:r w:rsidRPr="00574EEE">
        <w:rPr>
          <w:rFonts w:ascii="Times New Roman" w:hAnsi="Times New Roman" w:cs="Times New Roman"/>
          <w:b w:val="0"/>
        </w:rPr>
        <w:t xml:space="preserve"> critique</w:t>
      </w:r>
      <w:r w:rsidR="0043425B">
        <w:rPr>
          <w:rFonts w:ascii="Times New Roman" w:hAnsi="Times New Roman" w:cs="Times New Roman"/>
          <w:b w:val="0"/>
        </w:rPr>
        <w:t xml:space="preserve"> sur la vie quotidienne</w:t>
      </w:r>
      <w:r w:rsidRPr="00574EEE">
        <w:rPr>
          <w:rFonts w:ascii="Times New Roman" w:hAnsi="Times New Roman" w:cs="Times New Roman"/>
          <w:b w:val="0"/>
        </w:rPr>
        <w:t xml:space="preserve">. L’artiste cherche à montrer le réel tel qu’il est, </w:t>
      </w:r>
      <w:r w:rsidR="0043425B">
        <w:rPr>
          <w:rFonts w:ascii="Times New Roman" w:hAnsi="Times New Roman" w:cs="Times New Roman"/>
          <w:b w:val="0"/>
        </w:rPr>
        <w:t>sans filtre et sans le sublimer</w:t>
      </w:r>
      <w:r w:rsidRPr="00574EEE">
        <w:rPr>
          <w:rFonts w:ascii="Times New Roman" w:hAnsi="Times New Roman" w:cs="Times New Roman"/>
          <w:b w:val="0"/>
        </w:rPr>
        <w:t>. La scène représente un enterrement ordinaire, tiré du quotidien, avec des personnages anonymes disposés sans hiérarchie apparente. La composition en frise, le point de vue neutre et le plan général renforcent ce</w:t>
      </w:r>
      <w:r w:rsidR="0043425B">
        <w:rPr>
          <w:rFonts w:ascii="Times New Roman" w:hAnsi="Times New Roman" w:cs="Times New Roman"/>
          <w:b w:val="0"/>
        </w:rPr>
        <w:t>tte impression de constat froid et objectif de la scène</w:t>
      </w:r>
      <w:r w:rsidRPr="00574EEE">
        <w:rPr>
          <w:rFonts w:ascii="Times New Roman" w:hAnsi="Times New Roman" w:cs="Times New Roman"/>
          <w:b w:val="0"/>
        </w:rPr>
        <w:t xml:space="preserve">. Une lumière diffuse, sans effet dramatique, et une palette de couleurs sombres et ternes </w:t>
      </w:r>
      <w:r w:rsidR="0043425B">
        <w:rPr>
          <w:rFonts w:ascii="Times New Roman" w:hAnsi="Times New Roman" w:cs="Times New Roman"/>
          <w:b w:val="0"/>
        </w:rPr>
        <w:t xml:space="preserve">illustre </w:t>
      </w:r>
      <w:r w:rsidRPr="00574EEE">
        <w:rPr>
          <w:rFonts w:ascii="Times New Roman" w:hAnsi="Times New Roman" w:cs="Times New Roman"/>
          <w:b w:val="0"/>
        </w:rPr>
        <w:t xml:space="preserve">la gravité morne </w:t>
      </w:r>
      <w:r w:rsidR="0043425B">
        <w:rPr>
          <w:rFonts w:ascii="Times New Roman" w:hAnsi="Times New Roman" w:cs="Times New Roman"/>
          <w:b w:val="0"/>
        </w:rPr>
        <w:t>du moment</w:t>
      </w:r>
      <w:r w:rsidRPr="00574EEE">
        <w:rPr>
          <w:rFonts w:ascii="Times New Roman" w:hAnsi="Times New Roman" w:cs="Times New Roman"/>
          <w:b w:val="0"/>
        </w:rPr>
        <w:t xml:space="preserve">. Courbet rejette toute idéalisation : il ne cherche pas à magnifier le réel, mais à le </w:t>
      </w:r>
      <w:r w:rsidR="0043425B">
        <w:rPr>
          <w:rFonts w:ascii="Times New Roman" w:hAnsi="Times New Roman" w:cs="Times New Roman"/>
          <w:b w:val="0"/>
        </w:rPr>
        <w:t>montrer telle qu’il est pour le</w:t>
      </w:r>
      <w:r w:rsidRPr="00574EEE">
        <w:rPr>
          <w:rFonts w:ascii="Times New Roman" w:hAnsi="Times New Roman" w:cs="Times New Roman"/>
          <w:b w:val="0"/>
        </w:rPr>
        <w:t xml:space="preserve"> spectateur.</w:t>
      </w:r>
    </w:p>
    <w:p w:rsidR="00597843" w:rsidRPr="00574EEE" w:rsidRDefault="00597843" w:rsidP="00597843">
      <w:pPr>
        <w:pStyle w:val="Corpsdetexte"/>
        <w:spacing w:line="400" w:lineRule="atLeast"/>
        <w:ind w:left="159" w:right="569"/>
        <w:rPr>
          <w:rFonts w:ascii="Times New Roman" w:hAnsi="Times New Roman" w:cs="Times New Roman"/>
          <w:b w:val="0"/>
        </w:rPr>
      </w:pPr>
    </w:p>
    <w:p w:rsidR="002F4793" w:rsidRPr="0043425B" w:rsidRDefault="0043425B">
      <w:pPr>
        <w:pStyle w:val="Corpsdetexte"/>
        <w:spacing w:line="400" w:lineRule="atLeast"/>
        <w:ind w:left="159" w:right="569"/>
        <w:rPr>
          <w:rFonts w:ascii="Times New Roman" w:hAnsi="Times New Roman" w:cs="Times New Roman"/>
          <w:b w:val="0"/>
        </w:rPr>
      </w:pPr>
      <w:r w:rsidRPr="0043425B">
        <w:rPr>
          <w:rFonts w:ascii="Times New Roman" w:hAnsi="Times New Roman" w:cs="Times New Roman"/>
          <w:b w:val="0"/>
        </w:rPr>
        <w:t xml:space="preserve">Ainsi, si les deux œuvres </w:t>
      </w:r>
      <w:r>
        <w:rPr>
          <w:rFonts w:ascii="Times New Roman" w:hAnsi="Times New Roman" w:cs="Times New Roman"/>
          <w:b w:val="0"/>
        </w:rPr>
        <w:t>sont</w:t>
      </w:r>
      <w:r w:rsidRPr="0043425B">
        <w:rPr>
          <w:rFonts w:ascii="Times New Roman" w:hAnsi="Times New Roman" w:cs="Times New Roman"/>
          <w:b w:val="0"/>
        </w:rPr>
        <w:t xml:space="preserve"> réalisme</w:t>
      </w:r>
      <w:r>
        <w:rPr>
          <w:rFonts w:ascii="Times New Roman" w:hAnsi="Times New Roman" w:cs="Times New Roman"/>
          <w:b w:val="0"/>
        </w:rPr>
        <w:t>s</w:t>
      </w:r>
      <w:r w:rsidRPr="0043425B">
        <w:rPr>
          <w:rFonts w:ascii="Times New Roman" w:hAnsi="Times New Roman" w:cs="Times New Roman"/>
          <w:b w:val="0"/>
        </w:rPr>
        <w:t>, elles se distinguent par leur intention. Vernet documente le réel tout en l’augmentant par une mise en scène esthétique et valorisante, tandis que Courbet utilise la peinture comme un outil de documentation sociale, montrant un réel brut, ordinaire et parfois dérangeant.</w:t>
      </w:r>
      <w:r>
        <w:rPr>
          <w:rFonts w:ascii="Times New Roman" w:hAnsi="Times New Roman" w:cs="Times New Roman"/>
          <w:b w:val="0"/>
        </w:rPr>
        <w:t xml:space="preserve"> Ces deux œuvres ont des ressemblances plastiques mais n’ont pas la même intention </w:t>
      </w:r>
      <w:r w:rsidR="003B44A5">
        <w:rPr>
          <w:rFonts w:ascii="Times New Roman" w:hAnsi="Times New Roman" w:cs="Times New Roman"/>
          <w:b w:val="0"/>
        </w:rPr>
        <w:t>sur ce que les artistes veulent faire ressentir.</w:t>
      </w:r>
    </w:p>
    <w:sectPr w:rsidR="002F4793" w:rsidRPr="0043425B">
      <w:headerReference w:type="default" r:id="rId6"/>
      <w:footerReference w:type="default" r:id="rId7"/>
      <w:pgSz w:w="16840" w:h="11920" w:orient="landscape"/>
      <w:pgMar w:top="280" w:right="300" w:bottom="280" w:left="5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DA5" w:rsidRDefault="00875DA5">
      <w:r>
        <w:separator/>
      </w:r>
    </w:p>
  </w:endnote>
  <w:endnote w:type="continuationSeparator" w:id="0">
    <w:p w:rsidR="00875DA5" w:rsidRDefault="00875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939" w:rsidRDefault="005C5939">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DA5" w:rsidRDefault="00875DA5">
      <w:r>
        <w:separator/>
      </w:r>
    </w:p>
  </w:footnote>
  <w:footnote w:type="continuationSeparator" w:id="0">
    <w:p w:rsidR="00875DA5" w:rsidRDefault="00875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939" w:rsidRDefault="005C5939">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fr-FR" w:vendorID="64" w:dllVersion="131078" w:nlCheck="1" w:checkStyle="0"/>
  <w:activeWritingStyle w:appName="MSWord" w:lang="en-US" w:vendorID="64" w:dllVersion="131078"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939"/>
    <w:rsid w:val="000374A8"/>
    <w:rsid w:val="0015252D"/>
    <w:rsid w:val="002F4793"/>
    <w:rsid w:val="003A41F4"/>
    <w:rsid w:val="003B44A5"/>
    <w:rsid w:val="0043425B"/>
    <w:rsid w:val="00574EEE"/>
    <w:rsid w:val="00597843"/>
    <w:rsid w:val="005C5939"/>
    <w:rsid w:val="00875DA5"/>
    <w:rsid w:val="00D304EA"/>
    <w:rsid w:val="00D930DC"/>
    <w:rsid w:val="00E061F5"/>
    <w:rsid w:val="00F54A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6923A"/>
  <w15:docId w15:val="{22CC1618-D4C8-421D-9435-BD4CC2211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Corpsdetexte">
    <w:name w:val="Body Text"/>
    <w:pPr>
      <w:widowControl w:val="0"/>
    </w:pPr>
    <w:rPr>
      <w:rFonts w:ascii="Arial Narrow" w:hAnsi="Arial Narrow" w:cs="Arial Unicode MS"/>
      <w:b/>
      <w:bCs/>
      <w:color w:val="000000"/>
      <w:sz w:val="28"/>
      <w:szCs w:val="28"/>
      <w:u w:color="000000"/>
    </w:rPr>
  </w:style>
  <w:style w:type="paragraph" w:customStyle="1" w:styleId="Corps">
    <w:name w:val="Corps"/>
    <w:pPr>
      <w:widowControl w:val="0"/>
    </w:pPr>
    <w:rPr>
      <w:rFonts w:ascii="Arial Narrow" w:hAnsi="Arial Narrow" w:cs="Arial Unicode MS"/>
      <w:color w:val="000000"/>
      <w:sz w:val="22"/>
      <w:szCs w:val="22"/>
      <w:u w:color="000000"/>
      <w14:textOutline w14:w="0" w14:cap="flat" w14:cmpd="sng" w14:algn="ctr">
        <w14:noFill/>
        <w14:prstDash w14:val="solid"/>
        <w14:bevel/>
      </w14:textOutline>
    </w:rPr>
  </w:style>
  <w:style w:type="character" w:customStyle="1" w:styleId="Aucun">
    <w:name w:val="Aucun"/>
    <w:rPr>
      <w:lang w:val="fr-FR"/>
    </w:rPr>
  </w:style>
  <w:style w:type="paragraph" w:customStyle="1" w:styleId="TableParagraph">
    <w:name w:val="Table Paragraph"/>
    <w:pPr>
      <w:widowControl w:val="0"/>
      <w:ind w:left="109"/>
    </w:pPr>
    <w:rPr>
      <w:rFonts w:ascii="Arial Narrow" w:eastAsia="Arial Narrow" w:hAnsi="Arial Narrow" w:cs="Arial Narrow"/>
      <w:color w:val="000000"/>
      <w:sz w:val="22"/>
      <w:szCs w:val="22"/>
      <w:u w:color="000000"/>
    </w:rPr>
  </w:style>
  <w:style w:type="paragraph" w:styleId="NormalWeb">
    <w:name w:val="Normal (Web)"/>
    <w:basedOn w:val="Normal"/>
    <w:uiPriority w:val="99"/>
    <w:semiHidden/>
    <w:unhideWhenUsed/>
    <w:rsid w:val="002F479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character" w:styleId="Accentuation">
    <w:name w:val="Emphasis"/>
    <w:basedOn w:val="Policepardfaut"/>
    <w:uiPriority w:val="20"/>
    <w:qFormat/>
    <w:rsid w:val="002F4793"/>
    <w:rPr>
      <w:i/>
      <w:iCs/>
    </w:rPr>
  </w:style>
  <w:style w:type="character" w:styleId="lev">
    <w:name w:val="Strong"/>
    <w:basedOn w:val="Policepardfaut"/>
    <w:uiPriority w:val="22"/>
    <w:qFormat/>
    <w:rsid w:val="002F47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898836">
      <w:bodyDiv w:val="1"/>
      <w:marLeft w:val="0"/>
      <w:marRight w:val="0"/>
      <w:marTop w:val="0"/>
      <w:marBottom w:val="0"/>
      <w:divBdr>
        <w:top w:val="none" w:sz="0" w:space="0" w:color="auto"/>
        <w:left w:val="none" w:sz="0" w:space="0" w:color="auto"/>
        <w:bottom w:val="none" w:sz="0" w:space="0" w:color="auto"/>
        <w:right w:val="none" w:sz="0" w:space="0" w:color="auto"/>
      </w:divBdr>
    </w:div>
    <w:div w:id="358047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622</Words>
  <Characters>3426</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VAGEON MAUD</dc:creator>
  <cp:lastModifiedBy>MEICHEL Goan</cp:lastModifiedBy>
  <cp:revision>2</cp:revision>
  <dcterms:created xsi:type="dcterms:W3CDTF">2026-01-26T15:14:00Z</dcterms:created>
  <dcterms:modified xsi:type="dcterms:W3CDTF">2026-01-26T15:14:00Z</dcterms:modified>
</cp:coreProperties>
</file>