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3A21" w14:textId="77777777" w:rsidR="00D87264" w:rsidRPr="008F14CF" w:rsidRDefault="008F14CF" w:rsidP="008F14CF">
      <w:pPr>
        <w:jc w:val="center"/>
        <w:rPr>
          <w:b/>
          <w:bCs/>
          <w:color w:val="FF0000"/>
          <w:sz w:val="32"/>
          <w:szCs w:val="32"/>
        </w:rPr>
      </w:pPr>
      <w:r w:rsidRPr="008F14CF">
        <w:rPr>
          <w:b/>
          <w:bCs/>
          <w:color w:val="FF0000"/>
          <w:sz w:val="32"/>
          <w:szCs w:val="32"/>
        </w:rPr>
        <w:t>Roland Barthes</w:t>
      </w:r>
    </w:p>
    <w:p w14:paraId="3AA6281C" w14:textId="77777777" w:rsidR="008F14CF" w:rsidRDefault="008F14CF"/>
    <w:p w14:paraId="135D998F" w14:textId="77777777" w:rsidR="008F14CF" w:rsidRDefault="008F14CF">
      <w:r>
        <w:t xml:space="preserve">Roland Barthes est un philosophe, critique littéraire et sémiologue français. Il est l’un des principaux animateurs du poststructuralisme et de la sémiologie linguistique et photographique en France. </w:t>
      </w:r>
      <w:r w:rsidR="00BF462A">
        <w:t xml:space="preserve">De plus, il a été directeur d’études à l’Ecole Pratique des Hauts Etudes jusqu’en 1975, puis à l’Ecole des hautes études en sciences sociales (EHESS) et professeur au Collège de France. </w:t>
      </w:r>
    </w:p>
    <w:p w14:paraId="08D8BF32" w14:textId="77777777" w:rsidR="00BF462A" w:rsidRDefault="00BF462A">
      <w:r>
        <w:t xml:space="preserve">Pour rappel, la critique littéraire est l’étude, la discussion, l’évaluation et l’interprétation de la littérature ; </w:t>
      </w:r>
      <w:r w:rsidR="00B230A0">
        <w:t>et l</w:t>
      </w:r>
      <w:r>
        <w:t>a sémiologie est l’étude des signes</w:t>
      </w:r>
      <w:r w:rsidR="00B230A0">
        <w:t xml:space="preserve">. </w:t>
      </w:r>
    </w:p>
    <w:p w14:paraId="5E6EE222" w14:textId="3440707A" w:rsidR="00972505" w:rsidRDefault="006F1BA0">
      <w:r>
        <w:t>Roland Barthes est également connu pour ses différents ouvrages, notamment son recueil</w:t>
      </w:r>
      <w:r w:rsidR="00E63F9A">
        <w:t xml:space="preserve"> de 53 textes, </w:t>
      </w:r>
      <w:r w:rsidR="00D3625B">
        <w:t xml:space="preserve">nommé </w:t>
      </w:r>
      <w:r w:rsidR="00E63F9A">
        <w:t>Mythologies</w:t>
      </w:r>
      <w:r w:rsidR="00C76DBC">
        <w:t xml:space="preserve">, écrit entre 1954 et 1956. </w:t>
      </w:r>
      <w:r w:rsidR="004D4037">
        <w:t xml:space="preserve">Celui-ci décrit les mythes aussi divers que la Citroën </w:t>
      </w:r>
      <w:r w:rsidR="0019034E">
        <w:t>DS, le catch, le vin, le steak frites</w:t>
      </w:r>
      <w:r w:rsidR="0078660C">
        <w:t>, le visage de Greta Garbo, etc… ; des thèmes tout aussi différents les uns des aut</w:t>
      </w:r>
      <w:r w:rsidR="00535FD5">
        <w:t>r</w:t>
      </w:r>
      <w:r w:rsidR="0078660C">
        <w:t>e</w:t>
      </w:r>
      <w:r w:rsidR="002357BE">
        <w:t>s</w:t>
      </w:r>
      <w:r w:rsidR="0078660C">
        <w:t>.</w:t>
      </w:r>
      <w:r w:rsidR="002357BE">
        <w:t xml:space="preserve"> </w:t>
      </w:r>
    </w:p>
    <w:p w14:paraId="437A0B72" w14:textId="40E7E172" w:rsidR="00CE4882" w:rsidRDefault="00CE4882">
      <w:r>
        <w:t>Pour rappel</w:t>
      </w:r>
      <w:r w:rsidR="00535FD5">
        <w:t>, voici quelques définitions</w:t>
      </w:r>
      <w:r w:rsidR="008A5CCE">
        <w:t xml:space="preserve"> utiles au sujet de Roland Barthes et de son recueil</w:t>
      </w:r>
      <w:r w:rsidR="00535FD5">
        <w:t xml:space="preserve"> : </w:t>
      </w:r>
    </w:p>
    <w:p w14:paraId="362AB8EA" w14:textId="72CC269D" w:rsidR="006D0D9F" w:rsidRDefault="006D0D9F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>Mythologies</w:t>
      </w:r>
      <w:r>
        <w:t xml:space="preserve"> =</w:t>
      </w:r>
      <w:r w:rsidR="00D429FC">
        <w:t xml:space="preserve"> </w:t>
      </w:r>
      <w:r w:rsidR="00587ACA" w:rsidRPr="00587ACA">
        <w:t xml:space="preserve">Roland Barthes montre que les signes (la langue au sens strict, les photographies, les peintures, les rites, les objets, </w:t>
      </w:r>
      <w:r w:rsidR="009B68FA" w:rsidRPr="00587ACA">
        <w:t>etc</w:t>
      </w:r>
      <w:r w:rsidR="00DE6CE9">
        <w:t>…</w:t>
      </w:r>
      <w:r w:rsidR="00587ACA" w:rsidRPr="00587ACA">
        <w:t>), dont la fonction est purement de signifier, deviennent la matière du mythe, à partir de laquelle il construit son propre système. « […] le mythe, affirme-t-il, est un système particulier en ceci qu’il s’édifie à partir d’une chaîne sémiologique qui existe avant lui : c’est un système sémiologique second » (Mythologies).</w:t>
      </w:r>
    </w:p>
    <w:p w14:paraId="7BAEC564" w14:textId="77777777" w:rsidR="006D0D9F" w:rsidRDefault="006D0D9F" w:rsidP="006D0D9F">
      <w:pPr>
        <w:pStyle w:val="Paragraphedeliste"/>
      </w:pPr>
    </w:p>
    <w:p w14:paraId="0CC8B492" w14:textId="3366D085" w:rsidR="006D0D9F" w:rsidRDefault="006D0D9F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 xml:space="preserve">La marque </w:t>
      </w:r>
      <w:r w:rsidR="008A5CCE" w:rsidRPr="00587ACA">
        <w:rPr>
          <w:b/>
          <w:bCs/>
        </w:rPr>
        <w:t>C</w:t>
      </w:r>
      <w:r w:rsidRPr="00587ACA">
        <w:rPr>
          <w:b/>
          <w:bCs/>
        </w:rPr>
        <w:t>itr</w:t>
      </w:r>
      <w:r w:rsidR="003B1168" w:rsidRPr="00587ACA">
        <w:rPr>
          <w:b/>
          <w:bCs/>
        </w:rPr>
        <w:t>oën</w:t>
      </w:r>
      <w:r w:rsidR="003B1168">
        <w:t xml:space="preserve"> = </w:t>
      </w:r>
      <w:r w:rsidR="00DC4DB4">
        <w:t>Citro</w:t>
      </w:r>
      <w:r w:rsidR="00133AB8">
        <w:t xml:space="preserve">ën est un constructeur automobile français, dont l’entreprise a été </w:t>
      </w:r>
      <w:proofErr w:type="gramStart"/>
      <w:r w:rsidR="00133AB8">
        <w:t>fondée</w:t>
      </w:r>
      <w:proofErr w:type="gramEnd"/>
      <w:r w:rsidR="00133AB8">
        <w:t xml:space="preserve"> en 1919 par André Citroën. </w:t>
      </w:r>
      <w:r w:rsidR="003917A1" w:rsidRPr="003917A1">
        <w:t>La marque a toujours été réputée pour ses technologies d'avant-garde et, à plusieurs reprises, elle a révolutionné le monde de l'industrie de l'automobile.</w:t>
      </w:r>
    </w:p>
    <w:p w14:paraId="361BF4D8" w14:textId="77777777" w:rsidR="003B1168" w:rsidRDefault="003B1168" w:rsidP="003B1168">
      <w:pPr>
        <w:pStyle w:val="Paragraphedeliste"/>
      </w:pPr>
    </w:p>
    <w:p w14:paraId="202E9522" w14:textId="1E097991" w:rsidR="003B1168" w:rsidRDefault="003B1168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>Les cathédrales gothiques</w:t>
      </w:r>
      <w:r>
        <w:t xml:space="preserve"> </w:t>
      </w:r>
      <w:r w:rsidR="000A0C0E">
        <w:t xml:space="preserve">= </w:t>
      </w:r>
      <w:r w:rsidR="000A0C0E" w:rsidRPr="0020204E">
        <w:t>Pour</w:t>
      </w:r>
      <w:r w:rsidR="0020204E">
        <w:t xml:space="preserve"> les cathédrales, </w:t>
      </w:r>
      <w:r w:rsidR="0020204E" w:rsidRPr="0020204E">
        <w:t>le gothique favorise les larges baies pour inonder de lumière l'intérieur des églises et s'élever plus haut avec légèreté, renforçant plus que jamais le lien entre Dieu et les hommes.</w:t>
      </w:r>
    </w:p>
    <w:p w14:paraId="657FC402" w14:textId="77777777" w:rsidR="003B1168" w:rsidRDefault="003B1168" w:rsidP="003B1168">
      <w:pPr>
        <w:pStyle w:val="Paragraphedeliste"/>
      </w:pPr>
    </w:p>
    <w:p w14:paraId="7DDEC02F" w14:textId="0C08BE4D" w:rsidR="003B1168" w:rsidRDefault="003B1168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>Dée</w:t>
      </w:r>
      <w:r w:rsidR="00BC4285" w:rsidRPr="00587ACA">
        <w:rPr>
          <w:b/>
          <w:bCs/>
        </w:rPr>
        <w:t>sse / DS</w:t>
      </w:r>
      <w:r w:rsidR="00BC4285">
        <w:t xml:space="preserve"> = </w:t>
      </w:r>
      <w:r w:rsidR="000A0C0E">
        <w:t xml:space="preserve">Dans son recueil, </w:t>
      </w:r>
      <w:r w:rsidR="001C2372">
        <w:t xml:space="preserve">Barthes consacre quelques pages </w:t>
      </w:r>
      <w:r w:rsidR="00F83162">
        <w:t>à la voiture DS 19 de la marque Citroën</w:t>
      </w:r>
      <w:r w:rsidR="003218CF">
        <w:t>. Il va not</w:t>
      </w:r>
      <w:r w:rsidR="00F720A9">
        <w:t xml:space="preserve">amment la comparer </w:t>
      </w:r>
      <w:r w:rsidR="00B203BE">
        <w:t>« </w:t>
      </w:r>
      <w:r w:rsidR="000763A6">
        <w:t xml:space="preserve">aux grandes cathédrales gothiques » et évoque </w:t>
      </w:r>
      <w:r w:rsidR="00420611">
        <w:t>« </w:t>
      </w:r>
      <w:r w:rsidR="001450DC" w:rsidRPr="001450DC">
        <w:t>le lisse</w:t>
      </w:r>
      <w:r w:rsidR="00420611">
        <w:t> »</w:t>
      </w:r>
      <w:r w:rsidR="001450DC" w:rsidRPr="001450DC">
        <w:t xml:space="preserve"> de la carrosserie, ou encore les </w:t>
      </w:r>
      <w:r w:rsidR="00420611">
        <w:t>« </w:t>
      </w:r>
      <w:r w:rsidR="001450DC" w:rsidRPr="001450DC">
        <w:t>emboîtements de ses plans</w:t>
      </w:r>
      <w:r w:rsidR="00420611">
        <w:t> »</w:t>
      </w:r>
      <w:r w:rsidR="001450DC" w:rsidRPr="001450DC">
        <w:t xml:space="preserve"> qui fascine le public le faisant </w:t>
      </w:r>
      <w:r w:rsidR="00420611">
        <w:t>« </w:t>
      </w:r>
      <w:r w:rsidR="001450DC" w:rsidRPr="00A00C9C">
        <w:rPr>
          <w:i/>
          <w:iCs/>
        </w:rPr>
        <w:t>tâter furieusement la jonction des vitres, [...] les larges rigoles de caoutchouc qui relient la fenêtre arrière à ses entours de nickel</w:t>
      </w:r>
      <w:r w:rsidR="00420611">
        <w:t> »</w:t>
      </w:r>
      <w:r w:rsidR="001450DC" w:rsidRPr="001450DC">
        <w:t>.</w:t>
      </w:r>
      <w:r w:rsidR="00B203BE">
        <w:t xml:space="preserve"> En effet, la voiture </w:t>
      </w:r>
      <w:r w:rsidR="00304B61">
        <w:t>a été choisi</w:t>
      </w:r>
      <w:r w:rsidR="000629CA">
        <w:t>e par les classes supérieures, les PDG, les stars et les élus de la République</w:t>
      </w:r>
      <w:r w:rsidR="00D363E0">
        <w:t xml:space="preserve"> ; surtout depuis 1958, lorsque Charles de Gaulle </w:t>
      </w:r>
      <w:r w:rsidR="00AC2DDD">
        <w:t xml:space="preserve">a fait de la DS 19 sont véhicule d’apparat pour sillonner les villes de France. </w:t>
      </w:r>
      <w:r w:rsidR="00354E2F">
        <w:t>De plus</w:t>
      </w:r>
      <w:r w:rsidR="00522D8C">
        <w:t xml:space="preserve">, Roland Barthes compare </w:t>
      </w:r>
      <w:r w:rsidR="00ED078F">
        <w:t>« l</w:t>
      </w:r>
      <w:r w:rsidR="00522D8C">
        <w:t>a lisseur</w:t>
      </w:r>
      <w:r w:rsidR="00ED078F">
        <w:t> »</w:t>
      </w:r>
      <w:r w:rsidR="00522D8C">
        <w:t xml:space="preserve"> de la voiture à la tunique du Christ, qui était sans couture</w:t>
      </w:r>
      <w:r w:rsidR="0085421C">
        <w:t>, et qui est donc un attribut de la perfection</w:t>
      </w:r>
      <w:r w:rsidR="008D46BB">
        <w:t xml:space="preserve">. </w:t>
      </w:r>
    </w:p>
    <w:p w14:paraId="4040B45C" w14:textId="77777777" w:rsidR="00BC4285" w:rsidRDefault="00BC4285" w:rsidP="00BC4285">
      <w:pPr>
        <w:pStyle w:val="Paragraphedeliste"/>
      </w:pPr>
    </w:p>
    <w:p w14:paraId="24071F18" w14:textId="151169C7" w:rsidR="00BC4285" w:rsidRDefault="00BC4285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>Néomani</w:t>
      </w:r>
      <w:r w:rsidR="008A5CCE" w:rsidRPr="00587ACA">
        <w:rPr>
          <w:b/>
          <w:bCs/>
        </w:rPr>
        <w:t>e</w:t>
      </w:r>
      <w:r w:rsidR="008A5CCE">
        <w:t xml:space="preserve"> =</w:t>
      </w:r>
      <w:r w:rsidR="003B747E">
        <w:t xml:space="preserve"> C’est la passion de la nouveauté</w:t>
      </w:r>
      <w:r w:rsidR="00F42118">
        <w:t xml:space="preserve"> (</w:t>
      </w:r>
      <w:r w:rsidR="00F42118">
        <w:rPr>
          <w:rFonts w:cstheme="minorHAnsi"/>
        </w:rPr>
        <w:t>≠</w:t>
      </w:r>
      <w:r w:rsidR="00F42118">
        <w:t xml:space="preserve"> néophobie)</w:t>
      </w:r>
      <w:r w:rsidR="00A60A5F">
        <w:t>.</w:t>
      </w:r>
    </w:p>
    <w:p w14:paraId="2C744DE7" w14:textId="77777777" w:rsidR="008A5CCE" w:rsidRDefault="008A5CCE" w:rsidP="008A5CCE">
      <w:pPr>
        <w:pStyle w:val="Paragraphedeliste"/>
      </w:pPr>
    </w:p>
    <w:p w14:paraId="49891EED" w14:textId="132B1378" w:rsidR="008A5CCE" w:rsidRDefault="008A5CCE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>Caractéristiques du XVIIIème siècle</w:t>
      </w:r>
      <w:r w:rsidR="00674FB3">
        <w:t xml:space="preserve"> =</w:t>
      </w:r>
      <w:r w:rsidR="000D77CA">
        <w:t xml:space="preserve"> Le 18</w:t>
      </w:r>
      <w:r w:rsidR="000D77CA" w:rsidRPr="000D77CA">
        <w:rPr>
          <w:vertAlign w:val="superscript"/>
        </w:rPr>
        <w:t>ème</w:t>
      </w:r>
      <w:r w:rsidR="000D77CA">
        <w:t xml:space="preserve"> siècle </w:t>
      </w:r>
      <w:r w:rsidR="00B8098E">
        <w:t xml:space="preserve">est le Siècle des Lumières et lors de cette période, </w:t>
      </w:r>
      <w:r w:rsidR="00B8098E" w:rsidRPr="00B8098E">
        <w:t>les philosophes et les intellectuels échangent leurs idées et leurs connaissances afin ​de contribuer au progrès de la science.</w:t>
      </w:r>
      <w:r w:rsidR="00D02FE4">
        <w:t xml:space="preserve"> </w:t>
      </w:r>
      <w:r w:rsidR="00D02FE4" w:rsidRPr="00D02FE4">
        <w:t xml:space="preserve">Les Lumières désignent un </w:t>
      </w:r>
      <w:r w:rsidR="00D02FE4" w:rsidRPr="00D02FE4">
        <w:lastRenderedPageBreak/>
        <w:t>mouvement intellectuel européen, littéraire et philosophique, et se fonde sur la raison, indispensable pour lutter contre l'obscurantisme et l'intolérance, et accéder au bonheur, à la connaissance et à la liberté.</w:t>
      </w:r>
    </w:p>
    <w:p w14:paraId="248C8739" w14:textId="77777777" w:rsidR="008A5CCE" w:rsidRDefault="008A5CCE" w:rsidP="008A5CCE">
      <w:pPr>
        <w:pStyle w:val="Paragraphedeliste"/>
      </w:pPr>
    </w:p>
    <w:p w14:paraId="4BFC2E64" w14:textId="07D96987" w:rsidR="008A5CCE" w:rsidRDefault="008A5CCE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>Nautilus</w:t>
      </w:r>
      <w:r w:rsidR="00674FB3">
        <w:t xml:space="preserve"> =</w:t>
      </w:r>
      <w:r w:rsidR="00962779">
        <w:t xml:space="preserve"> </w:t>
      </w:r>
      <w:r w:rsidR="00962779" w:rsidRPr="00962779">
        <w:t xml:space="preserve">Le Nautilus est le sous-marin de fiction imaginé par Jules Verne pour son roman </w:t>
      </w:r>
      <w:r w:rsidR="00962779" w:rsidRPr="00962779">
        <w:rPr>
          <w:u w:val="single"/>
        </w:rPr>
        <w:t>Vingt Mille Lieues sous les mers</w:t>
      </w:r>
      <w:r w:rsidR="00962779" w:rsidRPr="00962779">
        <w:t xml:space="preserve"> (1869). Le capitaine Nemo est son commandant.</w:t>
      </w:r>
      <w:r w:rsidR="003F0CFA">
        <w:t xml:space="preserve"> Roland Barthes en parle dans son ouvrage </w:t>
      </w:r>
      <w:r w:rsidR="00E236FA">
        <w:t>Mythologies : « </w:t>
      </w:r>
      <w:r w:rsidR="00E236FA" w:rsidRPr="00B521DD">
        <w:rPr>
          <w:i/>
          <w:iCs/>
        </w:rPr>
        <w:t xml:space="preserve">La </w:t>
      </w:r>
      <w:r w:rsidR="00B521DD" w:rsidRPr="00B521DD">
        <w:rPr>
          <w:i/>
          <w:iCs/>
        </w:rPr>
        <w:t>‘’</w:t>
      </w:r>
      <w:r w:rsidR="00E236FA" w:rsidRPr="00B521DD">
        <w:rPr>
          <w:i/>
          <w:iCs/>
        </w:rPr>
        <w:t>Déess</w:t>
      </w:r>
      <w:r w:rsidR="00B521DD" w:rsidRPr="00B521DD">
        <w:rPr>
          <w:i/>
          <w:iCs/>
        </w:rPr>
        <w:t>e’’</w:t>
      </w:r>
      <w:r w:rsidR="00E236FA" w:rsidRPr="00B521DD">
        <w:rPr>
          <w:i/>
          <w:iCs/>
        </w:rPr>
        <w:t xml:space="preserve"> a tous les caractères (du moins le public commence-t-il par les lui prêter unanimement) d’un de ces objets descendus d’un autre univers, qui ont alimenté la néomanie du XVIIIe siècle et celle de notre science-fiction : la Déesse est d’abord un nouveau </w:t>
      </w:r>
      <w:r w:rsidR="00E236FA" w:rsidRPr="001A27EC">
        <w:rPr>
          <w:b/>
          <w:bCs/>
          <w:i/>
          <w:iCs/>
        </w:rPr>
        <w:t>Nautilus</w:t>
      </w:r>
      <w:r w:rsidR="00E236FA">
        <w:t> »</w:t>
      </w:r>
      <w:r w:rsidR="00E236FA" w:rsidRPr="00E236FA">
        <w:t>.</w:t>
      </w:r>
    </w:p>
    <w:p w14:paraId="4FB481F2" w14:textId="77777777" w:rsidR="008A5CCE" w:rsidRDefault="008A5CCE" w:rsidP="008A5CCE">
      <w:pPr>
        <w:pStyle w:val="Paragraphedeliste"/>
      </w:pPr>
    </w:p>
    <w:p w14:paraId="08B1C1B8" w14:textId="40F71869" w:rsidR="008A5CCE" w:rsidRDefault="008A5CCE" w:rsidP="006D0D9F">
      <w:pPr>
        <w:pStyle w:val="Paragraphedeliste"/>
        <w:numPr>
          <w:ilvl w:val="0"/>
          <w:numId w:val="1"/>
        </w:numPr>
      </w:pPr>
      <w:r w:rsidRPr="00587ACA">
        <w:rPr>
          <w:b/>
          <w:bCs/>
        </w:rPr>
        <w:t xml:space="preserve">Tunique </w:t>
      </w:r>
      <w:r w:rsidR="00674FB3" w:rsidRPr="00587ACA">
        <w:rPr>
          <w:b/>
          <w:bCs/>
        </w:rPr>
        <w:t>du Christ</w:t>
      </w:r>
      <w:r w:rsidR="00674FB3">
        <w:t xml:space="preserve"> = </w:t>
      </w:r>
      <w:r w:rsidR="00B75871" w:rsidRPr="00B75871">
        <w:t>La Sainte Tunique, dite aussi la Sainte Robe, est selon la tradition le vêtement porté par Jésus-Christ au Calvaire et tiré au sort entre les soldats chargés de son exécution.</w:t>
      </w:r>
      <w:r w:rsidR="006F422D">
        <w:t xml:space="preserve"> </w:t>
      </w:r>
      <w:r w:rsidR="006F422D" w:rsidRPr="006F422D">
        <w:t>La Sainte Tunique fait partie des reliques attribuées à Jésus.</w:t>
      </w:r>
    </w:p>
    <w:p w14:paraId="7637ACEF" w14:textId="77777777" w:rsidR="00674FB3" w:rsidRDefault="00674FB3" w:rsidP="00674FB3">
      <w:pPr>
        <w:pStyle w:val="Paragraphedeliste"/>
      </w:pPr>
    </w:p>
    <w:p w14:paraId="0D8C4830" w14:textId="50CC2D47" w:rsidR="000D2137" w:rsidRDefault="00674FB3" w:rsidP="00D55F35">
      <w:pPr>
        <w:pStyle w:val="Paragraphedeliste"/>
        <w:numPr>
          <w:ilvl w:val="0"/>
          <w:numId w:val="1"/>
        </w:numPr>
      </w:pPr>
      <w:r w:rsidRPr="00D55F35">
        <w:rPr>
          <w:b/>
          <w:bCs/>
        </w:rPr>
        <w:t>Entours</w:t>
      </w:r>
      <w:r>
        <w:t xml:space="preserve"> = </w:t>
      </w:r>
      <w:r w:rsidR="00334532">
        <w:t xml:space="preserve">C’est un </w:t>
      </w:r>
      <w:r w:rsidR="009066C1">
        <w:t xml:space="preserve">synonyme du mot entourage, </w:t>
      </w:r>
      <w:r w:rsidR="00D55F35">
        <w:t>et qui</w:t>
      </w:r>
      <w:r w:rsidR="00334532">
        <w:t xml:space="preserve"> était utilisé </w:t>
      </w:r>
      <w:r w:rsidR="00D55F35">
        <w:t xml:space="preserve">autrefois. </w:t>
      </w:r>
    </w:p>
    <w:p w14:paraId="0F0E63DA" w14:textId="77777777" w:rsidR="00FE3CB8" w:rsidRDefault="00FE3CB8" w:rsidP="00FE3CB8">
      <w:pPr>
        <w:pStyle w:val="Paragraphedeliste"/>
      </w:pPr>
    </w:p>
    <w:p w14:paraId="5D5B3508" w14:textId="77777777" w:rsidR="00FE3CB8" w:rsidRDefault="00FE3CB8" w:rsidP="00FE3CB8"/>
    <w:p w14:paraId="29C7B3F9" w14:textId="6F83BA4E" w:rsidR="00FE3CB8" w:rsidRDefault="00FE3CB8" w:rsidP="00FE3CB8">
      <w:r>
        <w:t xml:space="preserve">Dans ce texte : </w:t>
      </w:r>
    </w:p>
    <w:p w14:paraId="31ECFA66" w14:textId="19AE7FA6" w:rsidR="00FE3CB8" w:rsidRDefault="00FE3CB8" w:rsidP="00FE3CB8">
      <w:pPr>
        <w:pStyle w:val="Paragraphedeliste"/>
        <w:numPr>
          <w:ilvl w:val="0"/>
          <w:numId w:val="2"/>
        </w:numPr>
      </w:pPr>
      <w:r>
        <w:t xml:space="preserve">Le signifié : </w:t>
      </w:r>
      <w:r w:rsidR="00C56B65">
        <w:t>c’est une belle voiture</w:t>
      </w:r>
      <w:r w:rsidR="00E565DC">
        <w:t>, comparé à une déesse</w:t>
      </w:r>
      <w:r w:rsidR="00C56B65">
        <w:t xml:space="preserve">, </w:t>
      </w:r>
      <w:r w:rsidR="00E565DC">
        <w:t xml:space="preserve">avec un beau design et de belles lignes / courbes et </w:t>
      </w:r>
      <w:r w:rsidR="00C56B65">
        <w:t>utilisée par des célébrités</w:t>
      </w:r>
      <w:r w:rsidR="00E565DC">
        <w:t xml:space="preserve">. </w:t>
      </w:r>
    </w:p>
    <w:p w14:paraId="383D89BA" w14:textId="2E8C8A92" w:rsidR="00FE3CB8" w:rsidRDefault="00FE3CB8" w:rsidP="00FE3CB8">
      <w:pPr>
        <w:pStyle w:val="Paragraphedeliste"/>
        <w:numPr>
          <w:ilvl w:val="0"/>
          <w:numId w:val="2"/>
        </w:numPr>
      </w:pPr>
      <w:r>
        <w:t>Le signifiant :</w:t>
      </w:r>
      <w:r w:rsidR="00C56B65">
        <w:t xml:space="preserve"> </w:t>
      </w:r>
      <w:r w:rsidR="00F63502">
        <w:t xml:space="preserve">C’est une </w:t>
      </w:r>
      <w:r w:rsidR="00452EE1">
        <w:t xml:space="preserve">belle </w:t>
      </w:r>
      <w:r w:rsidR="00F63502">
        <w:t xml:space="preserve">voiture </w:t>
      </w:r>
      <w:r w:rsidR="00596E5C">
        <w:t>que l’on</w:t>
      </w:r>
      <w:r w:rsidR="00F63502">
        <w:t xml:space="preserve"> peut comparer</w:t>
      </w:r>
      <w:r w:rsidR="00596E5C">
        <w:t xml:space="preserve"> à certaines p</w:t>
      </w:r>
      <w:r w:rsidR="007C1630">
        <w:t xml:space="preserve">ériodes ou éléments </w:t>
      </w:r>
      <w:r w:rsidR="00514B5C">
        <w:t>artistiques</w:t>
      </w:r>
      <w:r w:rsidR="007C1630">
        <w:t>,</w:t>
      </w:r>
      <w:r w:rsidR="00452EE1">
        <w:t xml:space="preserve"> en fonction de ses références</w:t>
      </w:r>
      <w:r w:rsidR="007C1630">
        <w:t xml:space="preserve"> </w:t>
      </w:r>
      <w:r w:rsidR="00452EE1">
        <w:t xml:space="preserve">; comme par exemple </w:t>
      </w:r>
      <w:r w:rsidR="00F63502">
        <w:t xml:space="preserve">une déesse, </w:t>
      </w:r>
      <w:r w:rsidR="00452EE1">
        <w:t>la tunique du Christ, ou encore les cathédrales gothiques.</w:t>
      </w:r>
    </w:p>
    <w:p w14:paraId="6CD5811F" w14:textId="5E9C345D" w:rsidR="00FE3CB8" w:rsidRDefault="00FE3CB8" w:rsidP="00FE3CB8">
      <w:pPr>
        <w:pStyle w:val="Paragraphedeliste"/>
        <w:numPr>
          <w:ilvl w:val="0"/>
          <w:numId w:val="2"/>
        </w:numPr>
      </w:pPr>
      <w:r>
        <w:t xml:space="preserve">Le référant : </w:t>
      </w:r>
      <w:r w:rsidR="00E478E3">
        <w:t>c’est une voiture de la marque Citroën</w:t>
      </w:r>
    </w:p>
    <w:sectPr w:rsidR="00FE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75F6"/>
    <w:multiLevelType w:val="hybridMultilevel"/>
    <w:tmpl w:val="69FA0398"/>
    <w:lvl w:ilvl="0" w:tplc="D92C1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A7B7E"/>
    <w:multiLevelType w:val="hybridMultilevel"/>
    <w:tmpl w:val="E564B740"/>
    <w:lvl w:ilvl="0" w:tplc="74D48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440766">
    <w:abstractNumId w:val="0"/>
  </w:num>
  <w:num w:numId="2" w16cid:durableId="93474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F"/>
    <w:rsid w:val="000629CA"/>
    <w:rsid w:val="000763A6"/>
    <w:rsid w:val="000A0C0E"/>
    <w:rsid w:val="000D2137"/>
    <w:rsid w:val="000D77CA"/>
    <w:rsid w:val="00133AB8"/>
    <w:rsid w:val="001450DC"/>
    <w:rsid w:val="0019034E"/>
    <w:rsid w:val="001A27EC"/>
    <w:rsid w:val="001C2372"/>
    <w:rsid w:val="0020204E"/>
    <w:rsid w:val="002357BE"/>
    <w:rsid w:val="00286731"/>
    <w:rsid w:val="00304B61"/>
    <w:rsid w:val="003218CF"/>
    <w:rsid w:val="0032560D"/>
    <w:rsid w:val="00334532"/>
    <w:rsid w:val="00354E2F"/>
    <w:rsid w:val="003917A1"/>
    <w:rsid w:val="003B1168"/>
    <w:rsid w:val="003B747E"/>
    <w:rsid w:val="003F0CFA"/>
    <w:rsid w:val="003F2304"/>
    <w:rsid w:val="00420611"/>
    <w:rsid w:val="00452EE1"/>
    <w:rsid w:val="004D4037"/>
    <w:rsid w:val="00514B5C"/>
    <w:rsid w:val="00522D8C"/>
    <w:rsid w:val="00535FD5"/>
    <w:rsid w:val="00587ACA"/>
    <w:rsid w:val="00596E5C"/>
    <w:rsid w:val="005C7D80"/>
    <w:rsid w:val="00674FB3"/>
    <w:rsid w:val="006D0D9F"/>
    <w:rsid w:val="006F1BA0"/>
    <w:rsid w:val="006F422D"/>
    <w:rsid w:val="006F4FB4"/>
    <w:rsid w:val="007863E8"/>
    <w:rsid w:val="0078660C"/>
    <w:rsid w:val="007C1630"/>
    <w:rsid w:val="00825C48"/>
    <w:rsid w:val="0085421C"/>
    <w:rsid w:val="008A5CCE"/>
    <w:rsid w:val="008D46BB"/>
    <w:rsid w:val="008F14CF"/>
    <w:rsid w:val="009032E9"/>
    <w:rsid w:val="009066C1"/>
    <w:rsid w:val="00962779"/>
    <w:rsid w:val="00972505"/>
    <w:rsid w:val="009B68FA"/>
    <w:rsid w:val="00A00C9C"/>
    <w:rsid w:val="00A60A5F"/>
    <w:rsid w:val="00AC2DDD"/>
    <w:rsid w:val="00B203BE"/>
    <w:rsid w:val="00B230A0"/>
    <w:rsid w:val="00B521DD"/>
    <w:rsid w:val="00B75871"/>
    <w:rsid w:val="00B8098E"/>
    <w:rsid w:val="00B859A9"/>
    <w:rsid w:val="00BC4285"/>
    <w:rsid w:val="00BF462A"/>
    <w:rsid w:val="00C07CB0"/>
    <w:rsid w:val="00C56B65"/>
    <w:rsid w:val="00C76DBC"/>
    <w:rsid w:val="00CE4882"/>
    <w:rsid w:val="00D02FE4"/>
    <w:rsid w:val="00D3625B"/>
    <w:rsid w:val="00D363E0"/>
    <w:rsid w:val="00D429FC"/>
    <w:rsid w:val="00D55F35"/>
    <w:rsid w:val="00D87264"/>
    <w:rsid w:val="00DC4DB4"/>
    <w:rsid w:val="00DE6CE9"/>
    <w:rsid w:val="00E1000E"/>
    <w:rsid w:val="00E236FA"/>
    <w:rsid w:val="00E478E3"/>
    <w:rsid w:val="00E565DC"/>
    <w:rsid w:val="00E63F9A"/>
    <w:rsid w:val="00ED078F"/>
    <w:rsid w:val="00F07960"/>
    <w:rsid w:val="00F42118"/>
    <w:rsid w:val="00F63502"/>
    <w:rsid w:val="00F720A9"/>
    <w:rsid w:val="00F83162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1C1"/>
  <w15:chartTrackingRefBased/>
  <w15:docId w15:val="{DC67AC1C-1A0B-4624-AD13-C1A4C126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5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D9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450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Arsène Toussaint</dc:creator>
  <cp:keywords/>
  <dc:description/>
  <cp:lastModifiedBy>Arsène Toussaint</cp:lastModifiedBy>
  <cp:revision>78</cp:revision>
  <dcterms:created xsi:type="dcterms:W3CDTF">2023-09-27T06:25:00Z</dcterms:created>
  <dcterms:modified xsi:type="dcterms:W3CDTF">2023-10-13T11:33:00Z</dcterms:modified>
</cp:coreProperties>
</file>