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TRAVAIL N°2 : LES TECHNIQUES DE COMMUNICATION</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Roland Barthes est un philosophe et sémiologue français du XXème siècle. Un sémiologue va observer, décrypter et analyser des signes de surfaces visibles, qu'ils soient linguistiques (= verbaux), iconiques (=images) ou kinésiques (= mouvement) pour en donner la signification.</w:t>
      </w:r>
    </w:p>
    <w:p w:rsidR="00000000" w:rsidDel="00000000" w:rsidP="00000000" w:rsidRDefault="00000000" w:rsidRPr="00000000" w14:paraId="00000007">
      <w:pPr>
        <w:rPr/>
      </w:pPr>
      <w:r w:rsidDel="00000000" w:rsidR="00000000" w:rsidRPr="00000000">
        <w:rPr>
          <w:rtl w:val="0"/>
        </w:rPr>
        <w:t xml:space="preserve">Il a été un grand acteur du structuralisme français. Il est notamment connu pour avoir écrit de célèbres extraits comme </w:t>
      </w:r>
      <w:r w:rsidDel="00000000" w:rsidR="00000000" w:rsidRPr="00000000">
        <w:rPr>
          <w:i w:val="1"/>
          <w:rtl w:val="0"/>
        </w:rPr>
        <w:t xml:space="preserve">L’Empire des signes</w:t>
      </w:r>
      <w:r w:rsidDel="00000000" w:rsidR="00000000" w:rsidRPr="00000000">
        <w:rPr>
          <w:rtl w:val="0"/>
        </w:rPr>
        <w:t xml:space="preserve"> (1970), </w:t>
      </w:r>
      <w:r w:rsidDel="00000000" w:rsidR="00000000" w:rsidRPr="00000000">
        <w:rPr>
          <w:i w:val="1"/>
          <w:rtl w:val="0"/>
        </w:rPr>
        <w:t xml:space="preserve">Fragments d’un discours amoureux</w:t>
      </w:r>
      <w:r w:rsidDel="00000000" w:rsidR="00000000" w:rsidRPr="00000000">
        <w:rPr>
          <w:rtl w:val="0"/>
        </w:rPr>
        <w:t xml:space="preserve"> (1977) et </w:t>
      </w:r>
      <w:r w:rsidDel="00000000" w:rsidR="00000000" w:rsidRPr="00000000">
        <w:rPr>
          <w:i w:val="1"/>
          <w:rtl w:val="0"/>
        </w:rPr>
        <w:t xml:space="preserve">Mythologies</w:t>
      </w:r>
      <w:r w:rsidDel="00000000" w:rsidR="00000000" w:rsidRPr="00000000">
        <w:rPr>
          <w:rtl w:val="0"/>
        </w:rPr>
        <w:t xml:space="preserve"> (1957).</w:t>
      </w:r>
    </w:p>
    <w:p w:rsidR="00000000" w:rsidDel="00000000" w:rsidP="00000000" w:rsidRDefault="00000000" w:rsidRPr="00000000" w14:paraId="00000008">
      <w:pPr>
        <w:rPr/>
      </w:pPr>
      <w:r w:rsidDel="00000000" w:rsidR="00000000" w:rsidRPr="00000000">
        <w:rPr>
          <w:i w:val="1"/>
          <w:rtl w:val="0"/>
        </w:rPr>
        <w:t xml:space="preserve">Mythologies</w:t>
      </w:r>
      <w:r w:rsidDel="00000000" w:rsidR="00000000" w:rsidRPr="00000000">
        <w:rPr>
          <w:rtl w:val="0"/>
        </w:rPr>
        <w:t xml:space="preserve"> a été rédigé par Roland Barthes de 1954 et 1956 et n’est sorti qu’en 1957, il recueille 53 textes de ce dernier.  Il portera sur le langage de la culture de masse puis par son analyse et les mythes de la vie quotidienne française via différents supports (presse, film, exposition)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Mythologies = études des mythes et des légendes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Marque Citroën = la marque porte le nom de famille de son fondateur, André Citroën, qui vient du métier de son grand-père qui était marchand d’agrume. </w:t>
      </w:r>
      <w:r w:rsidDel="00000000" w:rsidR="00000000" w:rsidRPr="00000000">
        <w:rPr>
          <w:rtl w:val="0"/>
        </w:rPr>
        <w:t xml:space="preserve">Voitures utilisées par les présidents français car c’est une marque française.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Cathédrales gothiques = l’art gothique recherche le maximum de lumière naturelle car elle équivaut à la lumière divine. On privilégie donc les vitraux aux murs.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Déesse - DS = voiture Citroën qui fait référence à un esprit de changement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Néomanie</w:t>
      </w:r>
      <w:r w:rsidDel="00000000" w:rsidR="00000000" w:rsidRPr="00000000">
        <w:rPr>
          <w:rtl w:val="0"/>
        </w:rPr>
        <w:t xml:space="preserve"> = passion de la nouveauté, synonyme de néologisme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Nautilus = sous-marin de fiction inventé par Jules Vernes pour son roman </w:t>
      </w:r>
      <w:r w:rsidDel="00000000" w:rsidR="00000000" w:rsidRPr="00000000">
        <w:rPr>
          <w:i w:val="1"/>
          <w:rtl w:val="0"/>
        </w:rPr>
        <w:t xml:space="preserve">Vingt Mille Lieues sous les mers (1869)</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Tunique du Christ = le vêtement porté par Jésus-Christ au Calvaire </w:t>
      </w:r>
      <w:r w:rsidDel="00000000" w:rsidR="00000000" w:rsidRPr="00000000">
        <w:rPr>
          <w:rtl w:val="0"/>
        </w:rPr>
        <w:t xml:space="preserve">et représenté</w:t>
      </w:r>
      <w:r w:rsidDel="00000000" w:rsidR="00000000" w:rsidRPr="00000000">
        <w:rPr>
          <w:rtl w:val="0"/>
        </w:rPr>
        <w:t xml:space="preserve"> comme un objet solide qui résiste aux époques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Entours = l’entour littéraire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 Futurisme est un mouvement littéraire et artistique européen du début du XXème siècle, qui rejette la tradition esthétique et exalte le monde moderne, en particulier la civilisation urbaine, les machines et la vitesse. </w:t>
      </w:r>
    </w:p>
    <w:p w:rsidR="00000000" w:rsidDel="00000000" w:rsidP="00000000" w:rsidRDefault="00000000" w:rsidRPr="00000000" w14:paraId="0000001B">
      <w:pPr>
        <w:rPr/>
      </w:pPr>
      <w:r w:rsidDel="00000000" w:rsidR="00000000" w:rsidRPr="00000000">
        <w:rPr>
          <w:rtl w:val="0"/>
        </w:rPr>
        <w:t xml:space="preserve">Ainsi, Roland Barthes, comme le futurisme, fait l’éloge des créations modernes de son époque comme les voitures et de la vitesse de ces dernières.</w:t>
      </w:r>
    </w:p>
    <w:p w:rsidR="00000000" w:rsidDel="00000000" w:rsidP="00000000" w:rsidRDefault="00000000" w:rsidRPr="00000000" w14:paraId="0000001C">
      <w:pPr>
        <w:rPr/>
      </w:pPr>
      <w:r w:rsidDel="00000000" w:rsidR="00000000" w:rsidRPr="00000000">
        <w:rPr>
          <w:rtl w:val="0"/>
        </w:rPr>
        <w:t xml:space="preserve">Dans l’extrait de l’ouvrage, Roland Barthes fait une analogie de la voiture et des cathédrales. En effet, les cathédrales étaient des créations de l’époque qui étaient signe d’innovation, de maîtrise, de technique alors qu’au XXème siècle ce sont les voitures qui sont ce symbole d’innovation.</w:t>
      </w:r>
    </w:p>
    <w:p w:rsidR="00000000" w:rsidDel="00000000" w:rsidP="00000000" w:rsidRDefault="00000000" w:rsidRPr="00000000" w14:paraId="0000001D">
      <w:pPr>
        <w:rPr/>
      </w:pPr>
      <w:r w:rsidDel="00000000" w:rsidR="00000000" w:rsidRPr="00000000">
        <w:rPr>
          <w:rtl w:val="0"/>
        </w:rPr>
        <w:t xml:space="preserve">En effet, les voitures Citroën, grâce à leur vitesse sont présentées comme un signe culturel et signe d’innovation à cette époque. Cependant, comme le dit Barthes, les signes culturels évoluent car aujourd’hui l’image de la vitesse en voiture a changé et fait référence aux morts sur la route et à la pollution.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