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05153" w14:textId="77777777" w:rsidR="00784A42" w:rsidRDefault="00784A42" w:rsidP="00784A42">
      <w:pPr>
        <w:jc w:val="center"/>
        <w:rPr>
          <w:b/>
          <w:bCs/>
          <w:sz w:val="28"/>
          <w:szCs w:val="28"/>
        </w:rPr>
      </w:pPr>
      <w:r w:rsidRPr="00784A42">
        <w:rPr>
          <w:b/>
          <w:bCs/>
          <w:sz w:val="28"/>
          <w:szCs w:val="28"/>
        </w:rPr>
        <w:t xml:space="preserve">Se créer un corpus d’œuvres </w:t>
      </w:r>
      <w:r>
        <w:rPr>
          <w:b/>
          <w:bCs/>
          <w:sz w:val="28"/>
          <w:szCs w:val="28"/>
        </w:rPr>
        <w:t xml:space="preserve">de référence </w:t>
      </w:r>
    </w:p>
    <w:p w14:paraId="7711A9D8" w14:textId="6C4B44CD" w:rsidR="00784A42" w:rsidRDefault="7F5BAA9E" w:rsidP="00784A42">
      <w:pPr>
        <w:jc w:val="center"/>
        <w:rPr>
          <w:b/>
          <w:bCs/>
          <w:sz w:val="28"/>
          <w:szCs w:val="28"/>
        </w:rPr>
      </w:pPr>
      <w:r w:rsidRPr="7F5BAA9E">
        <w:rPr>
          <w:b/>
          <w:bCs/>
          <w:sz w:val="28"/>
          <w:szCs w:val="28"/>
        </w:rPr>
        <w:t>pour développer et montrer sa culture artistique à l’écrit et à l’oral :</w:t>
      </w:r>
    </w:p>
    <w:p w14:paraId="57EA6523" w14:textId="0BA4FFC8" w:rsidR="00784A42" w:rsidRDefault="7F5BAA9E" w:rsidP="7F5BAA9E">
      <w:pPr>
        <w:jc w:val="center"/>
        <w:rPr>
          <w:b/>
          <w:bCs/>
          <w:i/>
          <w:iCs/>
          <w:color w:val="FF0000"/>
        </w:rPr>
      </w:pPr>
      <w:r w:rsidRPr="7F5BAA9E">
        <w:rPr>
          <w:b/>
          <w:bCs/>
          <w:i/>
          <w:iCs/>
          <w:color w:val="FF0000"/>
        </w:rPr>
        <w:t>Astuce : Choisissez des œuvres « couteau suisse » qui peuvent servir à plusieurs axes de programme</w:t>
      </w:r>
    </w:p>
    <w:p w14:paraId="7366F886" w14:textId="594D7FDD" w:rsidR="7F5BAA9E" w:rsidRDefault="7F5BAA9E" w:rsidP="7F5BAA9E">
      <w:pPr>
        <w:jc w:val="center"/>
        <w:rPr>
          <w:b/>
          <w:bCs/>
          <w:i/>
          <w:iCs/>
          <w:color w:val="FF0000"/>
        </w:rPr>
      </w:pPr>
    </w:p>
    <w:tbl>
      <w:tblPr>
        <w:tblStyle w:val="Grilledutableau"/>
        <w:tblW w:w="14110" w:type="dxa"/>
        <w:tblLook w:val="04A0" w:firstRow="1" w:lastRow="0" w:firstColumn="1" w:lastColumn="0" w:noHBand="0" w:noVBand="1"/>
      </w:tblPr>
      <w:tblGrid>
        <w:gridCol w:w="1511"/>
        <w:gridCol w:w="4716"/>
        <w:gridCol w:w="3395"/>
        <w:gridCol w:w="4488"/>
      </w:tblGrid>
      <w:tr w:rsidR="002B5DD7" w14:paraId="2ABAA802" w14:textId="77777777" w:rsidTr="00751A8B">
        <w:tc>
          <w:tcPr>
            <w:tcW w:w="1538" w:type="dxa"/>
          </w:tcPr>
          <w:p w14:paraId="7F926DF1" w14:textId="5BB9F5DF" w:rsidR="00784A42" w:rsidRDefault="00784A42" w:rsidP="00784A42">
            <w:pPr>
              <w:jc w:val="center"/>
              <w:rPr>
                <w:b/>
                <w:bCs/>
                <w:sz w:val="28"/>
                <w:szCs w:val="28"/>
              </w:rPr>
            </w:pPr>
            <w:r>
              <w:rPr>
                <w:b/>
                <w:bCs/>
                <w:sz w:val="28"/>
                <w:szCs w:val="28"/>
              </w:rPr>
              <w:t>Le Cycle des Nymphéas de Claude Monet</w:t>
            </w:r>
          </w:p>
        </w:tc>
        <w:tc>
          <w:tcPr>
            <w:tcW w:w="4116" w:type="dxa"/>
          </w:tcPr>
          <w:p w14:paraId="2F90B7BA" w14:textId="02392472" w:rsidR="00784A42" w:rsidRDefault="00784A42" w:rsidP="00784A42">
            <w:pPr>
              <w:jc w:val="center"/>
              <w:rPr>
                <w:b/>
                <w:bCs/>
                <w:sz w:val="28"/>
                <w:szCs w:val="28"/>
              </w:rPr>
            </w:pPr>
            <w:r>
              <w:rPr>
                <w:b/>
                <w:bCs/>
                <w:sz w:val="28"/>
                <w:szCs w:val="28"/>
              </w:rPr>
              <w:t>Axe de programme</w:t>
            </w:r>
          </w:p>
        </w:tc>
        <w:tc>
          <w:tcPr>
            <w:tcW w:w="3395" w:type="dxa"/>
          </w:tcPr>
          <w:p w14:paraId="5DE53A1A" w14:textId="24D6EAFB" w:rsidR="00784A42" w:rsidRDefault="00784A42" w:rsidP="00784A42">
            <w:pPr>
              <w:jc w:val="center"/>
              <w:rPr>
                <w:b/>
                <w:bCs/>
                <w:sz w:val="28"/>
                <w:szCs w:val="28"/>
              </w:rPr>
            </w:pPr>
            <w:r>
              <w:rPr>
                <w:b/>
                <w:bCs/>
                <w:sz w:val="28"/>
                <w:szCs w:val="28"/>
              </w:rPr>
              <w:t>Œuvre (choisie dans le dossier) en lien avec l’axe de programme</w:t>
            </w:r>
          </w:p>
        </w:tc>
        <w:tc>
          <w:tcPr>
            <w:tcW w:w="5061" w:type="dxa"/>
          </w:tcPr>
          <w:p w14:paraId="3DF2E7FD" w14:textId="3DCF86EC" w:rsidR="00784A42" w:rsidRDefault="00784A42" w:rsidP="00784A42">
            <w:pPr>
              <w:jc w:val="center"/>
              <w:rPr>
                <w:b/>
                <w:bCs/>
                <w:sz w:val="28"/>
                <w:szCs w:val="28"/>
              </w:rPr>
            </w:pPr>
            <w:r>
              <w:rPr>
                <w:b/>
                <w:bCs/>
                <w:sz w:val="28"/>
                <w:szCs w:val="28"/>
              </w:rPr>
              <w:t>Explications + Points communs et différences entre l’œuvre choisie et le cycle des Nymphéas</w:t>
            </w:r>
          </w:p>
        </w:tc>
      </w:tr>
      <w:tr w:rsidR="002B5DD7" w:rsidRPr="006915B8" w14:paraId="458C1B48" w14:textId="77777777" w:rsidTr="00751A8B">
        <w:tc>
          <w:tcPr>
            <w:tcW w:w="1538" w:type="dxa"/>
          </w:tcPr>
          <w:p w14:paraId="7FC3CB1B" w14:textId="77777777" w:rsidR="00784A42" w:rsidRDefault="00784A42" w:rsidP="7F5BAA9E">
            <w:pPr>
              <w:jc w:val="center"/>
            </w:pPr>
            <w:r>
              <w:rPr>
                <w:noProof/>
              </w:rPr>
              <w:drawing>
                <wp:inline distT="0" distB="0" distL="0" distR="0" wp14:anchorId="6EA55D09" wp14:editId="6DE11376">
                  <wp:extent cx="771525" cy="466725"/>
                  <wp:effectExtent l="0" t="0" r="0" b="0"/>
                  <wp:docPr id="1354144452" name="Image 135414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1525" cy="466725"/>
                          </a:xfrm>
                          <a:prstGeom prst="rect">
                            <a:avLst/>
                          </a:prstGeom>
                        </pic:spPr>
                      </pic:pic>
                    </a:graphicData>
                  </a:graphic>
                </wp:inline>
              </w:drawing>
            </w:r>
          </w:p>
          <w:p w14:paraId="0A7E8B1A" w14:textId="7E06B54D" w:rsidR="006C2D1C" w:rsidRDefault="006C2D1C" w:rsidP="7F5BAA9E">
            <w:pPr>
              <w:jc w:val="center"/>
            </w:pPr>
            <w:r w:rsidRPr="00610780">
              <w:rPr>
                <w:sz w:val="22"/>
                <w:szCs w:val="22"/>
              </w:rPr>
              <w:t>Claude MONET (1840-1926), Cycle des Nymphéas du musée de l'Orangerie, entre 1897 et 1926, huile sur toile, H. : 1,97 m, L. : environ 100 m linéaires, surface environ 200 m2, Paris, musée de l'Orangerie</w:t>
            </w:r>
            <w:r>
              <w:t>.</w:t>
            </w:r>
          </w:p>
        </w:tc>
        <w:tc>
          <w:tcPr>
            <w:tcW w:w="4116" w:type="dxa"/>
          </w:tcPr>
          <w:p w14:paraId="56F1A9D5" w14:textId="1087462E" w:rsidR="00784A42" w:rsidRPr="00610780" w:rsidRDefault="7F5BAA9E" w:rsidP="001748EB">
            <w:pPr>
              <w:jc w:val="center"/>
              <w:rPr>
                <w:rFonts w:ascii="Tahoma" w:hAnsi="Tahoma" w:cs="Tahoma"/>
                <w:b/>
                <w:bCs/>
                <w:i/>
                <w:iCs/>
                <w:color w:val="000000" w:themeColor="text1"/>
              </w:rPr>
            </w:pPr>
            <w:r w:rsidRPr="00610780">
              <w:rPr>
                <w:rFonts w:ascii="Tahoma" w:hAnsi="Tahoma" w:cs="Tahoma"/>
                <w:b/>
                <w:bCs/>
                <w:i/>
                <w:iCs/>
                <w:color w:val="000000" w:themeColor="text1"/>
              </w:rPr>
              <w:t>Monumentalité</w:t>
            </w:r>
          </w:p>
          <w:p w14:paraId="33AB0F15" w14:textId="1401E901" w:rsidR="001745A8" w:rsidRPr="00610780" w:rsidRDefault="001748EB" w:rsidP="7F5BAA9E">
            <w:pPr>
              <w:rPr>
                <w:rFonts w:ascii="Tahoma" w:hAnsi="Tahoma" w:cs="Tahoma"/>
                <w:b/>
                <w:bCs/>
                <w:i/>
                <w:iCs/>
                <w:color w:val="000000" w:themeColor="text1"/>
              </w:rPr>
            </w:pPr>
            <w:r w:rsidRPr="00610780">
              <w:rPr>
                <w:rFonts w:ascii="Tahoma" w:hAnsi="Tahoma" w:cs="Tahoma"/>
                <w:b/>
                <w:bCs/>
                <w:i/>
                <w:iCs/>
                <w:noProof/>
                <w:color w:val="000000" w:themeColor="text1"/>
              </w:rPr>
              <w:drawing>
                <wp:anchor distT="0" distB="0" distL="114300" distR="114300" simplePos="0" relativeHeight="251660288" behindDoc="1" locked="0" layoutInCell="1" allowOverlap="1" wp14:anchorId="63224323" wp14:editId="07515AEB">
                  <wp:simplePos x="0" y="0"/>
                  <wp:positionH relativeFrom="column">
                    <wp:posOffset>-12065</wp:posOffset>
                  </wp:positionH>
                  <wp:positionV relativeFrom="paragraph">
                    <wp:posOffset>774065</wp:posOffset>
                  </wp:positionV>
                  <wp:extent cx="2851785" cy="1602105"/>
                  <wp:effectExtent l="0" t="0" r="5715" b="0"/>
                  <wp:wrapTight wrapText="bothSides">
                    <wp:wrapPolygon edited="0">
                      <wp:start x="0" y="0"/>
                      <wp:lineTo x="0" y="21317"/>
                      <wp:lineTo x="21499" y="21317"/>
                      <wp:lineTo x="2149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1785" cy="1602105"/>
                          </a:xfrm>
                          <a:prstGeom prst="rect">
                            <a:avLst/>
                          </a:prstGeom>
                          <a:noFill/>
                        </pic:spPr>
                      </pic:pic>
                    </a:graphicData>
                  </a:graphic>
                  <wp14:sizeRelH relativeFrom="margin">
                    <wp14:pctWidth>0</wp14:pctWidth>
                  </wp14:sizeRelH>
                  <wp14:sizeRelV relativeFrom="margin">
                    <wp14:pctHeight>0</wp14:pctHeight>
                  </wp14:sizeRelV>
                </wp:anchor>
              </w:drawing>
            </w:r>
          </w:p>
        </w:tc>
        <w:tc>
          <w:tcPr>
            <w:tcW w:w="3395" w:type="dxa"/>
          </w:tcPr>
          <w:p w14:paraId="77021A78" w14:textId="77777777" w:rsidR="002B5DD7" w:rsidRDefault="002B5DD7" w:rsidP="001748EB">
            <w:pPr>
              <w:rPr>
                <w:rFonts w:ascii="Tahoma" w:hAnsi="Tahoma" w:cs="Tahoma"/>
                <w:b/>
                <w:bCs/>
                <w:i/>
                <w:iCs/>
                <w:color w:val="000000" w:themeColor="text1"/>
              </w:rPr>
            </w:pPr>
          </w:p>
          <w:p w14:paraId="0A4E15CD" w14:textId="4F6F2C44" w:rsidR="001745A8" w:rsidRPr="00610780" w:rsidRDefault="001745A8" w:rsidP="001748EB">
            <w:pPr>
              <w:rPr>
                <w:rFonts w:ascii="Tahoma" w:hAnsi="Tahoma" w:cs="Tahoma"/>
                <w:color w:val="000000" w:themeColor="text1"/>
              </w:rPr>
            </w:pPr>
            <w:r w:rsidRPr="00610780">
              <w:rPr>
                <w:rFonts w:ascii="Tahoma" w:hAnsi="Tahoma" w:cs="Tahoma"/>
                <w:b/>
                <w:bCs/>
                <w:i/>
                <w:iCs/>
                <w:color w:val="000000" w:themeColor="text1"/>
              </w:rPr>
              <w:t>Raoul Dufy - La fée électricité (1936-37)</w:t>
            </w:r>
            <w:r w:rsidRPr="00610780">
              <w:rPr>
                <w:rFonts w:ascii="Tahoma" w:hAnsi="Tahoma" w:cs="Tahoma"/>
                <w:color w:val="000000" w:themeColor="text1"/>
              </w:rPr>
              <w:t xml:space="preserve">, </w:t>
            </w:r>
          </w:p>
          <w:p w14:paraId="446E59AB" w14:textId="1B209989" w:rsidR="00784A42" w:rsidRPr="00610780" w:rsidRDefault="002B5DD7" w:rsidP="001745A8">
            <w:pPr>
              <w:jc w:val="center"/>
              <w:rPr>
                <w:rFonts w:ascii="Tahoma" w:hAnsi="Tahoma" w:cs="Tahoma"/>
                <w:color w:val="000000" w:themeColor="text1"/>
              </w:rPr>
            </w:pPr>
            <w:r>
              <w:t>Raoul Dufy, peintre français (1877-1953) reçoit pour l’Exposi2on interna</w:t>
            </w:r>
            <w:r>
              <w:t>ti</w:t>
            </w:r>
            <w:r>
              <w:t>onale de 1937 à Paris la commande de décora</w:t>
            </w:r>
            <w:r>
              <w:t>ti</w:t>
            </w:r>
            <w:r>
              <w:t xml:space="preserve">ons monumentales, notamment celle du mur légèrement courbe du hall du Palais de la Lumière et de </w:t>
            </w:r>
            <w:r>
              <w:t>l’Électricité (réalisé</w:t>
            </w:r>
            <w:r>
              <w:t xml:space="preserve"> par l'architecte Robert Mallet-Stevens). La même année Pablo Picasso présente pour le pavillon Espagnol, Guernica. Installée depuis 1964 au musée d'art moderne de Paris, la salle porte aujourd'hui son nom.</w:t>
            </w:r>
          </w:p>
        </w:tc>
        <w:tc>
          <w:tcPr>
            <w:tcW w:w="5061" w:type="dxa"/>
          </w:tcPr>
          <w:p w14:paraId="555D8341" w14:textId="24FFF7A2" w:rsidR="006C2D1C" w:rsidRPr="00610780" w:rsidRDefault="5194DCBD" w:rsidP="006C2D1C">
            <w:pPr>
              <w:rPr>
                <w:rFonts w:ascii="Tahoma" w:hAnsi="Tahoma" w:cs="Tahoma"/>
                <w:color w:val="000000" w:themeColor="text1"/>
              </w:rPr>
            </w:pPr>
            <w:r w:rsidRPr="00610780">
              <w:rPr>
                <w:rFonts w:ascii="Tahoma" w:hAnsi="Tahoma" w:cs="Tahoma"/>
                <w:color w:val="000000" w:themeColor="text1"/>
              </w:rPr>
              <w:t xml:space="preserve"> </w:t>
            </w:r>
            <w:r w:rsidR="001748EB" w:rsidRPr="00610780">
              <w:rPr>
                <w:rFonts w:ascii="Tahoma" w:hAnsi="Tahoma" w:cs="Tahoma"/>
                <w:color w:val="000000" w:themeColor="text1"/>
              </w:rPr>
              <w:t>Murs monumentaux : arrondis, immersifs, in situ</w:t>
            </w:r>
            <w:r w:rsidR="001748EB" w:rsidRPr="00610780">
              <w:rPr>
                <w:rFonts w:ascii="Tahoma" w:hAnsi="Tahoma" w:cs="Tahoma"/>
                <w:color w:val="000000" w:themeColor="text1"/>
              </w:rPr>
              <w:t xml:space="preserve"> </w:t>
            </w:r>
          </w:p>
          <w:p w14:paraId="0ACBD028" w14:textId="4BFDD7B8" w:rsidR="001748EB" w:rsidRDefault="001748EB" w:rsidP="006C2D1C">
            <w:pPr>
              <w:rPr>
                <w:rFonts w:ascii="Tahoma" w:hAnsi="Tahoma" w:cs="Tahoma"/>
                <w:color w:val="000000" w:themeColor="text1"/>
              </w:rPr>
            </w:pPr>
          </w:p>
          <w:p w14:paraId="55A31B86" w14:textId="10EC9708" w:rsidR="00617A63" w:rsidRPr="00617A63" w:rsidRDefault="00617A63" w:rsidP="00617A63">
            <w:pPr>
              <w:pStyle w:val="NormalWeb"/>
              <w:shd w:val="clear" w:color="auto" w:fill="FFFFFF"/>
              <w:spacing w:before="0" w:beforeAutospacing="0" w:after="0" w:afterAutospacing="0"/>
              <w:jc w:val="both"/>
              <w:textAlignment w:val="top"/>
              <w:rPr>
                <w:rFonts w:asciiTheme="minorHAnsi" w:hAnsiTheme="minorHAnsi" w:cstheme="minorHAnsi"/>
                <w:color w:val="000000" w:themeColor="text1"/>
                <w:lang w:val="fr-FR"/>
              </w:rPr>
            </w:pPr>
            <w:r w:rsidRPr="00617A63">
              <w:rPr>
                <w:rFonts w:asciiTheme="minorHAnsi" w:hAnsiTheme="minorHAnsi" w:cstheme="minorHAnsi"/>
                <w:color w:val="000000" w:themeColor="text1"/>
                <w:lang w:val="fr-FR"/>
              </w:rPr>
              <w:t>Initialement, </w:t>
            </w:r>
            <w:r w:rsidRPr="00617A63">
              <w:rPr>
                <w:rStyle w:val="Accentuation"/>
                <w:rFonts w:asciiTheme="minorHAnsi" w:hAnsiTheme="minorHAnsi" w:cstheme="minorHAnsi"/>
                <w:color w:val="000000" w:themeColor="text1"/>
                <w:bdr w:val="none" w:sz="0" w:space="0" w:color="auto" w:frame="1"/>
                <w:lang w:val="fr-FR"/>
              </w:rPr>
              <w:t>La Fée électricité </w:t>
            </w:r>
            <w:r w:rsidRPr="00617A63">
              <w:rPr>
                <w:rFonts w:asciiTheme="minorHAnsi" w:hAnsiTheme="minorHAnsi" w:cstheme="minorHAnsi"/>
                <w:color w:val="000000" w:themeColor="text1"/>
                <w:lang w:val="fr-FR"/>
              </w:rPr>
              <w:t>est présentée sur un </w:t>
            </w:r>
            <w:r w:rsidRPr="00617A63">
              <w:rPr>
                <w:rStyle w:val="lev"/>
                <w:rFonts w:asciiTheme="minorHAnsi" w:hAnsiTheme="minorHAnsi" w:cstheme="minorHAnsi"/>
                <w:color w:val="000000" w:themeColor="text1"/>
                <w:bdr w:val="none" w:sz="0" w:space="0" w:color="auto" w:frame="1"/>
                <w:lang w:val="fr-FR"/>
              </w:rPr>
              <w:t>mur courbe</w:t>
            </w:r>
            <w:r w:rsidRPr="00617A63">
              <w:rPr>
                <w:rFonts w:asciiTheme="minorHAnsi" w:hAnsiTheme="minorHAnsi" w:cstheme="minorHAnsi"/>
                <w:color w:val="000000" w:themeColor="text1"/>
                <w:lang w:val="fr-FR"/>
              </w:rPr>
              <w:t>. Depuis son</w:t>
            </w:r>
            <w:r w:rsidRPr="00617A63">
              <w:rPr>
                <w:rFonts w:asciiTheme="minorHAnsi" w:hAnsiTheme="minorHAnsi" w:cstheme="minorHAnsi"/>
                <w:color w:val="000000" w:themeColor="text1"/>
                <w:lang w:val="fr-FR"/>
              </w:rPr>
              <w:t xml:space="preserve"> </w:t>
            </w:r>
            <w:r w:rsidRPr="00617A63">
              <w:rPr>
                <w:rFonts w:asciiTheme="minorHAnsi" w:hAnsiTheme="minorHAnsi" w:cstheme="minorHAnsi"/>
                <w:color w:val="000000" w:themeColor="text1"/>
                <w:lang w:val="fr-FR"/>
              </w:rPr>
              <w:t>transfert au </w:t>
            </w:r>
            <w:r w:rsidRPr="00617A63">
              <w:rPr>
                <w:rStyle w:val="lev"/>
                <w:rFonts w:asciiTheme="minorHAnsi" w:hAnsiTheme="minorHAnsi" w:cstheme="minorHAnsi"/>
                <w:color w:val="000000" w:themeColor="text1"/>
                <w:bdr w:val="none" w:sz="0" w:space="0" w:color="auto" w:frame="1"/>
                <w:lang w:val="fr-FR"/>
              </w:rPr>
              <w:t>Musée d’Art Moderne</w:t>
            </w:r>
            <w:r w:rsidRPr="00617A63">
              <w:rPr>
                <w:rFonts w:asciiTheme="minorHAnsi" w:hAnsiTheme="minorHAnsi" w:cstheme="minorHAnsi"/>
                <w:color w:val="000000" w:themeColor="text1"/>
                <w:lang w:val="fr-FR"/>
              </w:rPr>
              <w:t> de la Ville de Paris, elle est </w:t>
            </w:r>
            <w:r w:rsidRPr="00617A63">
              <w:rPr>
                <w:rStyle w:val="lev"/>
                <w:rFonts w:asciiTheme="minorHAnsi" w:hAnsiTheme="minorHAnsi" w:cstheme="minorHAnsi"/>
                <w:color w:val="000000" w:themeColor="text1"/>
                <w:bdr w:val="none" w:sz="0" w:space="0" w:color="auto" w:frame="1"/>
                <w:lang w:val="fr-FR"/>
              </w:rPr>
              <w:t>exposée dans une salle-cathédrale</w:t>
            </w:r>
            <w:r w:rsidRPr="00617A63">
              <w:rPr>
                <w:rFonts w:asciiTheme="minorHAnsi" w:hAnsiTheme="minorHAnsi" w:cstheme="minorHAnsi"/>
                <w:color w:val="000000" w:themeColor="text1"/>
                <w:lang w:val="fr-FR"/>
              </w:rPr>
              <w:t> : le visiteur est comme encerclé par les panneaux.</w:t>
            </w:r>
          </w:p>
          <w:p w14:paraId="6D63B62C" w14:textId="77777777" w:rsidR="00617A63" w:rsidRPr="00617A63" w:rsidRDefault="00617A63" w:rsidP="00617A63">
            <w:pPr>
              <w:pStyle w:val="NormalWeb"/>
              <w:shd w:val="clear" w:color="auto" w:fill="FFFFFF"/>
              <w:spacing w:before="0" w:beforeAutospacing="0" w:after="0" w:afterAutospacing="0"/>
              <w:jc w:val="both"/>
              <w:textAlignment w:val="top"/>
              <w:rPr>
                <w:rFonts w:asciiTheme="minorHAnsi" w:hAnsiTheme="minorHAnsi" w:cstheme="minorHAnsi"/>
                <w:color w:val="000000" w:themeColor="text1"/>
                <w:lang w:val="fr-FR"/>
              </w:rPr>
            </w:pPr>
            <w:r w:rsidRPr="00617A63">
              <w:rPr>
                <w:rFonts w:asciiTheme="minorHAnsi" w:hAnsiTheme="minorHAnsi" w:cstheme="minorHAnsi"/>
                <w:color w:val="000000" w:themeColor="text1"/>
                <w:lang w:val="fr-FR"/>
              </w:rPr>
              <w:t>L’œuvre se lit de </w:t>
            </w:r>
            <w:r w:rsidRPr="00617A63">
              <w:rPr>
                <w:rStyle w:val="lev"/>
                <w:rFonts w:asciiTheme="minorHAnsi" w:hAnsiTheme="minorHAnsi" w:cstheme="minorHAnsi"/>
                <w:color w:val="000000" w:themeColor="text1"/>
                <w:bdr w:val="none" w:sz="0" w:space="0" w:color="auto" w:frame="1"/>
                <w:lang w:val="fr-FR"/>
              </w:rPr>
              <w:t>droite à gauche</w:t>
            </w:r>
            <w:r w:rsidRPr="00617A63">
              <w:rPr>
                <w:rFonts w:asciiTheme="minorHAnsi" w:hAnsiTheme="minorHAnsi" w:cstheme="minorHAnsi"/>
                <w:color w:val="000000" w:themeColor="text1"/>
                <w:lang w:val="fr-FR"/>
              </w:rPr>
              <w:t> : au </w:t>
            </w:r>
            <w:r w:rsidRPr="00617A63">
              <w:rPr>
                <w:rStyle w:val="lev"/>
                <w:rFonts w:asciiTheme="minorHAnsi" w:hAnsiTheme="minorHAnsi" w:cstheme="minorHAnsi"/>
                <w:color w:val="000000" w:themeColor="text1"/>
                <w:bdr w:val="none" w:sz="0" w:space="0" w:color="auto" w:frame="1"/>
                <w:lang w:val="fr-FR"/>
              </w:rPr>
              <w:t>commencement</w:t>
            </w:r>
            <w:r w:rsidRPr="00617A63">
              <w:rPr>
                <w:rFonts w:asciiTheme="minorHAnsi" w:hAnsiTheme="minorHAnsi" w:cstheme="minorHAnsi"/>
                <w:color w:val="000000" w:themeColor="text1"/>
                <w:lang w:val="fr-FR"/>
              </w:rPr>
              <w:t> se trouve une forme de </w:t>
            </w:r>
            <w:r w:rsidRPr="00617A63">
              <w:rPr>
                <w:rStyle w:val="lev"/>
                <w:rFonts w:asciiTheme="minorHAnsi" w:hAnsiTheme="minorHAnsi" w:cstheme="minorHAnsi"/>
                <w:color w:val="000000" w:themeColor="text1"/>
                <w:bdr w:val="none" w:sz="0" w:space="0" w:color="auto" w:frame="1"/>
                <w:lang w:val="fr-FR"/>
              </w:rPr>
              <w:t>chaos</w:t>
            </w:r>
            <w:r w:rsidRPr="00617A63">
              <w:rPr>
                <w:rFonts w:asciiTheme="minorHAnsi" w:hAnsiTheme="minorHAnsi" w:cstheme="minorHAnsi"/>
                <w:color w:val="000000" w:themeColor="text1"/>
                <w:lang w:val="fr-FR"/>
              </w:rPr>
              <w:t> </w:t>
            </w:r>
            <w:r w:rsidRPr="00617A63">
              <w:rPr>
                <w:rStyle w:val="lev"/>
                <w:rFonts w:asciiTheme="minorHAnsi" w:hAnsiTheme="minorHAnsi" w:cstheme="minorHAnsi"/>
                <w:color w:val="000000" w:themeColor="text1"/>
                <w:bdr w:val="none" w:sz="0" w:space="0" w:color="auto" w:frame="1"/>
                <w:lang w:val="fr-FR"/>
              </w:rPr>
              <w:t>des</w:t>
            </w:r>
            <w:r w:rsidRPr="00617A63">
              <w:rPr>
                <w:rFonts w:asciiTheme="minorHAnsi" w:hAnsiTheme="minorHAnsi" w:cstheme="minorHAnsi"/>
                <w:color w:val="000000" w:themeColor="text1"/>
                <w:lang w:val="fr-FR"/>
              </w:rPr>
              <w:t> </w:t>
            </w:r>
            <w:r w:rsidRPr="00617A63">
              <w:rPr>
                <w:rStyle w:val="lev"/>
                <w:rFonts w:asciiTheme="minorHAnsi" w:hAnsiTheme="minorHAnsi" w:cstheme="minorHAnsi"/>
                <w:color w:val="000000" w:themeColor="text1"/>
                <w:bdr w:val="none" w:sz="0" w:space="0" w:color="auto" w:frame="1"/>
                <w:lang w:val="fr-FR"/>
              </w:rPr>
              <w:t>premiers âges</w:t>
            </w:r>
            <w:r w:rsidRPr="00617A63">
              <w:rPr>
                <w:rFonts w:asciiTheme="minorHAnsi" w:hAnsiTheme="minorHAnsi" w:cstheme="minorHAnsi"/>
                <w:color w:val="000000" w:themeColor="text1"/>
                <w:lang w:val="fr-FR"/>
              </w:rPr>
              <w:t>, qui se manifeste par différents phénomènes météorologiques.</w:t>
            </w:r>
          </w:p>
          <w:p w14:paraId="2550B5AA" w14:textId="77777777" w:rsidR="00617A63" w:rsidRPr="00617A63" w:rsidRDefault="00617A63" w:rsidP="00617A63">
            <w:pPr>
              <w:pStyle w:val="NormalWeb"/>
              <w:shd w:val="clear" w:color="auto" w:fill="FFFFFF"/>
              <w:spacing w:before="0" w:beforeAutospacing="0" w:after="0" w:afterAutospacing="0"/>
              <w:jc w:val="both"/>
              <w:textAlignment w:val="top"/>
              <w:rPr>
                <w:rFonts w:asciiTheme="minorHAnsi" w:hAnsiTheme="minorHAnsi" w:cstheme="minorHAnsi"/>
                <w:color w:val="000000" w:themeColor="text1"/>
                <w:lang w:val="fr-FR"/>
              </w:rPr>
            </w:pPr>
            <w:r w:rsidRPr="00617A63">
              <w:rPr>
                <w:rFonts w:asciiTheme="minorHAnsi" w:hAnsiTheme="minorHAnsi" w:cstheme="minorHAnsi"/>
                <w:color w:val="000000" w:themeColor="text1"/>
                <w:lang w:val="fr-FR"/>
              </w:rPr>
              <w:t>Un violent orage et des nuages noirs laissent peu à peu place à des nuages plus clairs, des aurores boréales et </w:t>
            </w:r>
            <w:r w:rsidRPr="00617A63">
              <w:rPr>
                <w:rStyle w:val="lev"/>
                <w:rFonts w:asciiTheme="minorHAnsi" w:hAnsiTheme="minorHAnsi" w:cstheme="minorHAnsi"/>
                <w:color w:val="000000" w:themeColor="text1"/>
                <w:bdr w:val="none" w:sz="0" w:space="0" w:color="auto" w:frame="1"/>
                <w:lang w:val="fr-FR"/>
              </w:rPr>
              <w:t>enfin un soleil éclatant qui éclaire les premiers hommes</w:t>
            </w:r>
            <w:r w:rsidRPr="00617A63">
              <w:rPr>
                <w:rFonts w:asciiTheme="minorHAnsi" w:hAnsiTheme="minorHAnsi" w:cstheme="minorHAnsi"/>
                <w:color w:val="000000" w:themeColor="text1"/>
                <w:lang w:val="fr-FR"/>
              </w:rPr>
              <w:t>.</w:t>
            </w:r>
          </w:p>
          <w:p w14:paraId="64499CA9" w14:textId="16AE3792" w:rsidR="00617A63" w:rsidRPr="00610780" w:rsidRDefault="00617A63" w:rsidP="006C2D1C">
            <w:pPr>
              <w:rPr>
                <w:rFonts w:ascii="Tahoma" w:hAnsi="Tahoma" w:cs="Tahoma"/>
                <w:color w:val="000000" w:themeColor="text1"/>
              </w:rPr>
            </w:pPr>
          </w:p>
          <w:p w14:paraId="471340E4" w14:textId="62AC74B5" w:rsidR="009F37D1" w:rsidRPr="00610780" w:rsidRDefault="009F37D1" w:rsidP="009F37D1">
            <w:pPr>
              <w:rPr>
                <w:rFonts w:ascii="Tahoma" w:hAnsi="Tahoma" w:cs="Tahoma"/>
                <w:color w:val="000000" w:themeColor="text1"/>
              </w:rPr>
            </w:pPr>
            <w:r w:rsidRPr="002B5DD7">
              <w:rPr>
                <w:rFonts w:ascii="Tahoma" w:hAnsi="Tahoma" w:cs="Tahoma"/>
                <w:b/>
                <w:bCs/>
                <w:color w:val="000000" w:themeColor="text1"/>
              </w:rPr>
              <w:lastRenderedPageBreak/>
              <w:t>DIMENSIONS</w:t>
            </w:r>
            <w:r w:rsidRPr="00610780">
              <w:rPr>
                <w:rFonts w:ascii="Tahoma" w:hAnsi="Tahoma" w:cs="Tahoma"/>
                <w:color w:val="000000" w:themeColor="text1"/>
              </w:rPr>
              <w:t xml:space="preserve"> : 600 m2 de surface peinte répar</w:t>
            </w:r>
            <w:r w:rsidR="002B5DD7">
              <w:rPr>
                <w:rFonts w:ascii="Tahoma" w:hAnsi="Tahoma" w:cs="Tahoma"/>
                <w:color w:val="000000" w:themeColor="text1"/>
              </w:rPr>
              <w:t>ti</w:t>
            </w:r>
            <w:r w:rsidRPr="00610780">
              <w:rPr>
                <w:rFonts w:ascii="Tahoma" w:hAnsi="Tahoma" w:cs="Tahoma"/>
                <w:color w:val="000000" w:themeColor="text1"/>
              </w:rPr>
              <w:t>es sur 250 panneaux</w:t>
            </w:r>
          </w:p>
          <w:p w14:paraId="48AD3D06" w14:textId="77777777" w:rsidR="009F37D1" w:rsidRPr="00610780" w:rsidRDefault="009F37D1" w:rsidP="009F37D1">
            <w:pPr>
              <w:rPr>
                <w:rFonts w:ascii="Tahoma" w:hAnsi="Tahoma" w:cs="Tahoma"/>
                <w:color w:val="000000" w:themeColor="text1"/>
              </w:rPr>
            </w:pPr>
            <w:r w:rsidRPr="00610780">
              <w:rPr>
                <w:rFonts w:ascii="Tahoma" w:hAnsi="Tahoma" w:cs="Tahoma"/>
                <w:color w:val="000000" w:themeColor="text1"/>
              </w:rPr>
              <w:t>dans une salle arrondie (fer à cheval) soit 1 000 × 6 240 cm en tout.</w:t>
            </w:r>
          </w:p>
          <w:p w14:paraId="0D7A9872" w14:textId="44D8A940" w:rsidR="009F37D1" w:rsidRPr="00610780" w:rsidRDefault="009F37D1" w:rsidP="009F37D1">
            <w:pPr>
              <w:rPr>
                <w:rFonts w:ascii="Tahoma" w:hAnsi="Tahoma" w:cs="Tahoma"/>
                <w:color w:val="000000" w:themeColor="text1"/>
              </w:rPr>
            </w:pPr>
            <w:r w:rsidRPr="002B5DD7">
              <w:rPr>
                <w:rFonts w:ascii="Tahoma" w:hAnsi="Tahoma" w:cs="Tahoma"/>
                <w:b/>
                <w:bCs/>
                <w:color w:val="000000" w:themeColor="text1"/>
              </w:rPr>
              <w:t>TECHNIQUE</w:t>
            </w:r>
            <w:r w:rsidRPr="00610780">
              <w:rPr>
                <w:rFonts w:ascii="Tahoma" w:hAnsi="Tahoma" w:cs="Tahoma"/>
                <w:color w:val="000000" w:themeColor="text1"/>
              </w:rPr>
              <w:t xml:space="preserve"> : La méthode u</w:t>
            </w:r>
            <w:r w:rsidR="002B5DD7">
              <w:rPr>
                <w:rFonts w:ascii="Tahoma" w:hAnsi="Tahoma" w:cs="Tahoma"/>
                <w:color w:val="000000" w:themeColor="text1"/>
              </w:rPr>
              <w:t>ti</w:t>
            </w:r>
            <w:r w:rsidRPr="00610780">
              <w:rPr>
                <w:rFonts w:ascii="Tahoma" w:hAnsi="Tahoma" w:cs="Tahoma"/>
                <w:color w:val="000000" w:themeColor="text1"/>
              </w:rPr>
              <w:t>lisée par Dufy permit une réalisa</w:t>
            </w:r>
            <w:r w:rsidR="00751A8B" w:rsidRPr="00610780">
              <w:rPr>
                <w:rFonts w:ascii="Tahoma" w:hAnsi="Tahoma" w:cs="Tahoma"/>
                <w:color w:val="000000" w:themeColor="text1"/>
              </w:rPr>
              <w:t>ti</w:t>
            </w:r>
            <w:r w:rsidRPr="00610780">
              <w:rPr>
                <w:rFonts w:ascii="Tahoma" w:hAnsi="Tahoma" w:cs="Tahoma"/>
                <w:color w:val="000000" w:themeColor="text1"/>
              </w:rPr>
              <w:t>on très</w:t>
            </w:r>
            <w:r w:rsidR="00751A8B" w:rsidRPr="00610780">
              <w:rPr>
                <w:rFonts w:ascii="Tahoma" w:hAnsi="Tahoma" w:cs="Tahoma"/>
                <w:color w:val="000000" w:themeColor="text1"/>
              </w:rPr>
              <w:t xml:space="preserve"> </w:t>
            </w:r>
            <w:r w:rsidRPr="00610780">
              <w:rPr>
                <w:rFonts w:ascii="Tahoma" w:hAnsi="Tahoma" w:cs="Tahoma"/>
                <w:color w:val="000000" w:themeColor="text1"/>
              </w:rPr>
              <w:t>rapide (dix mois depuis la concep</w:t>
            </w:r>
            <w:r w:rsidR="00751A8B" w:rsidRPr="00610780">
              <w:rPr>
                <w:rFonts w:ascii="Tahoma" w:hAnsi="Tahoma" w:cs="Tahoma"/>
                <w:color w:val="000000" w:themeColor="text1"/>
              </w:rPr>
              <w:t>ti</w:t>
            </w:r>
            <w:r w:rsidRPr="00610780">
              <w:rPr>
                <w:rFonts w:ascii="Tahoma" w:hAnsi="Tahoma" w:cs="Tahoma"/>
                <w:color w:val="000000" w:themeColor="text1"/>
              </w:rPr>
              <w:t>on), grâce à un médium mis au</w:t>
            </w:r>
            <w:r w:rsidR="00751A8B" w:rsidRPr="00610780">
              <w:rPr>
                <w:rFonts w:ascii="Tahoma" w:hAnsi="Tahoma" w:cs="Tahoma"/>
                <w:color w:val="000000" w:themeColor="text1"/>
              </w:rPr>
              <w:t xml:space="preserve"> </w:t>
            </w:r>
            <w:r w:rsidRPr="00610780">
              <w:rPr>
                <w:rFonts w:ascii="Tahoma" w:hAnsi="Tahoma" w:cs="Tahoma"/>
                <w:color w:val="000000" w:themeColor="text1"/>
              </w:rPr>
              <w:t xml:space="preserve">point par le chimiste Jacques </w:t>
            </w:r>
            <w:proofErr w:type="spellStart"/>
            <w:r w:rsidRPr="00610780">
              <w:rPr>
                <w:rFonts w:ascii="Tahoma" w:hAnsi="Tahoma" w:cs="Tahoma"/>
                <w:color w:val="000000" w:themeColor="text1"/>
              </w:rPr>
              <w:t>Maroger</w:t>
            </w:r>
            <w:proofErr w:type="spellEnd"/>
            <w:r w:rsidRPr="00610780">
              <w:rPr>
                <w:rFonts w:ascii="Tahoma" w:hAnsi="Tahoma" w:cs="Tahoma"/>
                <w:color w:val="000000" w:themeColor="text1"/>
              </w:rPr>
              <w:t xml:space="preserve"> qui rend en outre la ma</w:t>
            </w:r>
            <w:r w:rsidR="00751A8B" w:rsidRPr="00610780">
              <w:rPr>
                <w:rFonts w:ascii="Tahoma" w:hAnsi="Tahoma" w:cs="Tahoma"/>
                <w:color w:val="000000" w:themeColor="text1"/>
              </w:rPr>
              <w:t>ni</w:t>
            </w:r>
            <w:r w:rsidRPr="00610780">
              <w:rPr>
                <w:rFonts w:ascii="Tahoma" w:hAnsi="Tahoma" w:cs="Tahoma"/>
                <w:color w:val="000000" w:themeColor="text1"/>
              </w:rPr>
              <w:t>ère</w:t>
            </w:r>
            <w:r w:rsidR="00751A8B" w:rsidRPr="00610780">
              <w:rPr>
                <w:rFonts w:ascii="Tahoma" w:hAnsi="Tahoma" w:cs="Tahoma"/>
                <w:color w:val="000000" w:themeColor="text1"/>
              </w:rPr>
              <w:t xml:space="preserve"> </w:t>
            </w:r>
            <w:r w:rsidRPr="00610780">
              <w:rPr>
                <w:rFonts w:ascii="Tahoma" w:hAnsi="Tahoma" w:cs="Tahoma"/>
                <w:color w:val="000000" w:themeColor="text1"/>
              </w:rPr>
              <w:t xml:space="preserve">picturale transparente, comme à l’aquarelle. </w:t>
            </w:r>
            <w:r w:rsidR="00751A8B" w:rsidRPr="00610780">
              <w:rPr>
                <w:rFonts w:ascii="Tahoma" w:hAnsi="Tahoma" w:cs="Tahoma"/>
                <w:color w:val="000000" w:themeColor="text1"/>
              </w:rPr>
              <w:t>Cette</w:t>
            </w:r>
            <w:r w:rsidRPr="00610780">
              <w:rPr>
                <w:rFonts w:ascii="Tahoma" w:hAnsi="Tahoma" w:cs="Tahoma"/>
                <w:color w:val="000000" w:themeColor="text1"/>
              </w:rPr>
              <w:t xml:space="preserve"> apparente facilité</w:t>
            </w:r>
            <w:r w:rsidR="00751A8B" w:rsidRPr="00610780">
              <w:rPr>
                <w:rFonts w:ascii="Tahoma" w:hAnsi="Tahoma" w:cs="Tahoma"/>
                <w:color w:val="000000" w:themeColor="text1"/>
              </w:rPr>
              <w:t xml:space="preserve"> </w:t>
            </w:r>
            <w:r w:rsidRPr="00610780">
              <w:rPr>
                <w:rFonts w:ascii="Tahoma" w:hAnsi="Tahoma" w:cs="Tahoma"/>
                <w:color w:val="000000" w:themeColor="text1"/>
              </w:rPr>
              <w:t>dissimule en réalité une importante innova</w:t>
            </w:r>
            <w:r w:rsidR="00751A8B" w:rsidRPr="00610780">
              <w:rPr>
                <w:rFonts w:ascii="Tahoma" w:hAnsi="Tahoma" w:cs="Tahoma"/>
                <w:color w:val="000000" w:themeColor="text1"/>
              </w:rPr>
              <w:t>ti</w:t>
            </w:r>
            <w:r w:rsidRPr="00610780">
              <w:rPr>
                <w:rFonts w:ascii="Tahoma" w:hAnsi="Tahoma" w:cs="Tahoma"/>
                <w:color w:val="000000" w:themeColor="text1"/>
              </w:rPr>
              <w:t>on technique, de</w:t>
            </w:r>
            <w:r w:rsidR="002B5DD7">
              <w:rPr>
                <w:rFonts w:ascii="Tahoma" w:hAnsi="Tahoma" w:cs="Tahoma"/>
                <w:color w:val="000000" w:themeColor="text1"/>
              </w:rPr>
              <w:t xml:space="preserve"> </w:t>
            </w:r>
            <w:r w:rsidRPr="00610780">
              <w:rPr>
                <w:rFonts w:ascii="Tahoma" w:hAnsi="Tahoma" w:cs="Tahoma"/>
                <w:color w:val="000000" w:themeColor="text1"/>
              </w:rPr>
              <w:t>nombreuses recherches documentaires et un travail soutenu (modèles</w:t>
            </w:r>
            <w:r w:rsidR="00751A8B" w:rsidRPr="00610780">
              <w:rPr>
                <w:rFonts w:ascii="Tahoma" w:hAnsi="Tahoma" w:cs="Tahoma"/>
                <w:color w:val="000000" w:themeColor="text1"/>
              </w:rPr>
              <w:t xml:space="preserve"> </w:t>
            </w:r>
            <w:r w:rsidRPr="00610780">
              <w:rPr>
                <w:rFonts w:ascii="Tahoma" w:hAnsi="Tahoma" w:cs="Tahoma"/>
                <w:color w:val="000000" w:themeColor="text1"/>
              </w:rPr>
              <w:t>peints nus puis en costumes, dessins reportés au calque pour trouver</w:t>
            </w:r>
          </w:p>
          <w:p w14:paraId="7C65A1D4" w14:textId="664A5077" w:rsidR="001002DA" w:rsidRPr="00610780" w:rsidRDefault="009F37D1" w:rsidP="009F37D1">
            <w:pPr>
              <w:rPr>
                <w:rFonts w:ascii="Tahoma" w:hAnsi="Tahoma" w:cs="Tahoma"/>
                <w:color w:val="000000" w:themeColor="text1"/>
              </w:rPr>
            </w:pPr>
            <w:r w:rsidRPr="00610780">
              <w:rPr>
                <w:rFonts w:ascii="Tahoma" w:hAnsi="Tahoma" w:cs="Tahoma"/>
                <w:color w:val="000000" w:themeColor="text1"/>
              </w:rPr>
              <w:t>la disposi</w:t>
            </w:r>
            <w:r w:rsidR="00751A8B" w:rsidRPr="00610780">
              <w:rPr>
                <w:rFonts w:ascii="Tahoma" w:hAnsi="Tahoma" w:cs="Tahoma"/>
                <w:color w:val="000000" w:themeColor="text1"/>
              </w:rPr>
              <w:t>ti</w:t>
            </w:r>
            <w:r w:rsidRPr="00610780">
              <w:rPr>
                <w:rFonts w:ascii="Tahoma" w:hAnsi="Tahoma" w:cs="Tahoma"/>
                <w:color w:val="000000" w:themeColor="text1"/>
              </w:rPr>
              <w:t>on des groupes ensuite projetés grandeur nature sur les</w:t>
            </w:r>
            <w:r w:rsidR="00751A8B" w:rsidRPr="00610780">
              <w:rPr>
                <w:rFonts w:ascii="Tahoma" w:hAnsi="Tahoma" w:cs="Tahoma"/>
                <w:color w:val="000000" w:themeColor="text1"/>
              </w:rPr>
              <w:t xml:space="preserve"> </w:t>
            </w:r>
            <w:r w:rsidRPr="00610780">
              <w:rPr>
                <w:rFonts w:ascii="Tahoma" w:hAnsi="Tahoma" w:cs="Tahoma"/>
                <w:color w:val="000000" w:themeColor="text1"/>
              </w:rPr>
              <w:t>panneaux à l’aide d’une lanterne magique)</w:t>
            </w:r>
          </w:p>
          <w:p w14:paraId="0457AA8F" w14:textId="77777777" w:rsidR="00751A8B" w:rsidRPr="00610780" w:rsidRDefault="00751A8B" w:rsidP="009F37D1">
            <w:pPr>
              <w:rPr>
                <w:rFonts w:ascii="Tahoma" w:hAnsi="Tahoma" w:cs="Tahoma"/>
                <w:color w:val="000000" w:themeColor="text1"/>
              </w:rPr>
            </w:pPr>
          </w:p>
          <w:p w14:paraId="6F25D3C8" w14:textId="7D217873" w:rsidR="001002DA" w:rsidRPr="00610780" w:rsidRDefault="001002DA" w:rsidP="001002DA">
            <w:pPr>
              <w:rPr>
                <w:rFonts w:ascii="Tahoma" w:hAnsi="Tahoma" w:cs="Tahoma"/>
                <w:color w:val="000000" w:themeColor="text1"/>
              </w:rPr>
            </w:pPr>
            <w:r w:rsidRPr="00610780">
              <w:rPr>
                <w:rFonts w:ascii="Tahoma" w:hAnsi="Tahoma" w:cs="Tahoma"/>
                <w:color w:val="000000" w:themeColor="text1"/>
              </w:rPr>
              <w:t>Contrairement à,</w:t>
            </w:r>
          </w:p>
          <w:p w14:paraId="0816DA34" w14:textId="77777777" w:rsidR="00751A8B" w:rsidRPr="00610780" w:rsidRDefault="00751A8B" w:rsidP="001002DA">
            <w:pPr>
              <w:rPr>
                <w:rFonts w:ascii="Tahoma" w:hAnsi="Tahoma" w:cs="Tahoma"/>
                <w:color w:val="000000" w:themeColor="text1"/>
              </w:rPr>
            </w:pPr>
          </w:p>
          <w:p w14:paraId="0FE33927" w14:textId="6A11AE22" w:rsidR="001002DA" w:rsidRPr="00610780" w:rsidRDefault="001748EB" w:rsidP="001002DA">
            <w:pPr>
              <w:rPr>
                <w:rFonts w:ascii="Tahoma" w:hAnsi="Tahoma" w:cs="Tahoma"/>
                <w:color w:val="000000" w:themeColor="text1"/>
              </w:rPr>
            </w:pPr>
            <w:r w:rsidRPr="00610780">
              <w:rPr>
                <w:rFonts w:ascii="Tahoma" w:hAnsi="Tahoma" w:cs="Tahoma"/>
                <w:color w:val="000000" w:themeColor="text1"/>
              </w:rPr>
              <w:t xml:space="preserve">Claude Monet qui est de </w:t>
            </w:r>
            <w:r w:rsidR="001002DA" w:rsidRPr="00610780">
              <w:rPr>
                <w:rFonts w:ascii="Tahoma" w:hAnsi="Tahoma" w:cs="Tahoma"/>
                <w:color w:val="000000" w:themeColor="text1"/>
              </w:rPr>
              <w:t>200 m² de surface peinte réparties sur 8</w:t>
            </w:r>
            <w:r w:rsidRPr="00610780">
              <w:rPr>
                <w:rFonts w:ascii="Tahoma" w:hAnsi="Tahoma" w:cs="Tahoma"/>
                <w:color w:val="000000" w:themeColor="text1"/>
              </w:rPr>
              <w:t xml:space="preserve"> </w:t>
            </w:r>
            <w:r w:rsidR="001002DA" w:rsidRPr="00610780">
              <w:rPr>
                <w:rFonts w:ascii="Tahoma" w:hAnsi="Tahoma" w:cs="Tahoma"/>
                <w:color w:val="000000" w:themeColor="text1"/>
              </w:rPr>
              <w:t xml:space="preserve">panneaux séparés </w:t>
            </w:r>
            <w:r w:rsidRPr="00610780">
              <w:rPr>
                <w:rFonts w:ascii="Tahoma" w:hAnsi="Tahoma" w:cs="Tahoma"/>
                <w:color w:val="000000" w:themeColor="text1"/>
              </w:rPr>
              <w:t xml:space="preserve">(soit </w:t>
            </w:r>
            <w:r w:rsidR="001002DA" w:rsidRPr="00610780">
              <w:rPr>
                <w:rFonts w:ascii="Tahoma" w:hAnsi="Tahoma" w:cs="Tahoma"/>
                <w:color w:val="000000" w:themeColor="text1"/>
              </w:rPr>
              <w:t xml:space="preserve">100 m de long </w:t>
            </w:r>
            <w:r w:rsidRPr="00610780">
              <w:rPr>
                <w:rFonts w:ascii="Tahoma" w:hAnsi="Tahoma" w:cs="Tahoma"/>
                <w:color w:val="000000" w:themeColor="text1"/>
              </w:rPr>
              <w:t xml:space="preserve">par </w:t>
            </w:r>
            <w:r w:rsidR="001002DA" w:rsidRPr="00610780">
              <w:rPr>
                <w:rFonts w:ascii="Tahoma" w:hAnsi="Tahoma" w:cs="Tahoma"/>
                <w:color w:val="000000" w:themeColor="text1"/>
              </w:rPr>
              <w:t>1,97 m de haut</w:t>
            </w:r>
            <w:r w:rsidRPr="00610780">
              <w:rPr>
                <w:rFonts w:ascii="Tahoma" w:hAnsi="Tahoma" w:cs="Tahoma"/>
                <w:color w:val="000000" w:themeColor="text1"/>
              </w:rPr>
              <w:t xml:space="preserve"> </w:t>
            </w:r>
            <w:r w:rsidR="001002DA" w:rsidRPr="00610780">
              <w:rPr>
                <w:rFonts w:ascii="Tahoma" w:hAnsi="Tahoma" w:cs="Tahoma"/>
                <w:color w:val="000000" w:themeColor="text1"/>
              </w:rPr>
              <w:t xml:space="preserve">pour l’ensemble des </w:t>
            </w:r>
            <w:r w:rsidRPr="00610780">
              <w:rPr>
                <w:rFonts w:ascii="Tahoma" w:hAnsi="Tahoma" w:cs="Tahoma"/>
                <w:color w:val="000000" w:themeColor="text1"/>
              </w:rPr>
              <w:t xml:space="preserve">8 </w:t>
            </w:r>
            <w:r w:rsidR="001002DA" w:rsidRPr="00610780">
              <w:rPr>
                <w:rFonts w:ascii="Tahoma" w:hAnsi="Tahoma" w:cs="Tahoma"/>
                <w:color w:val="000000" w:themeColor="text1"/>
              </w:rPr>
              <w:t>panneaux)</w:t>
            </w:r>
          </w:p>
          <w:p w14:paraId="5872C212" w14:textId="4E5F1079" w:rsidR="001002DA" w:rsidRPr="00610780" w:rsidRDefault="001002DA" w:rsidP="001002DA">
            <w:pPr>
              <w:rPr>
                <w:rFonts w:ascii="Tahoma" w:hAnsi="Tahoma" w:cs="Tahoma"/>
                <w:color w:val="000000" w:themeColor="text1"/>
              </w:rPr>
            </w:pPr>
          </w:p>
        </w:tc>
      </w:tr>
      <w:tr w:rsidR="00784A42" w:rsidRPr="006915B8" w14:paraId="3409F87B" w14:textId="77777777" w:rsidTr="04C1BCC4">
        <w:tc>
          <w:tcPr>
            <w:tcW w:w="14110" w:type="dxa"/>
            <w:gridSpan w:val="4"/>
          </w:tcPr>
          <w:p w14:paraId="41820516" w14:textId="3BE14D49" w:rsidR="00784A42" w:rsidRPr="001745A8" w:rsidRDefault="00784A42" w:rsidP="7F5BAA9E">
            <w:pPr>
              <w:jc w:val="center"/>
              <w:rPr>
                <w:rFonts w:ascii="Tahoma" w:hAnsi="Tahoma" w:cs="Tahoma"/>
                <w:color w:val="000000" w:themeColor="text1"/>
                <w:sz w:val="21"/>
                <w:szCs w:val="21"/>
              </w:rPr>
            </w:pPr>
          </w:p>
        </w:tc>
      </w:tr>
      <w:tr w:rsidR="002B5DD7" w14:paraId="730E03D9" w14:textId="77777777" w:rsidTr="00751A8B">
        <w:trPr>
          <w:trHeight w:val="3189"/>
        </w:trPr>
        <w:tc>
          <w:tcPr>
            <w:tcW w:w="1538" w:type="dxa"/>
            <w:vMerge w:val="restart"/>
          </w:tcPr>
          <w:p w14:paraId="2AFF84D4" w14:textId="73CEF09F" w:rsidR="00A610C5" w:rsidRDefault="00A610C5" w:rsidP="7F5BAA9E">
            <w:pPr>
              <w:jc w:val="center"/>
            </w:pPr>
            <w:r>
              <w:rPr>
                <w:noProof/>
              </w:rPr>
              <w:lastRenderedPageBreak/>
              <w:drawing>
                <wp:inline distT="0" distB="0" distL="0" distR="0" wp14:anchorId="3AB861F9" wp14:editId="08C48792">
                  <wp:extent cx="771525" cy="342900"/>
                  <wp:effectExtent l="0" t="0" r="0" b="0"/>
                  <wp:docPr id="1615666028" name="Image 161566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525" cy="342900"/>
                          </a:xfrm>
                          <a:prstGeom prst="rect">
                            <a:avLst/>
                          </a:prstGeom>
                        </pic:spPr>
                      </pic:pic>
                    </a:graphicData>
                  </a:graphic>
                </wp:inline>
              </w:drawing>
            </w:r>
          </w:p>
        </w:tc>
        <w:tc>
          <w:tcPr>
            <w:tcW w:w="4116" w:type="dxa"/>
          </w:tcPr>
          <w:p w14:paraId="5A3FB452" w14:textId="20138AF1" w:rsidR="00A610C5" w:rsidRPr="00610780" w:rsidRDefault="7F5BAA9E" w:rsidP="7F5BAA9E">
            <w:pPr>
              <w:rPr>
                <w:rFonts w:ascii="Tahoma" w:hAnsi="Tahoma" w:cs="Tahoma"/>
                <w:color w:val="000000" w:themeColor="text1"/>
              </w:rPr>
            </w:pPr>
            <w:r w:rsidRPr="00610780">
              <w:rPr>
                <w:rFonts w:ascii="Tahoma" w:hAnsi="Tahoma" w:cs="Tahoma"/>
                <w:b/>
                <w:bCs/>
                <w:color w:val="000000" w:themeColor="text1"/>
              </w:rPr>
              <w:t>Rapport au réel :</w:t>
            </w:r>
            <w:r w:rsidRPr="00610780">
              <w:rPr>
                <w:rFonts w:ascii="Tahoma" w:hAnsi="Tahoma" w:cs="Tahoma"/>
                <w:color w:val="000000" w:themeColor="text1"/>
              </w:rPr>
              <w:t xml:space="preserve"> mimesis, ressemblance, vraisemblance </w:t>
            </w:r>
          </w:p>
          <w:p w14:paraId="27979388" w14:textId="28C5F0A1" w:rsidR="006C2D1C" w:rsidRPr="00610780" w:rsidRDefault="00610780" w:rsidP="7F5BAA9E">
            <w:pPr>
              <w:rPr>
                <w:rFonts w:ascii="Tahoma" w:hAnsi="Tahoma" w:cs="Tahoma"/>
                <w:color w:val="000000" w:themeColor="text1"/>
              </w:rPr>
            </w:pPr>
            <w:r w:rsidRPr="00610780">
              <w:rPr>
                <w:rFonts w:ascii="Tahoma" w:hAnsi="Tahoma" w:cs="Tahoma"/>
                <w:noProof/>
                <w:color w:val="000000" w:themeColor="text1"/>
              </w:rPr>
              <w:drawing>
                <wp:anchor distT="0" distB="0" distL="114300" distR="114300" simplePos="0" relativeHeight="251664384" behindDoc="1" locked="0" layoutInCell="1" allowOverlap="1" wp14:anchorId="0B81C90B" wp14:editId="2C89C26C">
                  <wp:simplePos x="0" y="0"/>
                  <wp:positionH relativeFrom="column">
                    <wp:posOffset>92360</wp:posOffset>
                  </wp:positionH>
                  <wp:positionV relativeFrom="paragraph">
                    <wp:posOffset>474136</wp:posOffset>
                  </wp:positionV>
                  <wp:extent cx="2712720" cy="1978660"/>
                  <wp:effectExtent l="0" t="0" r="0" b="2540"/>
                  <wp:wrapTight wrapText="bothSides">
                    <wp:wrapPolygon edited="0">
                      <wp:start x="0" y="0"/>
                      <wp:lineTo x="0" y="21420"/>
                      <wp:lineTo x="21388" y="21420"/>
                      <wp:lineTo x="2138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712720" cy="1978660"/>
                          </a:xfrm>
                          <a:prstGeom prst="rect">
                            <a:avLst/>
                          </a:prstGeom>
                          <a:noFill/>
                        </pic:spPr>
                      </pic:pic>
                    </a:graphicData>
                  </a:graphic>
                </wp:anchor>
              </w:drawing>
            </w:r>
          </w:p>
        </w:tc>
        <w:tc>
          <w:tcPr>
            <w:tcW w:w="3395" w:type="dxa"/>
          </w:tcPr>
          <w:p w14:paraId="7D038C10" w14:textId="3A370821" w:rsidR="00A610C5" w:rsidRPr="00610780" w:rsidRDefault="00A04364" w:rsidP="006C2D1C">
            <w:pPr>
              <w:rPr>
                <w:rFonts w:ascii="Tahoma" w:hAnsi="Tahoma" w:cs="Tahoma"/>
                <w:b/>
                <w:bCs/>
                <w:i/>
                <w:iCs/>
                <w:color w:val="000000" w:themeColor="text1"/>
              </w:rPr>
            </w:pPr>
            <w:r w:rsidRPr="00610780">
              <w:rPr>
                <w:b/>
                <w:bCs/>
                <w:i/>
                <w:iCs/>
                <w:u w:val="single"/>
              </w:rPr>
              <w:t xml:space="preserve">David Hockney, A </w:t>
            </w:r>
            <w:proofErr w:type="spellStart"/>
            <w:r w:rsidRPr="00610780">
              <w:rPr>
                <w:b/>
                <w:bCs/>
                <w:i/>
                <w:iCs/>
                <w:u w:val="single"/>
              </w:rPr>
              <w:t>Year</w:t>
            </w:r>
            <w:proofErr w:type="spellEnd"/>
            <w:r w:rsidRPr="00610780">
              <w:rPr>
                <w:b/>
                <w:bCs/>
                <w:i/>
                <w:iCs/>
                <w:u w:val="single"/>
              </w:rPr>
              <w:t xml:space="preserve"> in Normandy</w:t>
            </w:r>
            <w:r w:rsidRPr="00610780">
              <w:rPr>
                <w:b/>
                <w:bCs/>
                <w:i/>
                <w:iCs/>
              </w:rPr>
              <w:t xml:space="preserve">, </w:t>
            </w:r>
            <w:r w:rsidRPr="00610780">
              <w:rPr>
                <w:b/>
                <w:bCs/>
                <w:i/>
                <w:iCs/>
              </w:rPr>
              <w:t>musée de l’Orangerie</w:t>
            </w:r>
            <w:r w:rsidRPr="00610780">
              <w:rPr>
                <w:b/>
                <w:bCs/>
                <w:i/>
                <w:iCs/>
              </w:rPr>
              <w:t>, 2021. Panorama, frise, cycle</w:t>
            </w:r>
          </w:p>
        </w:tc>
        <w:tc>
          <w:tcPr>
            <w:tcW w:w="5061" w:type="dxa"/>
          </w:tcPr>
          <w:p w14:paraId="33AFB18B" w14:textId="20059B07" w:rsidR="00A04364" w:rsidRPr="00610780" w:rsidRDefault="00A04364" w:rsidP="00A04364">
            <w:pPr>
              <w:rPr>
                <w:rFonts w:ascii="Tahoma" w:hAnsi="Tahoma" w:cs="Tahoma"/>
                <w:b/>
                <w:bCs/>
                <w:color w:val="000000" w:themeColor="text1"/>
              </w:rPr>
            </w:pPr>
            <w:r w:rsidRPr="00610780">
              <w:rPr>
                <w:rFonts w:ascii="Tahoma" w:hAnsi="Tahoma" w:cs="Tahoma"/>
                <w:color w:val="000000" w:themeColor="text1"/>
              </w:rPr>
              <w:t>Au musée de Bayeux, Hockney avait été fortement</w:t>
            </w:r>
            <w:r w:rsidRPr="00610780">
              <w:rPr>
                <w:rFonts w:ascii="Tahoma" w:hAnsi="Tahoma" w:cs="Tahoma"/>
                <w:color w:val="000000" w:themeColor="text1"/>
              </w:rPr>
              <w:t xml:space="preserve"> </w:t>
            </w:r>
            <w:r w:rsidRPr="00610780">
              <w:rPr>
                <w:rFonts w:ascii="Tahoma" w:hAnsi="Tahoma" w:cs="Tahoma"/>
                <w:color w:val="000000" w:themeColor="text1"/>
              </w:rPr>
              <w:t>marqué</w:t>
            </w:r>
            <w:r w:rsidRPr="00610780">
              <w:rPr>
                <w:rFonts w:ascii="Tahoma" w:hAnsi="Tahoma" w:cs="Tahoma"/>
                <w:color w:val="000000" w:themeColor="text1"/>
              </w:rPr>
              <w:t xml:space="preserve"> </w:t>
            </w:r>
            <w:r w:rsidRPr="00610780">
              <w:rPr>
                <w:rFonts w:ascii="Tahoma" w:hAnsi="Tahoma" w:cs="Tahoma"/>
                <w:color w:val="000000" w:themeColor="text1"/>
              </w:rPr>
              <w:t>par la Tapisserie de la reine Mathilde.</w:t>
            </w:r>
            <w:r w:rsidRPr="00610780">
              <w:rPr>
                <w:rFonts w:ascii="Tahoma" w:hAnsi="Tahoma" w:cs="Tahoma"/>
                <w:color w:val="000000" w:themeColor="text1"/>
              </w:rPr>
              <w:t xml:space="preserve"> </w:t>
            </w:r>
            <w:r w:rsidRPr="00610780">
              <w:rPr>
                <w:rFonts w:ascii="Tahoma" w:hAnsi="Tahoma" w:cs="Tahoma"/>
                <w:color w:val="000000" w:themeColor="text1"/>
              </w:rPr>
              <w:t>Longue de près de 70</w:t>
            </w:r>
            <w:r w:rsidRPr="00610780">
              <w:rPr>
                <w:rFonts w:ascii="Tahoma" w:hAnsi="Tahoma" w:cs="Tahoma"/>
                <w:color w:val="000000" w:themeColor="text1"/>
              </w:rPr>
              <w:t xml:space="preserve"> </w:t>
            </w:r>
            <w:r w:rsidRPr="00610780">
              <w:rPr>
                <w:rFonts w:ascii="Tahoma" w:hAnsi="Tahoma" w:cs="Tahoma"/>
                <w:color w:val="000000" w:themeColor="text1"/>
              </w:rPr>
              <w:t>mètres, la broderie forme une frise relatant d’un seul tenant</w:t>
            </w:r>
            <w:r w:rsidRPr="00610780">
              <w:rPr>
                <w:rFonts w:ascii="Tahoma" w:hAnsi="Tahoma" w:cs="Tahoma"/>
                <w:color w:val="000000" w:themeColor="text1"/>
              </w:rPr>
              <w:t xml:space="preserve"> </w:t>
            </w:r>
            <w:r w:rsidRPr="00610780">
              <w:rPr>
                <w:rFonts w:ascii="Tahoma" w:hAnsi="Tahoma" w:cs="Tahoma"/>
                <w:color w:val="000000" w:themeColor="text1"/>
              </w:rPr>
              <w:t>la conquête de l’Angleterre par Guillaume, duc de</w:t>
            </w:r>
            <w:r w:rsidRPr="00610780">
              <w:rPr>
                <w:rFonts w:ascii="Tahoma" w:hAnsi="Tahoma" w:cs="Tahoma"/>
                <w:color w:val="000000" w:themeColor="text1"/>
              </w:rPr>
              <w:t xml:space="preserve"> </w:t>
            </w:r>
            <w:r w:rsidRPr="00610780">
              <w:rPr>
                <w:rFonts w:ascii="Tahoma" w:hAnsi="Tahoma" w:cs="Tahoma"/>
                <w:color w:val="000000" w:themeColor="text1"/>
              </w:rPr>
              <w:t>Normandie, au XIe siècle. Germe alors le projet d</w:t>
            </w:r>
            <w:r w:rsidRPr="00610780">
              <w:rPr>
                <w:rFonts w:ascii="Tahoma" w:hAnsi="Tahoma" w:cs="Tahoma"/>
                <w:b/>
                <w:bCs/>
                <w:color w:val="000000" w:themeColor="text1"/>
              </w:rPr>
              <w:t>’un cycle</w:t>
            </w:r>
          </w:p>
          <w:p w14:paraId="763B023A" w14:textId="77777777" w:rsidR="00A04364" w:rsidRPr="00610780" w:rsidRDefault="00A04364" w:rsidP="00A04364">
            <w:pPr>
              <w:rPr>
                <w:rFonts w:ascii="Tahoma" w:hAnsi="Tahoma" w:cs="Tahoma"/>
                <w:b/>
                <w:bCs/>
                <w:color w:val="000000" w:themeColor="text1"/>
              </w:rPr>
            </w:pPr>
            <w:r w:rsidRPr="00610780">
              <w:rPr>
                <w:rFonts w:ascii="Tahoma" w:hAnsi="Tahoma" w:cs="Tahoma"/>
                <w:b/>
                <w:bCs/>
                <w:color w:val="000000" w:themeColor="text1"/>
              </w:rPr>
              <w:t>narratif l’arrivée du printemps.</w:t>
            </w:r>
          </w:p>
          <w:p w14:paraId="5856776B" w14:textId="04E1C799" w:rsidR="00A04364" w:rsidRPr="00610780" w:rsidRDefault="00A04364" w:rsidP="00A04364">
            <w:pPr>
              <w:rPr>
                <w:rFonts w:ascii="Tahoma" w:hAnsi="Tahoma" w:cs="Tahoma"/>
                <w:color w:val="000000" w:themeColor="text1"/>
              </w:rPr>
            </w:pPr>
            <w:r w:rsidRPr="00610780">
              <w:rPr>
                <w:rFonts w:ascii="Tahoma" w:hAnsi="Tahoma" w:cs="Tahoma"/>
                <w:color w:val="000000" w:themeColor="text1"/>
              </w:rPr>
              <w:t>Tandis que le monde s’immobilise (</w:t>
            </w:r>
            <w:r w:rsidRPr="00610780">
              <w:rPr>
                <w:rFonts w:ascii="Tahoma" w:hAnsi="Tahoma" w:cs="Tahoma"/>
                <w:b/>
                <w:bCs/>
                <w:color w:val="000000" w:themeColor="text1"/>
              </w:rPr>
              <w:t>confinement</w:t>
            </w:r>
            <w:r w:rsidRPr="00610780">
              <w:rPr>
                <w:rFonts w:ascii="Tahoma" w:hAnsi="Tahoma" w:cs="Tahoma"/>
                <w:color w:val="000000" w:themeColor="text1"/>
              </w:rPr>
              <w:t>), Hockney</w:t>
            </w:r>
            <w:r w:rsidRPr="00610780">
              <w:rPr>
                <w:rFonts w:ascii="Tahoma" w:hAnsi="Tahoma" w:cs="Tahoma"/>
                <w:color w:val="000000" w:themeColor="text1"/>
              </w:rPr>
              <w:t xml:space="preserve"> </w:t>
            </w:r>
            <w:r w:rsidRPr="00610780">
              <w:rPr>
                <w:rFonts w:ascii="Tahoma" w:hAnsi="Tahoma" w:cs="Tahoma"/>
                <w:color w:val="000000" w:themeColor="text1"/>
              </w:rPr>
              <w:t>réalise sur iPad, en l’espace de quelques semaines, plus de</w:t>
            </w:r>
            <w:r w:rsidRPr="00610780">
              <w:rPr>
                <w:rFonts w:ascii="Tahoma" w:hAnsi="Tahoma" w:cs="Tahoma"/>
                <w:color w:val="000000" w:themeColor="text1"/>
              </w:rPr>
              <w:t xml:space="preserve"> </w:t>
            </w:r>
            <w:r w:rsidRPr="00610780">
              <w:rPr>
                <w:rFonts w:ascii="Tahoma" w:hAnsi="Tahoma" w:cs="Tahoma"/>
                <w:color w:val="000000" w:themeColor="text1"/>
              </w:rPr>
              <w:t>cent images. La technique lui permet une saisie rapide et</w:t>
            </w:r>
            <w:r w:rsidRPr="00610780">
              <w:rPr>
                <w:rFonts w:ascii="Tahoma" w:hAnsi="Tahoma" w:cs="Tahoma"/>
                <w:color w:val="000000" w:themeColor="text1"/>
              </w:rPr>
              <w:t xml:space="preserve"> </w:t>
            </w:r>
            <w:r w:rsidRPr="00610780">
              <w:rPr>
                <w:rFonts w:ascii="Tahoma" w:hAnsi="Tahoma" w:cs="Tahoma"/>
                <w:color w:val="000000" w:themeColor="text1"/>
              </w:rPr>
              <w:t xml:space="preserve">précise. À la manière des </w:t>
            </w:r>
            <w:r w:rsidRPr="00610780">
              <w:rPr>
                <w:rFonts w:ascii="Tahoma" w:hAnsi="Tahoma" w:cs="Tahoma"/>
                <w:b/>
                <w:bCs/>
                <w:color w:val="000000" w:themeColor="text1"/>
              </w:rPr>
              <w:t>impressionnistes</w:t>
            </w:r>
            <w:r w:rsidRPr="00610780">
              <w:rPr>
                <w:rFonts w:ascii="Tahoma" w:hAnsi="Tahoma" w:cs="Tahoma"/>
                <w:color w:val="000000" w:themeColor="text1"/>
              </w:rPr>
              <w:t>, il capture les</w:t>
            </w:r>
            <w:r w:rsidRPr="00610780">
              <w:rPr>
                <w:rFonts w:ascii="Tahoma" w:hAnsi="Tahoma" w:cs="Tahoma"/>
                <w:color w:val="000000" w:themeColor="text1"/>
              </w:rPr>
              <w:t xml:space="preserve"> </w:t>
            </w:r>
            <w:r w:rsidRPr="00610780">
              <w:rPr>
                <w:rFonts w:ascii="Tahoma" w:hAnsi="Tahoma" w:cs="Tahoma"/>
                <w:color w:val="000000" w:themeColor="text1"/>
              </w:rPr>
              <w:t>effets de lumière et les changements climatiques avec</w:t>
            </w:r>
          </w:p>
          <w:p w14:paraId="0FA57B39" w14:textId="65FEDD48" w:rsidR="00A04364" w:rsidRPr="00610780" w:rsidRDefault="00A04364" w:rsidP="00A04364">
            <w:pPr>
              <w:rPr>
                <w:rFonts w:ascii="Tahoma" w:hAnsi="Tahoma" w:cs="Tahoma"/>
                <w:b/>
                <w:bCs/>
                <w:color w:val="000000" w:themeColor="text1"/>
              </w:rPr>
            </w:pPr>
            <w:r w:rsidRPr="00610780">
              <w:rPr>
                <w:rFonts w:ascii="Tahoma" w:hAnsi="Tahoma" w:cs="Tahoma"/>
                <w:color w:val="000000" w:themeColor="text1"/>
              </w:rPr>
              <w:t>dextérité selon toutefois une palette vive et</w:t>
            </w:r>
            <w:r w:rsidRPr="00610780">
              <w:rPr>
                <w:rFonts w:ascii="Tahoma" w:hAnsi="Tahoma" w:cs="Tahoma"/>
                <w:color w:val="000000" w:themeColor="text1"/>
              </w:rPr>
              <w:t xml:space="preserve"> </w:t>
            </w:r>
            <w:r w:rsidRPr="00610780">
              <w:rPr>
                <w:rFonts w:ascii="Tahoma" w:hAnsi="Tahoma" w:cs="Tahoma"/>
                <w:color w:val="000000" w:themeColor="text1"/>
              </w:rPr>
              <w:t>lumineuse, des</w:t>
            </w:r>
            <w:r w:rsidRPr="00610780">
              <w:rPr>
                <w:rFonts w:ascii="Tahoma" w:hAnsi="Tahoma" w:cs="Tahoma"/>
                <w:color w:val="000000" w:themeColor="text1"/>
              </w:rPr>
              <w:t xml:space="preserve"> </w:t>
            </w:r>
            <w:r w:rsidRPr="00610780">
              <w:rPr>
                <w:rFonts w:ascii="Tahoma" w:hAnsi="Tahoma" w:cs="Tahoma"/>
                <w:color w:val="000000" w:themeColor="text1"/>
              </w:rPr>
              <w:t xml:space="preserve">compositions en aplats juxtaposés aux accents pop. </w:t>
            </w:r>
            <w:r w:rsidRPr="00610780">
              <w:rPr>
                <w:rFonts w:ascii="Tahoma" w:hAnsi="Tahoma" w:cs="Tahoma"/>
                <w:b/>
                <w:bCs/>
                <w:color w:val="000000" w:themeColor="text1"/>
              </w:rPr>
              <w:t>Les jours</w:t>
            </w:r>
            <w:r w:rsidRPr="00610780">
              <w:rPr>
                <w:rFonts w:ascii="Tahoma" w:hAnsi="Tahoma" w:cs="Tahoma"/>
                <w:b/>
                <w:bCs/>
                <w:color w:val="000000" w:themeColor="text1"/>
              </w:rPr>
              <w:t xml:space="preserve"> </w:t>
            </w:r>
            <w:r w:rsidRPr="00610780">
              <w:rPr>
                <w:rFonts w:ascii="Tahoma" w:hAnsi="Tahoma" w:cs="Tahoma"/>
                <w:b/>
                <w:bCs/>
                <w:color w:val="000000" w:themeColor="text1"/>
              </w:rPr>
              <w:t>s’égrènent, le confinement s’achève et le printemps laisse</w:t>
            </w:r>
          </w:p>
          <w:p w14:paraId="376E4C65" w14:textId="77777777" w:rsidR="00A610C5" w:rsidRPr="00610780" w:rsidRDefault="00A04364" w:rsidP="00A04364">
            <w:pPr>
              <w:rPr>
                <w:rFonts w:ascii="Tahoma" w:hAnsi="Tahoma" w:cs="Tahoma"/>
                <w:b/>
                <w:bCs/>
                <w:color w:val="FF0000"/>
              </w:rPr>
            </w:pPr>
            <w:r w:rsidRPr="00610780">
              <w:rPr>
                <w:rFonts w:ascii="Tahoma" w:hAnsi="Tahoma" w:cs="Tahoma"/>
                <w:b/>
                <w:bCs/>
                <w:color w:val="000000" w:themeColor="text1"/>
              </w:rPr>
              <w:t>place à l’été, à l’automne puis à l’hiver</w:t>
            </w:r>
            <w:r w:rsidRPr="00610780">
              <w:rPr>
                <w:rFonts w:ascii="Tahoma" w:hAnsi="Tahoma" w:cs="Tahoma"/>
                <w:color w:val="000000" w:themeColor="text1"/>
              </w:rPr>
              <w:t>. Hockney n’a pas</w:t>
            </w:r>
            <w:r w:rsidRPr="00610780">
              <w:rPr>
                <w:rFonts w:ascii="Tahoma" w:hAnsi="Tahoma" w:cs="Tahoma"/>
                <w:color w:val="000000" w:themeColor="text1"/>
              </w:rPr>
              <w:t xml:space="preserve"> </w:t>
            </w:r>
            <w:r w:rsidRPr="00610780">
              <w:rPr>
                <w:rFonts w:ascii="Tahoma" w:hAnsi="Tahoma" w:cs="Tahoma"/>
                <w:color w:val="000000" w:themeColor="text1"/>
              </w:rPr>
              <w:t>seulement peint le printemps</w:t>
            </w:r>
            <w:r w:rsidRPr="00610780">
              <w:rPr>
                <w:rFonts w:ascii="Tahoma" w:hAnsi="Tahoma" w:cs="Tahoma"/>
                <w:b/>
                <w:bCs/>
                <w:color w:val="FF0000"/>
              </w:rPr>
              <w:t>, mais une année entière.</w:t>
            </w:r>
          </w:p>
          <w:p w14:paraId="64799DE4" w14:textId="374237D4" w:rsidR="00A04364" w:rsidRPr="00610780" w:rsidRDefault="00A04364" w:rsidP="00A04364">
            <w:pPr>
              <w:rPr>
                <w:rFonts w:ascii="Tahoma" w:hAnsi="Tahoma" w:cs="Tahoma"/>
                <w:b/>
                <w:bCs/>
                <w:color w:val="FF0000"/>
              </w:rPr>
            </w:pPr>
            <w:r w:rsidRPr="00610780">
              <w:rPr>
                <w:rFonts w:ascii="Tahoma" w:hAnsi="Tahoma" w:cs="Tahoma"/>
                <w:b/>
                <w:bCs/>
                <w:color w:val="FF0000"/>
              </w:rPr>
              <w:t xml:space="preserve">Bayeux </w:t>
            </w:r>
            <w:r w:rsidRPr="00610780">
              <w:rPr>
                <w:rFonts w:ascii="Tahoma" w:hAnsi="Tahoma" w:cs="Tahoma"/>
                <w:b/>
                <w:bCs/>
                <w:color w:val="FF0000"/>
              </w:rPr>
              <w:sym w:font="Wingdings" w:char="F0E0"/>
            </w:r>
            <w:r w:rsidRPr="00610780">
              <w:rPr>
                <w:rFonts w:ascii="Tahoma" w:hAnsi="Tahoma" w:cs="Tahoma"/>
                <w:b/>
                <w:bCs/>
                <w:color w:val="FF0000"/>
              </w:rPr>
              <w:t xml:space="preserve"> une année complète </w:t>
            </w:r>
          </w:p>
          <w:p w14:paraId="0C2142D8" w14:textId="7DB9E8F2" w:rsidR="00A04364" w:rsidRPr="00610780" w:rsidRDefault="00A04364" w:rsidP="00A04364">
            <w:pPr>
              <w:rPr>
                <w:rFonts w:ascii="Tahoma" w:hAnsi="Tahoma" w:cs="Tahoma"/>
                <w:color w:val="000000" w:themeColor="text1"/>
              </w:rPr>
            </w:pPr>
            <w:r w:rsidRPr="00610780">
              <w:rPr>
                <w:rFonts w:ascii="Tahoma" w:hAnsi="Tahoma" w:cs="Tahoma"/>
                <w:color w:val="000000" w:themeColor="text1"/>
              </w:rPr>
              <w:t xml:space="preserve">Monet </w:t>
            </w:r>
            <w:r w:rsidRPr="00610780">
              <w:rPr>
                <w:rFonts w:ascii="Tahoma" w:hAnsi="Tahoma" w:cs="Tahoma"/>
                <w:color w:val="000000" w:themeColor="text1"/>
              </w:rPr>
              <w:sym w:font="Wingdings" w:char="F0E0"/>
            </w:r>
            <w:r w:rsidRPr="00610780">
              <w:rPr>
                <w:rFonts w:ascii="Tahoma" w:hAnsi="Tahoma" w:cs="Tahoma"/>
                <w:color w:val="000000" w:themeColor="text1"/>
              </w:rPr>
              <w:t xml:space="preserve"> une journée</w:t>
            </w:r>
          </w:p>
        </w:tc>
      </w:tr>
      <w:tr w:rsidR="002B5DD7" w14:paraId="2C598C72" w14:textId="77777777" w:rsidTr="00751A8B">
        <w:tc>
          <w:tcPr>
            <w:tcW w:w="1538" w:type="dxa"/>
            <w:vMerge/>
          </w:tcPr>
          <w:p w14:paraId="7BB6A28D" w14:textId="77777777" w:rsidR="00751A8B" w:rsidRDefault="00751A8B" w:rsidP="00751A8B">
            <w:pPr>
              <w:jc w:val="center"/>
              <w:rPr>
                <w:b/>
                <w:bCs/>
                <w:sz w:val="28"/>
                <w:szCs w:val="28"/>
              </w:rPr>
            </w:pPr>
          </w:p>
        </w:tc>
        <w:tc>
          <w:tcPr>
            <w:tcW w:w="4116" w:type="dxa"/>
          </w:tcPr>
          <w:p w14:paraId="2886EBD7" w14:textId="25BD8E74" w:rsidR="00751A8B" w:rsidRPr="00610780" w:rsidRDefault="00751A8B" w:rsidP="00751A8B">
            <w:pPr>
              <w:rPr>
                <w:rFonts w:ascii="Tahoma" w:hAnsi="Tahoma" w:cs="Tahoma"/>
                <w:color w:val="000000" w:themeColor="text1"/>
              </w:rPr>
            </w:pPr>
            <w:r w:rsidRPr="00610780">
              <w:rPr>
                <w:rFonts w:ascii="Tahoma" w:hAnsi="Tahoma" w:cs="Tahoma"/>
                <w:b/>
                <w:bCs/>
                <w:noProof/>
                <w:color w:val="000000" w:themeColor="text1"/>
              </w:rPr>
              <w:drawing>
                <wp:anchor distT="0" distB="0" distL="114300" distR="114300" simplePos="0" relativeHeight="251662336" behindDoc="1" locked="0" layoutInCell="1" allowOverlap="1" wp14:anchorId="68BDBC70" wp14:editId="4CB83656">
                  <wp:simplePos x="0" y="0"/>
                  <wp:positionH relativeFrom="column">
                    <wp:posOffset>59719</wp:posOffset>
                  </wp:positionH>
                  <wp:positionV relativeFrom="paragraph">
                    <wp:posOffset>528936</wp:posOffset>
                  </wp:positionV>
                  <wp:extent cx="2777241" cy="1869744"/>
                  <wp:effectExtent l="0" t="0" r="4445" b="0"/>
                  <wp:wrapTight wrapText="bothSides">
                    <wp:wrapPolygon edited="0">
                      <wp:start x="0" y="0"/>
                      <wp:lineTo x="0" y="21351"/>
                      <wp:lineTo x="21486" y="21351"/>
                      <wp:lineTo x="2148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7241" cy="1869744"/>
                          </a:xfrm>
                          <a:prstGeom prst="rect">
                            <a:avLst/>
                          </a:prstGeom>
                          <a:noFill/>
                        </pic:spPr>
                      </pic:pic>
                    </a:graphicData>
                  </a:graphic>
                  <wp14:sizeRelH relativeFrom="margin">
                    <wp14:pctWidth>0</wp14:pctWidth>
                  </wp14:sizeRelH>
                  <wp14:sizeRelV relativeFrom="margin">
                    <wp14:pctHeight>0</wp14:pctHeight>
                  </wp14:sizeRelV>
                </wp:anchor>
              </w:drawing>
            </w:r>
            <w:r w:rsidRPr="00610780">
              <w:rPr>
                <w:rFonts w:ascii="Tahoma" w:hAnsi="Tahoma" w:cs="Tahoma"/>
                <w:b/>
                <w:bCs/>
                <w:color w:val="000000" w:themeColor="text1"/>
              </w:rPr>
              <w:t>Rapport au réel</w:t>
            </w:r>
            <w:r w:rsidRPr="00610780">
              <w:rPr>
                <w:rFonts w:ascii="Tahoma" w:hAnsi="Tahoma" w:cs="Tahoma"/>
                <w:color w:val="000000" w:themeColor="text1"/>
              </w:rPr>
              <w:t xml:space="preserve"> : valeur expressive de l'écart</w:t>
            </w:r>
          </w:p>
        </w:tc>
        <w:tc>
          <w:tcPr>
            <w:tcW w:w="3395" w:type="dxa"/>
          </w:tcPr>
          <w:p w14:paraId="2A674822" w14:textId="77777777" w:rsidR="00751A8B" w:rsidRPr="00610780" w:rsidRDefault="00751A8B" w:rsidP="00751A8B">
            <w:pPr>
              <w:rPr>
                <w:rFonts w:ascii="Tahoma" w:hAnsi="Tahoma" w:cs="Tahoma"/>
                <w:b/>
                <w:bCs/>
                <w:i/>
                <w:iCs/>
                <w:color w:val="000000" w:themeColor="text1"/>
              </w:rPr>
            </w:pPr>
            <w:r w:rsidRPr="00610780">
              <w:rPr>
                <w:rFonts w:ascii="Tahoma" w:hAnsi="Tahoma" w:cs="Tahoma"/>
                <w:b/>
                <w:bCs/>
                <w:i/>
                <w:iCs/>
                <w:color w:val="000000" w:themeColor="text1"/>
              </w:rPr>
              <w:t>HOKUSAI (1760-1849) Les Trente-six vues du mont Fuji, vers 1831-1833.</w:t>
            </w:r>
          </w:p>
          <w:p w14:paraId="5747019D" w14:textId="77777777" w:rsidR="00751A8B" w:rsidRPr="00610780" w:rsidRDefault="00751A8B" w:rsidP="00751A8B">
            <w:pPr>
              <w:rPr>
                <w:rFonts w:ascii="Tahoma" w:hAnsi="Tahoma" w:cs="Tahoma"/>
                <w:i/>
                <w:iCs/>
                <w:color w:val="000000" w:themeColor="text1"/>
              </w:rPr>
            </w:pPr>
            <w:r w:rsidRPr="00610780">
              <w:rPr>
                <w:rFonts w:ascii="Tahoma" w:hAnsi="Tahoma" w:cs="Tahoma"/>
                <w:i/>
                <w:iCs/>
                <w:color w:val="000000" w:themeColor="text1"/>
              </w:rPr>
              <w:t>La Vague, Trente-six vues du mont Fuji, vers 1831-1833. Estampe</w:t>
            </w:r>
          </w:p>
          <w:p w14:paraId="5A15C5E4" w14:textId="77777777" w:rsidR="00751A8B" w:rsidRPr="00610780" w:rsidRDefault="00751A8B" w:rsidP="00751A8B">
            <w:pPr>
              <w:rPr>
                <w:rFonts w:ascii="Tahoma" w:hAnsi="Tahoma" w:cs="Tahoma"/>
                <w:color w:val="000000" w:themeColor="text1"/>
              </w:rPr>
            </w:pPr>
            <w:r w:rsidRPr="00610780">
              <w:rPr>
                <w:rFonts w:ascii="Tahoma" w:hAnsi="Tahoma" w:cs="Tahoma"/>
                <w:color w:val="000000" w:themeColor="text1"/>
              </w:rPr>
              <w:t>• Série, le thème de l’eau et de la végétation, le cadrage, systèmes non perspectifs, l’ukiyo-e</w:t>
            </w:r>
          </w:p>
          <w:p w14:paraId="5B12713E" w14:textId="10559E36" w:rsidR="00751A8B" w:rsidRPr="00610780" w:rsidRDefault="00751A8B" w:rsidP="00751A8B">
            <w:pPr>
              <w:rPr>
                <w:rFonts w:ascii="Tahoma" w:hAnsi="Tahoma" w:cs="Tahoma"/>
                <w:color w:val="000000" w:themeColor="text1"/>
              </w:rPr>
            </w:pPr>
            <w:r w:rsidRPr="00610780">
              <w:rPr>
                <w:rFonts w:ascii="Tahoma" w:hAnsi="Tahoma" w:cs="Tahoma"/>
                <w:color w:val="000000" w:themeColor="text1"/>
              </w:rPr>
              <w:t>(« image du monde flottant »)</w:t>
            </w:r>
          </w:p>
        </w:tc>
        <w:tc>
          <w:tcPr>
            <w:tcW w:w="5061" w:type="dxa"/>
          </w:tcPr>
          <w:p w14:paraId="4B85A815" w14:textId="77777777" w:rsidR="00537381" w:rsidRDefault="00537381" w:rsidP="00751A8B">
            <w:pPr>
              <w:rPr>
                <w:rFonts w:ascii="Tahoma" w:hAnsi="Tahoma" w:cs="Tahoma"/>
                <w:color w:val="000000" w:themeColor="text1"/>
              </w:rPr>
            </w:pPr>
          </w:p>
          <w:p w14:paraId="223147B7" w14:textId="77777777" w:rsidR="00537381" w:rsidRDefault="00537381" w:rsidP="00751A8B">
            <w:pPr>
              <w:rPr>
                <w:rFonts w:ascii="Tahoma" w:hAnsi="Tahoma" w:cs="Tahoma"/>
                <w:color w:val="000000" w:themeColor="text1"/>
              </w:rPr>
            </w:pPr>
          </w:p>
          <w:p w14:paraId="21D93AE6" w14:textId="77777777" w:rsidR="00537381" w:rsidRDefault="00537381" w:rsidP="00751A8B">
            <w:pPr>
              <w:rPr>
                <w:rFonts w:ascii="Tahoma" w:hAnsi="Tahoma" w:cs="Tahoma"/>
                <w:color w:val="000000" w:themeColor="text1"/>
              </w:rPr>
            </w:pPr>
          </w:p>
          <w:p w14:paraId="6FA74B06" w14:textId="412807DA" w:rsidR="00751A8B" w:rsidRPr="00610780" w:rsidRDefault="00751A8B" w:rsidP="00617A63">
            <w:pPr>
              <w:rPr>
                <w:rFonts w:ascii="Tahoma" w:hAnsi="Tahoma" w:cs="Tahoma"/>
                <w:color w:val="000000" w:themeColor="text1"/>
              </w:rPr>
            </w:pPr>
            <w:r w:rsidRPr="00610780">
              <w:rPr>
                <w:rFonts w:ascii="Tahoma" w:hAnsi="Tahoma" w:cs="Tahoma"/>
                <w:color w:val="000000" w:themeColor="text1"/>
              </w:rPr>
              <w:t xml:space="preserve">Hokusai vise </w:t>
            </w:r>
            <w:r w:rsidRPr="00610780">
              <w:rPr>
                <w:rFonts w:ascii="Tahoma" w:hAnsi="Tahoma" w:cs="Tahoma"/>
                <w:color w:val="000000" w:themeColor="text1"/>
              </w:rPr>
              <w:sym w:font="Wingdings" w:char="F0E0"/>
            </w:r>
            <w:r w:rsidRPr="00610780">
              <w:rPr>
                <w:rFonts w:ascii="Tahoma" w:hAnsi="Tahoma" w:cs="Tahoma"/>
                <w:color w:val="000000" w:themeColor="text1"/>
              </w:rPr>
              <w:t xml:space="preserve"> rapport au réel par la valeur</w:t>
            </w:r>
            <w:r w:rsidR="00617A63">
              <w:rPr>
                <w:rFonts w:ascii="Tahoma" w:hAnsi="Tahoma" w:cs="Tahoma"/>
                <w:color w:val="000000" w:themeColor="text1"/>
              </w:rPr>
              <w:t xml:space="preserve"> </w:t>
            </w:r>
            <w:r w:rsidRPr="00610780">
              <w:rPr>
                <w:rFonts w:ascii="Tahoma" w:hAnsi="Tahoma" w:cs="Tahoma"/>
                <w:color w:val="000000" w:themeColor="text1"/>
              </w:rPr>
              <w:t xml:space="preserve">expressive de l’écart </w:t>
            </w:r>
            <w:r w:rsidRPr="00610780">
              <w:rPr>
                <w:rFonts w:ascii="Tahoma" w:hAnsi="Tahoma" w:cs="Tahoma"/>
                <w:color w:val="000000" w:themeColor="text1"/>
              </w:rPr>
              <w:t>avec</w:t>
            </w:r>
            <w:r w:rsidRPr="00610780">
              <w:rPr>
                <w:rFonts w:ascii="Tahoma" w:hAnsi="Tahoma" w:cs="Tahoma"/>
                <w:color w:val="000000" w:themeColor="text1"/>
              </w:rPr>
              <w:t xml:space="preserve"> sa technique de la gravure </w:t>
            </w:r>
            <w:r w:rsidRPr="00610780">
              <w:rPr>
                <w:rFonts w:ascii="Tahoma" w:hAnsi="Tahoma" w:cs="Tahoma"/>
                <w:color w:val="000000" w:themeColor="text1"/>
              </w:rPr>
              <w:t>dans le but de</w:t>
            </w:r>
            <w:r w:rsidRPr="00610780">
              <w:rPr>
                <w:rFonts w:ascii="Tahoma" w:hAnsi="Tahoma" w:cs="Tahoma"/>
                <w:color w:val="000000" w:themeColor="text1"/>
              </w:rPr>
              <w:t xml:space="preserve"> </w:t>
            </w:r>
            <w:r w:rsidRPr="00610780">
              <w:rPr>
                <w:rFonts w:ascii="Tahoma" w:hAnsi="Tahoma" w:cs="Tahoma"/>
                <w:color w:val="000000" w:themeColor="text1"/>
              </w:rPr>
              <w:t>représenter</w:t>
            </w:r>
            <w:r w:rsidRPr="00610780">
              <w:rPr>
                <w:rFonts w:ascii="Tahoma" w:hAnsi="Tahoma" w:cs="Tahoma"/>
                <w:color w:val="000000" w:themeColor="text1"/>
              </w:rPr>
              <w:t xml:space="preserve"> le réel </w:t>
            </w:r>
          </w:p>
          <w:p w14:paraId="7FF6266D" w14:textId="2A0D702F" w:rsidR="00751A8B" w:rsidRPr="00610780" w:rsidRDefault="00751A8B" w:rsidP="00751A8B">
            <w:pPr>
              <w:jc w:val="center"/>
              <w:rPr>
                <w:rFonts w:ascii="Tahoma" w:hAnsi="Tahoma" w:cs="Tahoma"/>
                <w:color w:val="000000" w:themeColor="text1"/>
              </w:rPr>
            </w:pPr>
          </w:p>
          <w:p w14:paraId="60957418" w14:textId="1D63AB4A" w:rsidR="00751A8B" w:rsidRPr="00610780" w:rsidRDefault="00751A8B" w:rsidP="00751A8B">
            <w:pPr>
              <w:jc w:val="center"/>
              <w:rPr>
                <w:rFonts w:ascii="Tahoma" w:hAnsi="Tahoma" w:cs="Tahoma"/>
                <w:color w:val="000000" w:themeColor="text1"/>
              </w:rPr>
            </w:pPr>
            <w:r w:rsidRPr="00610780">
              <w:rPr>
                <w:rFonts w:ascii="Tahoma" w:hAnsi="Tahoma" w:cs="Tahoma"/>
                <w:color w:val="000000" w:themeColor="text1"/>
              </w:rPr>
              <w:t xml:space="preserve">Monet lui, vise de même le rapport au réel par la valeur expressive de l’écart avec sa technique de l’impressionnisme </w:t>
            </w:r>
          </w:p>
          <w:p w14:paraId="57CB3718" w14:textId="13AEEB16" w:rsidR="00751A8B" w:rsidRPr="00610780" w:rsidRDefault="00751A8B" w:rsidP="00751A8B">
            <w:pPr>
              <w:rPr>
                <w:rFonts w:ascii="Tahoma" w:hAnsi="Tahoma" w:cs="Tahoma"/>
                <w:color w:val="000000" w:themeColor="text1"/>
              </w:rPr>
            </w:pPr>
          </w:p>
          <w:p w14:paraId="387D5D1F" w14:textId="3C6A3598" w:rsidR="00751A8B" w:rsidRPr="00610780" w:rsidRDefault="00751A8B" w:rsidP="00751A8B">
            <w:pPr>
              <w:rPr>
                <w:rFonts w:ascii="Tahoma" w:hAnsi="Tahoma" w:cs="Tahoma"/>
                <w:color w:val="000000" w:themeColor="text1"/>
              </w:rPr>
            </w:pPr>
          </w:p>
          <w:p w14:paraId="5196DF0F" w14:textId="23F8304C" w:rsidR="00751A8B" w:rsidRPr="00610780" w:rsidRDefault="00751A8B" w:rsidP="00751A8B">
            <w:pPr>
              <w:rPr>
                <w:rFonts w:ascii="Tahoma" w:hAnsi="Tahoma" w:cs="Tahoma"/>
                <w:color w:val="000000" w:themeColor="text1"/>
              </w:rPr>
            </w:pPr>
          </w:p>
          <w:p w14:paraId="03619207" w14:textId="512BD5C8" w:rsidR="00751A8B" w:rsidRPr="00610780" w:rsidRDefault="00751A8B" w:rsidP="00751A8B">
            <w:pPr>
              <w:rPr>
                <w:rFonts w:ascii="Tahoma" w:hAnsi="Tahoma" w:cs="Tahoma"/>
                <w:color w:val="000000" w:themeColor="text1"/>
              </w:rPr>
            </w:pPr>
          </w:p>
          <w:p w14:paraId="19B53F30" w14:textId="5945CCA2" w:rsidR="00751A8B" w:rsidRPr="00610780" w:rsidRDefault="00751A8B" w:rsidP="00751A8B">
            <w:pPr>
              <w:rPr>
                <w:rFonts w:ascii="Tahoma" w:hAnsi="Tahoma" w:cs="Tahoma"/>
                <w:color w:val="000000" w:themeColor="text1"/>
              </w:rPr>
            </w:pPr>
          </w:p>
          <w:p w14:paraId="65C84588" w14:textId="77777777" w:rsidR="00751A8B" w:rsidRPr="00610780" w:rsidRDefault="00751A8B" w:rsidP="00751A8B">
            <w:pPr>
              <w:rPr>
                <w:rFonts w:ascii="Tahoma" w:hAnsi="Tahoma" w:cs="Tahoma"/>
                <w:color w:val="000000" w:themeColor="text1"/>
              </w:rPr>
            </w:pPr>
          </w:p>
          <w:p w14:paraId="6D8F4511" w14:textId="4968E2A2" w:rsidR="00751A8B" w:rsidRPr="00610780" w:rsidRDefault="00751A8B" w:rsidP="00751A8B">
            <w:pPr>
              <w:rPr>
                <w:rFonts w:ascii="Tahoma" w:hAnsi="Tahoma" w:cs="Tahoma"/>
                <w:color w:val="000000" w:themeColor="text1"/>
              </w:rPr>
            </w:pPr>
          </w:p>
        </w:tc>
      </w:tr>
      <w:tr w:rsidR="00751A8B" w14:paraId="74A022B0" w14:textId="77777777" w:rsidTr="04C1BCC4">
        <w:tc>
          <w:tcPr>
            <w:tcW w:w="14110" w:type="dxa"/>
            <w:gridSpan w:val="4"/>
          </w:tcPr>
          <w:p w14:paraId="01BE17B5" w14:textId="77777777" w:rsidR="00751A8B" w:rsidRPr="00610780" w:rsidRDefault="00751A8B" w:rsidP="00751A8B">
            <w:pPr>
              <w:jc w:val="center"/>
              <w:rPr>
                <w:b/>
                <w:bCs/>
              </w:rPr>
            </w:pPr>
          </w:p>
        </w:tc>
      </w:tr>
      <w:tr w:rsidR="002B5DD7" w14:paraId="4906143A" w14:textId="77777777" w:rsidTr="00751A8B">
        <w:tc>
          <w:tcPr>
            <w:tcW w:w="1538" w:type="dxa"/>
            <w:vMerge w:val="restart"/>
          </w:tcPr>
          <w:p w14:paraId="772E964C" w14:textId="6B43BA87" w:rsidR="00751A8B" w:rsidRDefault="00751A8B" w:rsidP="00751A8B">
            <w:pPr>
              <w:jc w:val="center"/>
            </w:pPr>
            <w:r>
              <w:rPr>
                <w:noProof/>
              </w:rPr>
              <w:drawing>
                <wp:inline distT="0" distB="0" distL="0" distR="0" wp14:anchorId="3C564260" wp14:editId="0FAD10AD">
                  <wp:extent cx="771525" cy="381000"/>
                  <wp:effectExtent l="0" t="0" r="0" b="0"/>
                  <wp:docPr id="1724123170" name="Image 172412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525" cy="381000"/>
                          </a:xfrm>
                          <a:prstGeom prst="rect">
                            <a:avLst/>
                          </a:prstGeom>
                        </pic:spPr>
                      </pic:pic>
                    </a:graphicData>
                  </a:graphic>
                </wp:inline>
              </w:drawing>
            </w:r>
          </w:p>
          <w:p w14:paraId="0A6DFFCE" w14:textId="7DFDBFFD" w:rsidR="00751A8B" w:rsidRDefault="00751A8B" w:rsidP="00751A8B">
            <w:pPr>
              <w:jc w:val="center"/>
            </w:pPr>
          </w:p>
          <w:p w14:paraId="3E5FB306" w14:textId="11DD7C61" w:rsidR="00751A8B" w:rsidRDefault="00751A8B" w:rsidP="00751A8B">
            <w:pPr>
              <w:jc w:val="center"/>
            </w:pPr>
            <w:r>
              <w:rPr>
                <w:noProof/>
              </w:rPr>
              <w:drawing>
                <wp:inline distT="0" distB="0" distL="0" distR="0" wp14:anchorId="46A16591" wp14:editId="4775E458">
                  <wp:extent cx="771525" cy="514350"/>
                  <wp:effectExtent l="0" t="0" r="0" b="0"/>
                  <wp:docPr id="38775278" name="Image 3877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525" cy="514350"/>
                          </a:xfrm>
                          <a:prstGeom prst="rect">
                            <a:avLst/>
                          </a:prstGeom>
                        </pic:spPr>
                      </pic:pic>
                    </a:graphicData>
                  </a:graphic>
                </wp:inline>
              </w:drawing>
            </w:r>
          </w:p>
        </w:tc>
        <w:tc>
          <w:tcPr>
            <w:tcW w:w="4116" w:type="dxa"/>
          </w:tcPr>
          <w:p w14:paraId="7863CC1C" w14:textId="669A28E6" w:rsidR="00751A8B" w:rsidRPr="00610780" w:rsidRDefault="00751A8B" w:rsidP="00751A8B">
            <w:pPr>
              <w:shd w:val="clear" w:color="auto" w:fill="FFFFFF"/>
              <w:spacing w:before="100" w:beforeAutospacing="1" w:after="100" w:afterAutospacing="1"/>
              <w:rPr>
                <w:rFonts w:ascii="Tahoma" w:hAnsi="Tahoma" w:cs="Tahoma"/>
                <w:color w:val="000000"/>
              </w:rPr>
            </w:pPr>
            <w:r w:rsidRPr="00610780">
              <w:rPr>
                <w:rFonts w:ascii="Tahoma" w:hAnsi="Tahoma" w:cs="Tahoma"/>
                <w:color w:val="000000"/>
              </w:rPr>
              <w:t xml:space="preserve">Figuration et construction de l’image </w:t>
            </w:r>
          </w:p>
        </w:tc>
        <w:tc>
          <w:tcPr>
            <w:tcW w:w="3395" w:type="dxa"/>
            <w:vMerge w:val="restart"/>
          </w:tcPr>
          <w:p w14:paraId="69A5B13B" w14:textId="77777777" w:rsidR="002F1795" w:rsidRDefault="002F1795" w:rsidP="00751A8B">
            <w:pPr>
              <w:rPr>
                <w:b/>
                <w:bCs/>
              </w:rPr>
            </w:pPr>
          </w:p>
          <w:p w14:paraId="01DDDFC4" w14:textId="77777777" w:rsidR="002F1795" w:rsidRDefault="002F1795" w:rsidP="00751A8B">
            <w:pPr>
              <w:rPr>
                <w:b/>
                <w:bCs/>
              </w:rPr>
            </w:pPr>
          </w:p>
          <w:p w14:paraId="5F76946D" w14:textId="77777777" w:rsidR="002F1795" w:rsidRDefault="002F1795" w:rsidP="00751A8B">
            <w:pPr>
              <w:rPr>
                <w:b/>
                <w:bCs/>
              </w:rPr>
            </w:pPr>
          </w:p>
          <w:p w14:paraId="358E5BAC" w14:textId="77777777" w:rsidR="002F1795" w:rsidRDefault="002F1795" w:rsidP="00751A8B">
            <w:pPr>
              <w:rPr>
                <w:b/>
                <w:bCs/>
              </w:rPr>
            </w:pPr>
          </w:p>
          <w:p w14:paraId="3A9745B6" w14:textId="77777777" w:rsidR="002F1795" w:rsidRDefault="002F1795" w:rsidP="00751A8B">
            <w:pPr>
              <w:rPr>
                <w:b/>
                <w:bCs/>
              </w:rPr>
            </w:pPr>
          </w:p>
          <w:p w14:paraId="19233C76" w14:textId="315F9300" w:rsidR="00751A8B" w:rsidRPr="00610780" w:rsidRDefault="00751A8B" w:rsidP="00751A8B">
            <w:pPr>
              <w:rPr>
                <w:b/>
                <w:bCs/>
              </w:rPr>
            </w:pPr>
            <w:r w:rsidRPr="00610780">
              <w:rPr>
                <w:b/>
                <w:bCs/>
              </w:rPr>
              <w:t xml:space="preserve">Miguel CHEVALIER, </w:t>
            </w:r>
            <w:r w:rsidRPr="00610780">
              <w:rPr>
                <w:b/>
                <w:bCs/>
                <w:i/>
                <w:iCs/>
                <w:u w:val="single"/>
              </w:rPr>
              <w:t>Extra Natural</w:t>
            </w:r>
            <w:r w:rsidRPr="00610780">
              <w:rPr>
                <w:b/>
                <w:bCs/>
              </w:rPr>
              <w:t>, 2018</w:t>
            </w:r>
            <w:r w:rsidRPr="00610780">
              <w:t>, installation numérique générative, exposition Artistes et Robots, Grand Palais, Paris</w:t>
            </w:r>
          </w:p>
          <w:p w14:paraId="279A53B2" w14:textId="3CF70492" w:rsidR="00751A8B" w:rsidRPr="00610780" w:rsidRDefault="00751A8B" w:rsidP="00751A8B">
            <w:hyperlink r:id="rId12">
              <w:r w:rsidRPr="00610780">
                <w:rPr>
                  <w:rStyle w:val="Lienhypertexte"/>
                </w:rPr>
                <w:t>https://youtu.be/DF0518mpByU</w:t>
              </w:r>
            </w:hyperlink>
            <w:r w:rsidRPr="00610780">
              <w:t xml:space="preserve"> </w:t>
            </w:r>
          </w:p>
        </w:tc>
        <w:tc>
          <w:tcPr>
            <w:tcW w:w="5061" w:type="dxa"/>
            <w:vMerge w:val="restart"/>
          </w:tcPr>
          <w:p w14:paraId="7E566E8E" w14:textId="28CF7959" w:rsidR="00751A8B" w:rsidRPr="00610780" w:rsidRDefault="00751A8B" w:rsidP="00751A8B">
            <w:pPr>
              <w:jc w:val="center"/>
            </w:pPr>
            <w:r w:rsidRPr="00610780">
              <w:t xml:space="preserve">Végétal = référent ; œuvres immersives ; rapports aux spectateurs intégrés au processus dès la création (scénographie, capteurs) ; Rôle contemplatif, actif, participatif, immersif, interactif du spectateur ; Temps de création de l’œuvre, de vie de celle-ci, de découverte par le spectateur ; prise en compte de la temporalité peinte ou réelle ; Nature en croissance, au gré des heures du jour et des saisons (série pour Monet et suite narrative pour Chevalier) ; Rapports au lieu </w:t>
            </w:r>
            <w:r w:rsidRPr="00610780">
              <w:lastRenderedPageBreak/>
              <w:t>d’exposition : œuvre fusionne avec son lieu de présentation.</w:t>
            </w:r>
          </w:p>
          <w:p w14:paraId="4159E506" w14:textId="77777777" w:rsidR="00751A8B" w:rsidRPr="00610780" w:rsidRDefault="00751A8B" w:rsidP="00751A8B">
            <w:pPr>
              <w:jc w:val="center"/>
            </w:pPr>
          </w:p>
          <w:p w14:paraId="6689A183" w14:textId="7BEFD16B" w:rsidR="00751A8B" w:rsidRPr="00610780" w:rsidRDefault="00751A8B" w:rsidP="00751A8B">
            <w:pPr>
              <w:jc w:val="center"/>
              <w:rPr>
                <w:b/>
                <w:bCs/>
              </w:rPr>
            </w:pPr>
            <w:r w:rsidRPr="00610780">
              <w:t xml:space="preserve">Image fixe / image mobile, générative ; œuvre matérielle (empâtements picturaux) / œuvre immatérielle (numérique) </w:t>
            </w:r>
          </w:p>
        </w:tc>
      </w:tr>
      <w:tr w:rsidR="002B5DD7" w14:paraId="0F4AB122" w14:textId="77777777" w:rsidTr="00751A8B">
        <w:tc>
          <w:tcPr>
            <w:tcW w:w="1538" w:type="dxa"/>
            <w:vMerge/>
          </w:tcPr>
          <w:p w14:paraId="0942D5A8" w14:textId="77777777" w:rsidR="00751A8B" w:rsidRDefault="00751A8B" w:rsidP="00751A8B">
            <w:pPr>
              <w:jc w:val="center"/>
              <w:rPr>
                <w:b/>
                <w:bCs/>
                <w:sz w:val="28"/>
                <w:szCs w:val="28"/>
              </w:rPr>
            </w:pPr>
          </w:p>
        </w:tc>
        <w:tc>
          <w:tcPr>
            <w:tcW w:w="4116" w:type="dxa"/>
          </w:tcPr>
          <w:p w14:paraId="640B46AD" w14:textId="6DB2D24D" w:rsidR="00751A8B" w:rsidRPr="00610780" w:rsidRDefault="00751A8B" w:rsidP="00751A8B">
            <w:pPr>
              <w:rPr>
                <w:b/>
                <w:bCs/>
              </w:rPr>
            </w:pPr>
            <w:r w:rsidRPr="00610780">
              <w:rPr>
                <w:rFonts w:ascii="Tahoma" w:hAnsi="Tahoma" w:cs="Tahoma"/>
                <w:color w:val="000000"/>
              </w:rPr>
              <w:t>Espaces narratifs de la figuration et de l’image,</w:t>
            </w:r>
          </w:p>
        </w:tc>
        <w:tc>
          <w:tcPr>
            <w:tcW w:w="3395" w:type="dxa"/>
            <w:vMerge/>
          </w:tcPr>
          <w:p w14:paraId="1FA340FA" w14:textId="5D060962" w:rsidR="00751A8B" w:rsidRDefault="00751A8B" w:rsidP="00751A8B">
            <w:pPr>
              <w:rPr>
                <w:b/>
                <w:bCs/>
                <w:sz w:val="28"/>
                <w:szCs w:val="28"/>
              </w:rPr>
            </w:pPr>
          </w:p>
        </w:tc>
        <w:tc>
          <w:tcPr>
            <w:tcW w:w="5061" w:type="dxa"/>
            <w:vMerge/>
          </w:tcPr>
          <w:p w14:paraId="55008066" w14:textId="555FAB9F" w:rsidR="00751A8B" w:rsidRDefault="00751A8B" w:rsidP="00751A8B">
            <w:pPr>
              <w:jc w:val="center"/>
              <w:rPr>
                <w:b/>
                <w:bCs/>
                <w:sz w:val="28"/>
                <w:szCs w:val="28"/>
              </w:rPr>
            </w:pPr>
          </w:p>
        </w:tc>
      </w:tr>
      <w:tr w:rsidR="002B5DD7" w14:paraId="041F1C3A" w14:textId="77777777" w:rsidTr="00751A8B">
        <w:tc>
          <w:tcPr>
            <w:tcW w:w="1538" w:type="dxa"/>
            <w:vMerge/>
          </w:tcPr>
          <w:p w14:paraId="378F3411" w14:textId="77777777" w:rsidR="00751A8B" w:rsidRDefault="00751A8B" w:rsidP="00751A8B">
            <w:pPr>
              <w:jc w:val="center"/>
              <w:rPr>
                <w:b/>
                <w:bCs/>
                <w:sz w:val="28"/>
                <w:szCs w:val="28"/>
              </w:rPr>
            </w:pPr>
          </w:p>
        </w:tc>
        <w:tc>
          <w:tcPr>
            <w:tcW w:w="4116" w:type="dxa"/>
          </w:tcPr>
          <w:p w14:paraId="0BCD3DA8" w14:textId="7CF6131B" w:rsidR="00751A8B" w:rsidRPr="00610780" w:rsidRDefault="00751A8B" w:rsidP="00751A8B">
            <w:pPr>
              <w:rPr>
                <w:rFonts w:ascii="Tahoma" w:hAnsi="Tahoma" w:cs="Tahoma"/>
                <w:color w:val="000000"/>
              </w:rPr>
            </w:pPr>
            <w:r w:rsidRPr="00610780">
              <w:rPr>
                <w:rFonts w:ascii="Tahoma" w:hAnsi="Tahoma" w:cs="Tahoma"/>
                <w:color w:val="000000"/>
              </w:rPr>
              <w:t>Temps de l’image figurative.</w:t>
            </w:r>
          </w:p>
        </w:tc>
        <w:tc>
          <w:tcPr>
            <w:tcW w:w="3395" w:type="dxa"/>
            <w:vMerge/>
          </w:tcPr>
          <w:p w14:paraId="5BC30276" w14:textId="0B8602FD" w:rsidR="00751A8B" w:rsidRDefault="00751A8B" w:rsidP="00751A8B">
            <w:pPr>
              <w:rPr>
                <w:b/>
                <w:bCs/>
                <w:sz w:val="28"/>
                <w:szCs w:val="28"/>
              </w:rPr>
            </w:pPr>
          </w:p>
        </w:tc>
        <w:tc>
          <w:tcPr>
            <w:tcW w:w="5061" w:type="dxa"/>
            <w:vMerge/>
          </w:tcPr>
          <w:p w14:paraId="63425E0E" w14:textId="48F81899" w:rsidR="00751A8B" w:rsidRDefault="00751A8B" w:rsidP="00751A8B">
            <w:pPr>
              <w:jc w:val="center"/>
              <w:rPr>
                <w:b/>
                <w:bCs/>
                <w:sz w:val="28"/>
                <w:szCs w:val="28"/>
              </w:rPr>
            </w:pPr>
          </w:p>
        </w:tc>
      </w:tr>
      <w:tr w:rsidR="002B5DD7" w14:paraId="5F8AAA05" w14:textId="77777777" w:rsidTr="00751A8B">
        <w:tc>
          <w:tcPr>
            <w:tcW w:w="1538" w:type="dxa"/>
            <w:vMerge/>
          </w:tcPr>
          <w:p w14:paraId="719E319F" w14:textId="77777777" w:rsidR="00751A8B" w:rsidRDefault="00751A8B" w:rsidP="00751A8B">
            <w:pPr>
              <w:jc w:val="center"/>
              <w:rPr>
                <w:b/>
                <w:bCs/>
                <w:sz w:val="28"/>
                <w:szCs w:val="28"/>
              </w:rPr>
            </w:pPr>
          </w:p>
        </w:tc>
        <w:tc>
          <w:tcPr>
            <w:tcW w:w="4116" w:type="dxa"/>
          </w:tcPr>
          <w:p w14:paraId="561268ED" w14:textId="77777777" w:rsidR="00751A8B" w:rsidRPr="00610780" w:rsidRDefault="00751A8B" w:rsidP="00751A8B">
            <w:pPr>
              <w:rPr>
                <w:rFonts w:ascii="Tahoma" w:hAnsi="Tahoma" w:cs="Tahoma"/>
                <w:color w:val="000000"/>
              </w:rPr>
            </w:pPr>
            <w:r w:rsidRPr="00610780">
              <w:rPr>
                <w:rFonts w:ascii="Tahoma" w:hAnsi="Tahoma" w:cs="Tahoma"/>
                <w:color w:val="000000"/>
              </w:rPr>
              <w:t>Mouvement de l’image figurative.</w:t>
            </w:r>
          </w:p>
          <w:p w14:paraId="6D4AB42B" w14:textId="4BF6E7DE" w:rsidR="00610780" w:rsidRPr="00610780" w:rsidRDefault="00610780" w:rsidP="00751A8B">
            <w:pPr>
              <w:rPr>
                <w:rFonts w:ascii="Tahoma" w:hAnsi="Tahoma" w:cs="Tahoma"/>
                <w:color w:val="000000"/>
              </w:rPr>
            </w:pPr>
            <w:r w:rsidRPr="00610780">
              <w:rPr>
                <w:noProof/>
              </w:rPr>
              <w:lastRenderedPageBreak/>
              <w:drawing>
                <wp:anchor distT="0" distB="0" distL="114300" distR="114300" simplePos="0" relativeHeight="251665408" behindDoc="1" locked="0" layoutInCell="1" allowOverlap="1" wp14:anchorId="71D6DEAA" wp14:editId="27324747">
                  <wp:simplePos x="0" y="0"/>
                  <wp:positionH relativeFrom="column">
                    <wp:posOffset>151500</wp:posOffset>
                  </wp:positionH>
                  <wp:positionV relativeFrom="paragraph">
                    <wp:posOffset>205436</wp:posOffset>
                  </wp:positionV>
                  <wp:extent cx="2552065" cy="1701165"/>
                  <wp:effectExtent l="0" t="0" r="635" b="0"/>
                  <wp:wrapTight wrapText="bothSides">
                    <wp:wrapPolygon edited="0">
                      <wp:start x="0" y="0"/>
                      <wp:lineTo x="0" y="21286"/>
                      <wp:lineTo x="21444" y="21286"/>
                      <wp:lineTo x="21444" y="0"/>
                      <wp:lineTo x="0" y="0"/>
                    </wp:wrapPolygon>
                  </wp:wrapTight>
                  <wp:docPr id="7" name="Image 7" descr="Extra-Natural 2018 | Miguel Cheva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ra-Natural 2018 | Miguel Chevali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5206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4F424A" w14:textId="32323A64" w:rsidR="00610780" w:rsidRPr="00610780" w:rsidRDefault="00610780" w:rsidP="00751A8B">
            <w:pPr>
              <w:rPr>
                <w:rFonts w:ascii="Tahoma" w:hAnsi="Tahoma" w:cs="Tahoma"/>
                <w:color w:val="000000"/>
              </w:rPr>
            </w:pPr>
          </w:p>
          <w:p w14:paraId="5CE2A3CF" w14:textId="74A61492" w:rsidR="00610780" w:rsidRPr="00610780" w:rsidRDefault="00610780" w:rsidP="00751A8B">
            <w:pPr>
              <w:rPr>
                <w:rFonts w:ascii="Tahoma" w:hAnsi="Tahoma" w:cs="Tahoma"/>
                <w:color w:val="000000"/>
              </w:rPr>
            </w:pPr>
          </w:p>
        </w:tc>
        <w:tc>
          <w:tcPr>
            <w:tcW w:w="3395" w:type="dxa"/>
            <w:vMerge/>
          </w:tcPr>
          <w:p w14:paraId="7DB3308F" w14:textId="32776961" w:rsidR="00751A8B" w:rsidRPr="00784A42" w:rsidRDefault="00751A8B" w:rsidP="00751A8B"/>
        </w:tc>
        <w:tc>
          <w:tcPr>
            <w:tcW w:w="5061" w:type="dxa"/>
            <w:vMerge/>
          </w:tcPr>
          <w:p w14:paraId="5E5AE186" w14:textId="6799FBB2" w:rsidR="00751A8B" w:rsidRPr="00A610C5" w:rsidRDefault="00751A8B" w:rsidP="00751A8B">
            <w:pPr>
              <w:jc w:val="center"/>
              <w:rPr>
                <w:sz w:val="28"/>
                <w:szCs w:val="28"/>
              </w:rPr>
            </w:pPr>
          </w:p>
        </w:tc>
      </w:tr>
      <w:tr w:rsidR="00751A8B" w14:paraId="32A5E380" w14:textId="77777777" w:rsidTr="04C1BCC4">
        <w:tc>
          <w:tcPr>
            <w:tcW w:w="14110" w:type="dxa"/>
            <w:gridSpan w:val="4"/>
          </w:tcPr>
          <w:p w14:paraId="1914163D" w14:textId="77777777" w:rsidR="00751A8B" w:rsidRDefault="00751A8B" w:rsidP="00537381">
            <w:pPr>
              <w:rPr>
                <w:b/>
                <w:bCs/>
                <w:sz w:val="28"/>
                <w:szCs w:val="28"/>
              </w:rPr>
            </w:pPr>
          </w:p>
        </w:tc>
      </w:tr>
      <w:tr w:rsidR="002B5DD7" w14:paraId="599504FF" w14:textId="77777777" w:rsidTr="00751A8B">
        <w:tc>
          <w:tcPr>
            <w:tcW w:w="1538" w:type="dxa"/>
            <w:vMerge w:val="restart"/>
          </w:tcPr>
          <w:p w14:paraId="7238300C" w14:textId="58C55FFF" w:rsidR="00751A8B" w:rsidRDefault="00751A8B" w:rsidP="00751A8B">
            <w:pPr>
              <w:jc w:val="center"/>
            </w:pPr>
            <w:r>
              <w:rPr>
                <w:noProof/>
              </w:rPr>
              <w:drawing>
                <wp:inline distT="0" distB="0" distL="0" distR="0" wp14:anchorId="5F7CD4F0" wp14:editId="77EA8717">
                  <wp:extent cx="771525" cy="485775"/>
                  <wp:effectExtent l="0" t="0" r="0" b="0"/>
                  <wp:docPr id="171227189" name="Image 17122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525" cy="485775"/>
                          </a:xfrm>
                          <a:prstGeom prst="rect">
                            <a:avLst/>
                          </a:prstGeom>
                        </pic:spPr>
                      </pic:pic>
                    </a:graphicData>
                  </a:graphic>
                </wp:inline>
              </w:drawing>
            </w:r>
          </w:p>
          <w:p w14:paraId="7376CA98" w14:textId="7E2E2BD8" w:rsidR="00751A8B" w:rsidRDefault="00751A8B" w:rsidP="00751A8B">
            <w:pPr>
              <w:jc w:val="center"/>
            </w:pPr>
            <w:r>
              <w:rPr>
                <w:noProof/>
              </w:rPr>
              <w:drawing>
                <wp:inline distT="0" distB="0" distL="0" distR="0" wp14:anchorId="00D59163" wp14:editId="3A102267">
                  <wp:extent cx="771525" cy="514350"/>
                  <wp:effectExtent l="0" t="0" r="0" b="0"/>
                  <wp:docPr id="238930956" name="Image 23893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525" cy="514350"/>
                          </a:xfrm>
                          <a:prstGeom prst="rect">
                            <a:avLst/>
                          </a:prstGeom>
                        </pic:spPr>
                      </pic:pic>
                    </a:graphicData>
                  </a:graphic>
                </wp:inline>
              </w:drawing>
            </w:r>
          </w:p>
        </w:tc>
        <w:tc>
          <w:tcPr>
            <w:tcW w:w="4116" w:type="dxa"/>
          </w:tcPr>
          <w:p w14:paraId="58887D5C" w14:textId="31A4768E" w:rsidR="00751A8B" w:rsidRDefault="00945F25" w:rsidP="00751A8B">
            <w:pPr>
              <w:shd w:val="clear" w:color="auto" w:fill="FFFFFF"/>
              <w:spacing w:before="100" w:beforeAutospacing="1" w:after="100" w:afterAutospacing="1"/>
              <w:rPr>
                <w:rFonts w:ascii="Tahoma" w:hAnsi="Tahoma" w:cs="Tahoma"/>
                <w:color w:val="000000"/>
                <w:sz w:val="21"/>
                <w:szCs w:val="21"/>
              </w:rPr>
            </w:pPr>
            <w:r w:rsidRPr="00610780">
              <w:rPr>
                <w:rFonts w:ascii="Tahoma" w:hAnsi="Tahoma" w:cs="Tahoma"/>
                <w:noProof/>
                <w:color w:val="000000" w:themeColor="text1"/>
              </w:rPr>
              <w:drawing>
                <wp:anchor distT="0" distB="0" distL="114300" distR="114300" simplePos="0" relativeHeight="251671552" behindDoc="1" locked="0" layoutInCell="1" allowOverlap="1" wp14:anchorId="07B08672" wp14:editId="54072BA8">
                  <wp:simplePos x="0" y="0"/>
                  <wp:positionH relativeFrom="column">
                    <wp:posOffset>83147</wp:posOffset>
                  </wp:positionH>
                  <wp:positionV relativeFrom="paragraph">
                    <wp:posOffset>425450</wp:posOffset>
                  </wp:positionV>
                  <wp:extent cx="2712720" cy="1978660"/>
                  <wp:effectExtent l="0" t="0" r="0" b="2540"/>
                  <wp:wrapTight wrapText="bothSides">
                    <wp:wrapPolygon edited="0">
                      <wp:start x="0" y="0"/>
                      <wp:lineTo x="0" y="21420"/>
                      <wp:lineTo x="21388" y="21420"/>
                      <wp:lineTo x="2138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712720" cy="1978660"/>
                          </a:xfrm>
                          <a:prstGeom prst="rect">
                            <a:avLst/>
                          </a:prstGeom>
                          <a:noFill/>
                        </pic:spPr>
                      </pic:pic>
                    </a:graphicData>
                  </a:graphic>
                </wp:anchor>
              </w:drawing>
            </w:r>
            <w:r w:rsidR="00751A8B">
              <w:rPr>
                <w:rFonts w:ascii="Tahoma" w:hAnsi="Tahoma" w:cs="Tahoma"/>
                <w:color w:val="000000"/>
                <w:sz w:val="21"/>
                <w:szCs w:val="21"/>
              </w:rPr>
              <w:t xml:space="preserve">La réception par un public de l’œuvre exposée, diffusée ou éditée. </w:t>
            </w:r>
          </w:p>
          <w:p w14:paraId="2F4731BD" w14:textId="6A7550AA" w:rsidR="00945F25" w:rsidRDefault="00945F25" w:rsidP="00751A8B">
            <w:pPr>
              <w:shd w:val="clear" w:color="auto" w:fill="FFFFFF"/>
              <w:spacing w:before="100" w:beforeAutospacing="1" w:after="100" w:afterAutospacing="1"/>
              <w:rPr>
                <w:rFonts w:ascii="Tahoma" w:hAnsi="Tahoma" w:cs="Tahoma"/>
                <w:color w:val="000000"/>
                <w:sz w:val="21"/>
                <w:szCs w:val="21"/>
              </w:rPr>
            </w:pPr>
          </w:p>
        </w:tc>
        <w:tc>
          <w:tcPr>
            <w:tcW w:w="3395" w:type="dxa"/>
          </w:tcPr>
          <w:p w14:paraId="594BF7B3" w14:textId="0BF9FE9F" w:rsidR="00751A8B" w:rsidRPr="0068113D" w:rsidRDefault="00945F25" w:rsidP="00751A8B">
            <w:pPr>
              <w:rPr>
                <w:sz w:val="28"/>
                <w:szCs w:val="28"/>
              </w:rPr>
            </w:pPr>
            <w:r w:rsidRPr="00945F25">
              <w:rPr>
                <w:b/>
                <w:bCs/>
                <w:i/>
                <w:iCs/>
                <w:u w:val="single"/>
                <w:lang w:val="en-US"/>
              </w:rPr>
              <w:t>David Hockney, A Year in Normandy</w:t>
            </w:r>
            <w:r w:rsidRPr="00945F25">
              <w:rPr>
                <w:b/>
                <w:bCs/>
                <w:i/>
                <w:iCs/>
                <w:lang w:val="en-US"/>
              </w:rPr>
              <w:t xml:space="preserve">, </w:t>
            </w:r>
            <w:proofErr w:type="spellStart"/>
            <w:r w:rsidRPr="00945F25">
              <w:rPr>
                <w:b/>
                <w:bCs/>
                <w:i/>
                <w:iCs/>
                <w:lang w:val="en-US"/>
              </w:rPr>
              <w:t>musée</w:t>
            </w:r>
            <w:proofErr w:type="spellEnd"/>
            <w:r w:rsidRPr="00945F25">
              <w:rPr>
                <w:b/>
                <w:bCs/>
                <w:i/>
                <w:iCs/>
                <w:lang w:val="en-US"/>
              </w:rPr>
              <w:t xml:space="preserve"> de </w:t>
            </w:r>
            <w:proofErr w:type="spellStart"/>
            <w:r w:rsidRPr="00945F25">
              <w:rPr>
                <w:b/>
                <w:bCs/>
                <w:i/>
                <w:iCs/>
                <w:lang w:val="en-US"/>
              </w:rPr>
              <w:t>l’Orangerie</w:t>
            </w:r>
            <w:proofErr w:type="spellEnd"/>
            <w:r w:rsidRPr="00945F25">
              <w:rPr>
                <w:b/>
                <w:bCs/>
                <w:i/>
                <w:iCs/>
                <w:lang w:val="en-US"/>
              </w:rPr>
              <w:t xml:space="preserve">, 2021. </w:t>
            </w:r>
            <w:r w:rsidRPr="00610780">
              <w:rPr>
                <w:b/>
                <w:bCs/>
                <w:i/>
                <w:iCs/>
              </w:rPr>
              <w:t>Panorama, frise, cycle</w:t>
            </w:r>
          </w:p>
        </w:tc>
        <w:tc>
          <w:tcPr>
            <w:tcW w:w="5061" w:type="dxa"/>
          </w:tcPr>
          <w:p w14:paraId="4E2617EA" w14:textId="77777777" w:rsidR="008F16BE" w:rsidRPr="00537381" w:rsidRDefault="008F16BE" w:rsidP="008F16BE">
            <w:pPr>
              <w:pStyle w:val="Paragraphedeliste"/>
              <w:numPr>
                <w:ilvl w:val="0"/>
                <w:numId w:val="6"/>
              </w:numPr>
              <w:jc w:val="center"/>
              <w:rPr>
                <w:sz w:val="28"/>
                <w:szCs w:val="28"/>
              </w:rPr>
            </w:pPr>
            <w:r w:rsidRPr="00537381">
              <w:rPr>
                <w:sz w:val="28"/>
                <w:szCs w:val="28"/>
              </w:rPr>
              <w:t xml:space="preserve">La salle de A </w:t>
            </w:r>
            <w:proofErr w:type="spellStart"/>
            <w:r w:rsidRPr="00537381">
              <w:rPr>
                <w:sz w:val="28"/>
                <w:szCs w:val="28"/>
              </w:rPr>
              <w:t>Year</w:t>
            </w:r>
            <w:proofErr w:type="spellEnd"/>
            <w:r w:rsidRPr="00537381">
              <w:rPr>
                <w:sz w:val="28"/>
                <w:szCs w:val="28"/>
              </w:rPr>
              <w:t xml:space="preserve"> in Normandy précède celles du</w:t>
            </w:r>
          </w:p>
          <w:p w14:paraId="2F6C55D6" w14:textId="591F82CB" w:rsidR="008F16BE" w:rsidRPr="00537381" w:rsidRDefault="008F16BE" w:rsidP="008F16BE">
            <w:pPr>
              <w:jc w:val="center"/>
              <w:rPr>
                <w:sz w:val="28"/>
                <w:szCs w:val="28"/>
              </w:rPr>
            </w:pPr>
            <w:proofErr w:type="spellStart"/>
            <w:r w:rsidRPr="00537381">
              <w:rPr>
                <w:sz w:val="28"/>
                <w:szCs w:val="28"/>
              </w:rPr>
              <w:t>Cyle</w:t>
            </w:r>
            <w:proofErr w:type="spellEnd"/>
            <w:r w:rsidRPr="00537381">
              <w:rPr>
                <w:sz w:val="28"/>
                <w:szCs w:val="28"/>
              </w:rPr>
              <w:t xml:space="preserve"> des Nymphéas dans le musée</w:t>
            </w:r>
          </w:p>
          <w:p w14:paraId="28E98522" w14:textId="77777777" w:rsidR="008F16BE" w:rsidRPr="00537381" w:rsidRDefault="008F16BE" w:rsidP="008F16BE">
            <w:pPr>
              <w:jc w:val="center"/>
              <w:rPr>
                <w:sz w:val="28"/>
                <w:szCs w:val="28"/>
              </w:rPr>
            </w:pPr>
          </w:p>
          <w:p w14:paraId="57227C85" w14:textId="53FA4F69" w:rsidR="008F16BE" w:rsidRPr="00537381" w:rsidRDefault="008F16BE" w:rsidP="008F16BE">
            <w:pPr>
              <w:rPr>
                <w:sz w:val="28"/>
                <w:szCs w:val="28"/>
              </w:rPr>
            </w:pPr>
            <w:r w:rsidRPr="00537381">
              <w:rPr>
                <w:sz w:val="28"/>
                <w:szCs w:val="28"/>
              </w:rPr>
              <w:sym w:font="Wingdings" w:char="F0E0"/>
            </w:r>
            <w:r w:rsidRPr="00537381">
              <w:rPr>
                <w:sz w:val="28"/>
                <w:szCs w:val="28"/>
              </w:rPr>
              <w:t xml:space="preserve"> les spectateurs assistent à un spectacle des saisons sur une année (printemps, été, automne, hiver)</w:t>
            </w:r>
          </w:p>
          <w:p w14:paraId="7FACF217" w14:textId="44C540D1" w:rsidR="00945F25" w:rsidRPr="00537381" w:rsidRDefault="008F16BE" w:rsidP="008F16BE">
            <w:pPr>
              <w:rPr>
                <w:sz w:val="28"/>
                <w:szCs w:val="28"/>
              </w:rPr>
            </w:pPr>
            <w:r w:rsidRPr="00537381">
              <w:rPr>
                <w:sz w:val="28"/>
                <w:szCs w:val="28"/>
              </w:rPr>
              <w:sym w:font="Wingdings" w:char="F0E0"/>
            </w:r>
            <w:r w:rsidR="00945F25" w:rsidRPr="00537381">
              <w:rPr>
                <w:sz w:val="28"/>
                <w:szCs w:val="28"/>
              </w:rPr>
              <w:t xml:space="preserve"> réalisées et installés </w:t>
            </w:r>
            <w:r w:rsidRPr="00537381">
              <w:rPr>
                <w:sz w:val="28"/>
                <w:szCs w:val="28"/>
              </w:rPr>
              <w:t xml:space="preserve">en longueur, en </w:t>
            </w:r>
            <w:r w:rsidR="00945F25" w:rsidRPr="00537381">
              <w:rPr>
                <w:sz w:val="28"/>
                <w:szCs w:val="28"/>
              </w:rPr>
              <w:t>frise chronologique</w:t>
            </w:r>
          </w:p>
          <w:p w14:paraId="5E546B50" w14:textId="4AFD7CBA" w:rsidR="008F16BE" w:rsidRPr="00537381" w:rsidRDefault="008F16BE" w:rsidP="008F16BE">
            <w:pPr>
              <w:rPr>
                <w:sz w:val="28"/>
                <w:szCs w:val="28"/>
              </w:rPr>
            </w:pPr>
            <w:r w:rsidRPr="00537381">
              <w:rPr>
                <w:sz w:val="28"/>
                <w:szCs w:val="28"/>
              </w:rPr>
              <w:sym w:font="Wingdings" w:char="F0E0"/>
            </w:r>
            <w:r w:rsidRPr="00537381">
              <w:rPr>
                <w:sz w:val="28"/>
                <w:szCs w:val="28"/>
              </w:rPr>
              <w:t xml:space="preserve"> + déroulement du début de journée à la fin = lumière, soleil</w:t>
            </w:r>
          </w:p>
          <w:p w14:paraId="79A6C93A" w14:textId="6AC92760" w:rsidR="008F16BE" w:rsidRPr="00537381" w:rsidRDefault="008F16BE" w:rsidP="008F16BE">
            <w:pPr>
              <w:rPr>
                <w:sz w:val="28"/>
                <w:szCs w:val="28"/>
              </w:rPr>
            </w:pPr>
            <w:r w:rsidRPr="00537381">
              <w:rPr>
                <w:sz w:val="28"/>
                <w:szCs w:val="28"/>
              </w:rPr>
              <w:t>Comme la précision de Monet sur 1 jour et 1 année pour Hockney</w:t>
            </w:r>
          </w:p>
          <w:p w14:paraId="526A7846" w14:textId="1A5F1C7C" w:rsidR="00751A8B" w:rsidRDefault="00751A8B" w:rsidP="00945F25">
            <w:pPr>
              <w:jc w:val="center"/>
              <w:rPr>
                <w:b/>
                <w:bCs/>
                <w:sz w:val="28"/>
                <w:szCs w:val="28"/>
              </w:rPr>
            </w:pPr>
          </w:p>
        </w:tc>
      </w:tr>
      <w:tr w:rsidR="002B5DD7" w14:paraId="119CC33D" w14:textId="77777777" w:rsidTr="00751A8B">
        <w:tc>
          <w:tcPr>
            <w:tcW w:w="1538" w:type="dxa"/>
            <w:vMerge/>
          </w:tcPr>
          <w:p w14:paraId="55B1EEC0" w14:textId="77777777" w:rsidR="00751A8B" w:rsidRDefault="00751A8B" w:rsidP="00751A8B">
            <w:pPr>
              <w:jc w:val="center"/>
              <w:rPr>
                <w:b/>
                <w:bCs/>
                <w:sz w:val="28"/>
                <w:szCs w:val="28"/>
              </w:rPr>
            </w:pPr>
          </w:p>
        </w:tc>
        <w:tc>
          <w:tcPr>
            <w:tcW w:w="4116" w:type="dxa"/>
          </w:tcPr>
          <w:p w14:paraId="121E760C" w14:textId="3399F3F7" w:rsidR="00751A8B" w:rsidRDefault="00945F25" w:rsidP="00751A8B">
            <w:pPr>
              <w:rPr>
                <w:rFonts w:ascii="Tahoma" w:hAnsi="Tahoma" w:cs="Tahoma"/>
                <w:color w:val="000000"/>
                <w:sz w:val="21"/>
                <w:szCs w:val="21"/>
              </w:rPr>
            </w:pPr>
            <w:r w:rsidRPr="00610780">
              <w:rPr>
                <w:noProof/>
              </w:rPr>
              <w:drawing>
                <wp:anchor distT="0" distB="0" distL="114300" distR="114300" simplePos="0" relativeHeight="251669504" behindDoc="1" locked="0" layoutInCell="1" allowOverlap="1" wp14:anchorId="40303040" wp14:editId="61F868BA">
                  <wp:simplePos x="0" y="0"/>
                  <wp:positionH relativeFrom="column">
                    <wp:posOffset>120925</wp:posOffset>
                  </wp:positionH>
                  <wp:positionV relativeFrom="paragraph">
                    <wp:posOffset>632782</wp:posOffset>
                  </wp:positionV>
                  <wp:extent cx="2552065" cy="1701165"/>
                  <wp:effectExtent l="0" t="0" r="635" b="0"/>
                  <wp:wrapTight wrapText="bothSides">
                    <wp:wrapPolygon edited="0">
                      <wp:start x="0" y="0"/>
                      <wp:lineTo x="0" y="21286"/>
                      <wp:lineTo x="21444" y="21286"/>
                      <wp:lineTo x="21444" y="0"/>
                      <wp:lineTo x="0" y="0"/>
                    </wp:wrapPolygon>
                  </wp:wrapTight>
                  <wp:docPr id="9" name="Image 9" descr="Extra-Natural 2018 | Miguel Cheva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ra-Natural 2018 | Miguel Chevali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5206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A8B">
              <w:rPr>
                <w:rFonts w:ascii="Tahoma" w:hAnsi="Tahoma" w:cs="Tahoma"/>
                <w:color w:val="000000"/>
                <w:sz w:val="21"/>
                <w:szCs w:val="21"/>
              </w:rPr>
              <w:t>Monstration de l’œuvre vers un large public : faire regarder, éprouver, lire, dire l’œuvre exposée, diffusée, éditée, communiquée.</w:t>
            </w:r>
          </w:p>
          <w:p w14:paraId="262122C7" w14:textId="1D7BDB54" w:rsidR="00945F25" w:rsidRDefault="00945F25" w:rsidP="00751A8B">
            <w:pPr>
              <w:rPr>
                <w:rFonts w:ascii="Tahoma" w:hAnsi="Tahoma" w:cs="Tahoma"/>
                <w:color w:val="000000"/>
                <w:sz w:val="21"/>
                <w:szCs w:val="21"/>
              </w:rPr>
            </w:pPr>
          </w:p>
        </w:tc>
        <w:tc>
          <w:tcPr>
            <w:tcW w:w="3395" w:type="dxa"/>
          </w:tcPr>
          <w:p w14:paraId="682B84E7" w14:textId="77777777" w:rsidR="00945F25" w:rsidRPr="00610780" w:rsidRDefault="00945F25" w:rsidP="00945F25">
            <w:pPr>
              <w:rPr>
                <w:b/>
                <w:bCs/>
              </w:rPr>
            </w:pPr>
            <w:r w:rsidRPr="00610780">
              <w:rPr>
                <w:b/>
                <w:bCs/>
              </w:rPr>
              <w:t xml:space="preserve">Miguel CHEVALIER, </w:t>
            </w:r>
            <w:r w:rsidRPr="00610780">
              <w:rPr>
                <w:b/>
                <w:bCs/>
                <w:i/>
                <w:iCs/>
                <w:u w:val="single"/>
              </w:rPr>
              <w:t>Extra Natural</w:t>
            </w:r>
            <w:r w:rsidRPr="00610780">
              <w:rPr>
                <w:b/>
                <w:bCs/>
              </w:rPr>
              <w:t>, 2018</w:t>
            </w:r>
            <w:r w:rsidRPr="00610780">
              <w:t>, installation numérique générative, exposition Artistes et Robots, Grand Palais, Paris</w:t>
            </w:r>
          </w:p>
          <w:p w14:paraId="603FFCC4" w14:textId="6896768B" w:rsidR="00751A8B" w:rsidRDefault="00945F25" w:rsidP="00945F25">
            <w:pPr>
              <w:rPr>
                <w:b/>
                <w:bCs/>
                <w:sz w:val="28"/>
                <w:szCs w:val="28"/>
              </w:rPr>
            </w:pPr>
            <w:hyperlink r:id="rId16">
              <w:r w:rsidRPr="00610780">
                <w:rPr>
                  <w:rStyle w:val="Lienhypertexte"/>
                </w:rPr>
                <w:t>https://youtu.be/DF0518mpByU</w:t>
              </w:r>
            </w:hyperlink>
          </w:p>
        </w:tc>
        <w:tc>
          <w:tcPr>
            <w:tcW w:w="5061" w:type="dxa"/>
          </w:tcPr>
          <w:p w14:paraId="3567573A" w14:textId="77777777" w:rsidR="00537381" w:rsidRPr="00537381" w:rsidRDefault="00537381" w:rsidP="00537381">
            <w:pPr>
              <w:jc w:val="center"/>
              <w:rPr>
                <w:sz w:val="28"/>
                <w:szCs w:val="28"/>
              </w:rPr>
            </w:pPr>
            <w:r w:rsidRPr="00537381">
              <w:rPr>
                <w:sz w:val="28"/>
                <w:szCs w:val="28"/>
              </w:rPr>
              <w:t>Rapports au lieu d’exposition : œuvre fusionne avec son lieu de présentation.</w:t>
            </w:r>
          </w:p>
          <w:p w14:paraId="588A290E" w14:textId="77777777" w:rsidR="00537381" w:rsidRPr="00537381" w:rsidRDefault="00537381" w:rsidP="00537381">
            <w:pPr>
              <w:jc w:val="center"/>
              <w:rPr>
                <w:sz w:val="28"/>
                <w:szCs w:val="28"/>
              </w:rPr>
            </w:pPr>
          </w:p>
          <w:p w14:paraId="4755E7E2" w14:textId="77777777" w:rsidR="00537381" w:rsidRPr="00537381" w:rsidRDefault="00537381" w:rsidP="00537381">
            <w:pPr>
              <w:jc w:val="center"/>
              <w:rPr>
                <w:sz w:val="28"/>
                <w:szCs w:val="28"/>
              </w:rPr>
            </w:pPr>
            <w:r w:rsidRPr="00537381">
              <w:rPr>
                <w:sz w:val="28"/>
                <w:szCs w:val="28"/>
              </w:rPr>
              <w:t>Image fixe / image mobile, générative ; œuvre matérielle (empâtements picturaux) / œuvre immatérielle</w:t>
            </w:r>
          </w:p>
          <w:p w14:paraId="11D0C831" w14:textId="148D79D1" w:rsidR="00751A8B" w:rsidRDefault="00537381" w:rsidP="00537381">
            <w:pPr>
              <w:jc w:val="center"/>
              <w:rPr>
                <w:b/>
                <w:bCs/>
                <w:sz w:val="28"/>
                <w:szCs w:val="28"/>
              </w:rPr>
            </w:pPr>
            <w:r w:rsidRPr="00537381">
              <w:rPr>
                <w:sz w:val="28"/>
                <w:szCs w:val="28"/>
              </w:rPr>
              <w:t xml:space="preserve">Les Fleurs, réagissent par rapport </w:t>
            </w:r>
            <w:r w:rsidR="00617A63" w:rsidRPr="00537381">
              <w:rPr>
                <w:sz w:val="28"/>
                <w:szCs w:val="28"/>
              </w:rPr>
              <w:t>aux mouvements</w:t>
            </w:r>
            <w:r w:rsidRPr="00537381">
              <w:rPr>
                <w:sz w:val="28"/>
                <w:szCs w:val="28"/>
              </w:rPr>
              <w:t xml:space="preserve"> des spectateurs en laissant l’idée d’un coup de ve</w:t>
            </w:r>
            <w:r w:rsidRPr="00537381">
              <w:rPr>
                <w:b/>
                <w:bCs/>
                <w:sz w:val="28"/>
                <w:szCs w:val="28"/>
              </w:rPr>
              <w:t>nt.</w:t>
            </w:r>
          </w:p>
        </w:tc>
      </w:tr>
      <w:tr w:rsidR="00751A8B" w14:paraId="2042279C" w14:textId="77777777" w:rsidTr="04C1BCC4">
        <w:tc>
          <w:tcPr>
            <w:tcW w:w="14110" w:type="dxa"/>
            <w:gridSpan w:val="4"/>
          </w:tcPr>
          <w:p w14:paraId="6AD59F03" w14:textId="77777777" w:rsidR="00751A8B" w:rsidRDefault="00751A8B" w:rsidP="00751A8B">
            <w:pPr>
              <w:jc w:val="center"/>
              <w:rPr>
                <w:b/>
                <w:bCs/>
                <w:sz w:val="28"/>
                <w:szCs w:val="28"/>
              </w:rPr>
            </w:pPr>
          </w:p>
        </w:tc>
      </w:tr>
      <w:tr w:rsidR="002B5DD7" w14:paraId="0B520130" w14:textId="77777777" w:rsidTr="00751A8B">
        <w:tc>
          <w:tcPr>
            <w:tcW w:w="1538" w:type="dxa"/>
          </w:tcPr>
          <w:p w14:paraId="64D6EA25" w14:textId="5A0E44E8" w:rsidR="00751A8B" w:rsidRDefault="00751A8B" w:rsidP="00751A8B">
            <w:pPr>
              <w:jc w:val="center"/>
            </w:pPr>
            <w:r>
              <w:rPr>
                <w:noProof/>
              </w:rPr>
              <w:drawing>
                <wp:inline distT="0" distB="0" distL="0" distR="0" wp14:anchorId="52C44E89" wp14:editId="7575D46F">
                  <wp:extent cx="771525" cy="381000"/>
                  <wp:effectExtent l="0" t="0" r="0" b="0"/>
                  <wp:docPr id="185125027" name="Image 18512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525" cy="381000"/>
                          </a:xfrm>
                          <a:prstGeom prst="rect">
                            <a:avLst/>
                          </a:prstGeom>
                        </pic:spPr>
                      </pic:pic>
                    </a:graphicData>
                  </a:graphic>
                </wp:inline>
              </w:drawing>
            </w:r>
          </w:p>
        </w:tc>
        <w:tc>
          <w:tcPr>
            <w:tcW w:w="4116" w:type="dxa"/>
          </w:tcPr>
          <w:p w14:paraId="23E16A35" w14:textId="46250A2E" w:rsidR="00751A8B" w:rsidRDefault="00751A8B" w:rsidP="00751A8B">
            <w:pPr>
              <w:shd w:val="clear" w:color="auto" w:fill="FFFFFF"/>
              <w:spacing w:before="100" w:beforeAutospacing="1" w:after="100" w:afterAutospacing="1"/>
              <w:rPr>
                <w:rFonts w:ascii="Tahoma" w:hAnsi="Tahoma" w:cs="Tahoma"/>
                <w:color w:val="000000"/>
                <w:sz w:val="21"/>
                <w:szCs w:val="21"/>
              </w:rPr>
            </w:pPr>
            <w:r>
              <w:rPr>
                <w:rFonts w:ascii="Tahoma" w:hAnsi="Tahoma" w:cs="Tahoma"/>
                <w:color w:val="000000"/>
                <w:sz w:val="21"/>
                <w:szCs w:val="21"/>
              </w:rPr>
              <w:t>L’idée, la réalisation et le travail de l’œuvre. Projet de l’œuvre : modalités et moyens du passage du projet à la production artistique, diversité des approches.</w:t>
            </w:r>
            <w:r w:rsidR="00537381">
              <w:rPr>
                <w:rFonts w:ascii="Tahoma" w:hAnsi="Tahoma" w:cs="Tahoma"/>
                <w:noProof/>
                <w:color w:val="000000"/>
                <w:sz w:val="21"/>
                <w:szCs w:val="21"/>
              </w:rPr>
              <w:t xml:space="preserve"> </w:t>
            </w:r>
            <w:r w:rsidR="00537381">
              <w:rPr>
                <w:rFonts w:ascii="Tahoma" w:hAnsi="Tahoma" w:cs="Tahoma"/>
                <w:noProof/>
                <w:color w:val="000000"/>
                <w:sz w:val="21"/>
                <w:szCs w:val="21"/>
              </w:rPr>
              <w:lastRenderedPageBreak/>
              <w:drawing>
                <wp:inline distT="0" distB="0" distL="0" distR="0" wp14:anchorId="717C90C5" wp14:editId="02C8E43E">
                  <wp:extent cx="2838450" cy="190483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0186" cy="1906000"/>
                          </a:xfrm>
                          <a:prstGeom prst="rect">
                            <a:avLst/>
                          </a:prstGeom>
                          <a:noFill/>
                        </pic:spPr>
                      </pic:pic>
                    </a:graphicData>
                  </a:graphic>
                </wp:inline>
              </w:drawing>
            </w:r>
            <w:r w:rsidR="00537381">
              <w:rPr>
                <w:rFonts w:ascii="Tahoma" w:hAnsi="Tahoma" w:cs="Tahoma"/>
                <w:noProof/>
                <w:color w:val="000000"/>
                <w:sz w:val="21"/>
                <w:szCs w:val="21"/>
              </w:rPr>
              <w:drawing>
                <wp:inline distT="0" distB="0" distL="0" distR="0" wp14:anchorId="0C91357E" wp14:editId="4000B1C2">
                  <wp:extent cx="2838734" cy="2073233"/>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0999" cy="2074887"/>
                          </a:xfrm>
                          <a:prstGeom prst="rect">
                            <a:avLst/>
                          </a:prstGeom>
                          <a:noFill/>
                        </pic:spPr>
                      </pic:pic>
                    </a:graphicData>
                  </a:graphic>
                </wp:inline>
              </w:drawing>
            </w:r>
          </w:p>
        </w:tc>
        <w:tc>
          <w:tcPr>
            <w:tcW w:w="3395" w:type="dxa"/>
          </w:tcPr>
          <w:p w14:paraId="14BF1394" w14:textId="77777777" w:rsidR="002F1795" w:rsidRDefault="002F1795" w:rsidP="00537381">
            <w:pPr>
              <w:rPr>
                <w:b/>
                <w:bCs/>
                <w:i/>
                <w:iCs/>
                <w:u w:val="single"/>
              </w:rPr>
            </w:pPr>
          </w:p>
          <w:p w14:paraId="2E1D6E36" w14:textId="77777777" w:rsidR="002F1795" w:rsidRDefault="002F1795" w:rsidP="00537381">
            <w:pPr>
              <w:rPr>
                <w:b/>
                <w:bCs/>
                <w:i/>
                <w:iCs/>
                <w:u w:val="single"/>
              </w:rPr>
            </w:pPr>
          </w:p>
          <w:p w14:paraId="0D3EE2C9" w14:textId="77777777" w:rsidR="002F1795" w:rsidRDefault="002F1795" w:rsidP="00537381">
            <w:pPr>
              <w:rPr>
                <w:b/>
                <w:bCs/>
                <w:i/>
                <w:iCs/>
                <w:u w:val="single"/>
              </w:rPr>
            </w:pPr>
          </w:p>
          <w:p w14:paraId="7DAF5210" w14:textId="3A19DCF8" w:rsidR="00537381" w:rsidRPr="00537381" w:rsidRDefault="00537381" w:rsidP="00537381">
            <w:pPr>
              <w:rPr>
                <w:b/>
                <w:bCs/>
                <w:i/>
                <w:iCs/>
                <w:u w:val="single"/>
              </w:rPr>
            </w:pPr>
            <w:r w:rsidRPr="00537381">
              <w:rPr>
                <w:b/>
                <w:bCs/>
                <w:i/>
                <w:iCs/>
                <w:u w:val="single"/>
              </w:rPr>
              <w:t>HOKUSAI (1760-1849) Les Trente-six vues du mont Fuji, vers 1831-1833. La Vague, Trente-six vues du</w:t>
            </w:r>
            <w:r w:rsidRPr="00537381">
              <w:rPr>
                <w:b/>
                <w:bCs/>
                <w:i/>
                <w:iCs/>
                <w:u w:val="single"/>
              </w:rPr>
              <w:t xml:space="preserve"> </w:t>
            </w:r>
            <w:r w:rsidRPr="00537381">
              <w:rPr>
                <w:b/>
                <w:bCs/>
                <w:i/>
                <w:iCs/>
                <w:u w:val="single"/>
              </w:rPr>
              <w:t>mont Fuji, vers 1831-1833.</w:t>
            </w:r>
          </w:p>
          <w:p w14:paraId="0759471D" w14:textId="77777777" w:rsidR="00751A8B" w:rsidRDefault="00537381" w:rsidP="00537381">
            <w:pPr>
              <w:rPr>
                <w:b/>
                <w:bCs/>
              </w:rPr>
            </w:pPr>
            <w:r w:rsidRPr="00537381">
              <w:rPr>
                <w:b/>
                <w:bCs/>
              </w:rPr>
              <w:t>Estampe • Série, le thème de l’eau</w:t>
            </w:r>
            <w:r w:rsidRPr="00537381">
              <w:rPr>
                <w:b/>
                <w:bCs/>
              </w:rPr>
              <w:t xml:space="preserve"> </w:t>
            </w:r>
            <w:r w:rsidRPr="00537381">
              <w:rPr>
                <w:b/>
                <w:bCs/>
              </w:rPr>
              <w:t>et de la végétation, le cadrage,</w:t>
            </w:r>
            <w:r w:rsidRPr="00537381">
              <w:rPr>
                <w:b/>
                <w:bCs/>
              </w:rPr>
              <w:t xml:space="preserve"> </w:t>
            </w:r>
            <w:r w:rsidRPr="00537381">
              <w:rPr>
                <w:b/>
                <w:bCs/>
              </w:rPr>
              <w:t>systèmes non perspectifs, l’ukiyo-e</w:t>
            </w:r>
            <w:r w:rsidRPr="00537381">
              <w:rPr>
                <w:b/>
                <w:bCs/>
              </w:rPr>
              <w:t xml:space="preserve"> </w:t>
            </w:r>
            <w:r w:rsidRPr="00537381">
              <w:rPr>
                <w:b/>
                <w:bCs/>
              </w:rPr>
              <w:t>(« image du monde flottant »)</w:t>
            </w:r>
          </w:p>
          <w:p w14:paraId="1E7C2BEC" w14:textId="77777777" w:rsidR="00537381" w:rsidRDefault="00537381" w:rsidP="00537381">
            <w:pPr>
              <w:rPr>
                <w:b/>
                <w:bCs/>
              </w:rPr>
            </w:pPr>
          </w:p>
          <w:p w14:paraId="4ECC5399" w14:textId="77777777" w:rsidR="00537381" w:rsidRDefault="00537381" w:rsidP="00537381">
            <w:pPr>
              <w:rPr>
                <w:b/>
                <w:bCs/>
              </w:rPr>
            </w:pPr>
          </w:p>
          <w:p w14:paraId="6CDBA593" w14:textId="5E9C3DD9" w:rsidR="00537381" w:rsidRDefault="00537381" w:rsidP="00537381">
            <w:pPr>
              <w:rPr>
                <w:b/>
                <w:bCs/>
              </w:rPr>
            </w:pPr>
          </w:p>
          <w:p w14:paraId="2AFDA8DE" w14:textId="604409DD" w:rsidR="002F1795" w:rsidRDefault="002F1795" w:rsidP="00537381">
            <w:pPr>
              <w:rPr>
                <w:b/>
                <w:bCs/>
              </w:rPr>
            </w:pPr>
          </w:p>
          <w:p w14:paraId="2D3B4C7C" w14:textId="77777777" w:rsidR="002F1795" w:rsidRDefault="002F1795" w:rsidP="00537381">
            <w:pPr>
              <w:rPr>
                <w:b/>
                <w:bCs/>
              </w:rPr>
            </w:pPr>
          </w:p>
          <w:p w14:paraId="7B515AB1" w14:textId="77777777" w:rsidR="00537381" w:rsidRPr="00537381" w:rsidRDefault="00537381" w:rsidP="00537381">
            <w:pPr>
              <w:rPr>
                <w:b/>
                <w:bCs/>
                <w:i/>
                <w:iCs/>
              </w:rPr>
            </w:pPr>
          </w:p>
          <w:p w14:paraId="7B113282" w14:textId="77777777" w:rsidR="00537381" w:rsidRPr="002F1795" w:rsidRDefault="00537381" w:rsidP="00537381">
            <w:pPr>
              <w:rPr>
                <w:b/>
                <w:bCs/>
                <w:i/>
                <w:iCs/>
                <w:u w:val="single"/>
                <w:lang w:val="en-US"/>
              </w:rPr>
            </w:pPr>
            <w:r w:rsidRPr="002F1795">
              <w:rPr>
                <w:b/>
                <w:bCs/>
                <w:i/>
                <w:iCs/>
                <w:u w:val="single"/>
                <w:lang w:val="en-US"/>
              </w:rPr>
              <w:t xml:space="preserve">David Hockney, A Year in Normandy, </w:t>
            </w:r>
            <w:proofErr w:type="spellStart"/>
            <w:r w:rsidRPr="002F1795">
              <w:rPr>
                <w:b/>
                <w:bCs/>
                <w:i/>
                <w:iCs/>
                <w:u w:val="single"/>
                <w:lang w:val="en-US"/>
              </w:rPr>
              <w:t>musée</w:t>
            </w:r>
            <w:proofErr w:type="spellEnd"/>
            <w:r w:rsidRPr="002F1795">
              <w:rPr>
                <w:b/>
                <w:bCs/>
                <w:i/>
                <w:iCs/>
                <w:u w:val="single"/>
                <w:lang w:val="en-US"/>
              </w:rPr>
              <w:t xml:space="preserve"> de </w:t>
            </w:r>
            <w:proofErr w:type="spellStart"/>
            <w:r w:rsidRPr="002F1795">
              <w:rPr>
                <w:b/>
                <w:bCs/>
                <w:i/>
                <w:iCs/>
                <w:u w:val="single"/>
                <w:lang w:val="en-US"/>
              </w:rPr>
              <w:t>l’Orangerie</w:t>
            </w:r>
            <w:proofErr w:type="spellEnd"/>
            <w:r w:rsidRPr="002F1795">
              <w:rPr>
                <w:b/>
                <w:bCs/>
                <w:i/>
                <w:iCs/>
                <w:u w:val="single"/>
                <w:lang w:val="en-US"/>
              </w:rPr>
              <w:t>, 2021.</w:t>
            </w:r>
          </w:p>
          <w:p w14:paraId="5DCB9FE2" w14:textId="77777777" w:rsidR="00537381" w:rsidRPr="002F1795" w:rsidRDefault="00537381" w:rsidP="00537381">
            <w:pPr>
              <w:rPr>
                <w:b/>
                <w:bCs/>
                <w:i/>
                <w:iCs/>
                <w:u w:val="single"/>
              </w:rPr>
            </w:pPr>
            <w:r w:rsidRPr="002F1795">
              <w:rPr>
                <w:b/>
                <w:bCs/>
                <w:i/>
                <w:iCs/>
                <w:u w:val="single"/>
              </w:rPr>
              <w:t>Panorama, frise, cycle</w:t>
            </w:r>
          </w:p>
          <w:p w14:paraId="57228345" w14:textId="77777777" w:rsidR="00537381" w:rsidRDefault="00537381" w:rsidP="00537381">
            <w:pPr>
              <w:rPr>
                <w:b/>
                <w:bCs/>
              </w:rPr>
            </w:pPr>
          </w:p>
          <w:p w14:paraId="19B42D40" w14:textId="5F2CDCE1" w:rsidR="00537381" w:rsidRPr="00537381" w:rsidRDefault="00537381" w:rsidP="00537381"/>
        </w:tc>
        <w:tc>
          <w:tcPr>
            <w:tcW w:w="5061" w:type="dxa"/>
          </w:tcPr>
          <w:p w14:paraId="5556825B" w14:textId="77777777" w:rsidR="002B5DD7" w:rsidRDefault="002B5DD7" w:rsidP="002B5DD7">
            <w:pPr>
              <w:rPr>
                <w:b/>
                <w:bCs/>
              </w:rPr>
            </w:pPr>
          </w:p>
          <w:p w14:paraId="6F467D9E" w14:textId="6758D0FE" w:rsidR="002F1795" w:rsidRPr="002B5DD7" w:rsidRDefault="002F1795" w:rsidP="002B5DD7">
            <w:pPr>
              <w:rPr>
                <w:b/>
                <w:bCs/>
              </w:rPr>
            </w:pPr>
            <w:r w:rsidRPr="002B5DD7">
              <w:rPr>
                <w:b/>
                <w:bCs/>
              </w:rPr>
              <w:t>Inspir</w:t>
            </w:r>
            <w:r w:rsidRPr="002B5DD7">
              <w:rPr>
                <w:b/>
                <w:bCs/>
              </w:rPr>
              <w:t>ation</w:t>
            </w:r>
            <w:r w:rsidR="002B5DD7" w:rsidRPr="002B5DD7">
              <w:rPr>
                <w:b/>
                <w:bCs/>
              </w:rPr>
              <w:t>s</w:t>
            </w:r>
            <w:r w:rsidRPr="002B5DD7">
              <w:rPr>
                <w:b/>
                <w:bCs/>
              </w:rPr>
              <w:t> :</w:t>
            </w:r>
          </w:p>
          <w:p w14:paraId="09B201DC" w14:textId="554A042C" w:rsidR="002F1795" w:rsidRPr="002F1795" w:rsidRDefault="002F1795" w:rsidP="002F1795">
            <w:pPr>
              <w:pStyle w:val="Paragraphedeliste"/>
              <w:numPr>
                <w:ilvl w:val="0"/>
                <w:numId w:val="8"/>
              </w:numPr>
              <w:rPr>
                <w:b/>
                <w:bCs/>
              </w:rPr>
            </w:pPr>
            <w:r w:rsidRPr="002F1795">
              <w:rPr>
                <w:b/>
                <w:bCs/>
              </w:rPr>
              <w:t>Tapisserie de la reine</w:t>
            </w:r>
          </w:p>
          <w:p w14:paraId="0CFE0315" w14:textId="77777777" w:rsidR="002F1795" w:rsidRPr="002F1795" w:rsidRDefault="002F1795" w:rsidP="002F1795">
            <w:pPr>
              <w:jc w:val="center"/>
              <w:rPr>
                <w:b/>
                <w:bCs/>
              </w:rPr>
            </w:pPr>
            <w:r w:rsidRPr="002F1795">
              <w:rPr>
                <w:b/>
                <w:bCs/>
              </w:rPr>
              <w:t>Mathilde : 70 m de long, broderie d’une</w:t>
            </w:r>
          </w:p>
          <w:p w14:paraId="420F14B9" w14:textId="0E95EA35" w:rsidR="002F1795" w:rsidRPr="002F1795" w:rsidRDefault="002F1795" w:rsidP="002F1795">
            <w:pPr>
              <w:jc w:val="center"/>
              <w:rPr>
                <w:b/>
                <w:bCs/>
              </w:rPr>
            </w:pPr>
            <w:r w:rsidRPr="002F1795">
              <w:rPr>
                <w:b/>
                <w:bCs/>
              </w:rPr>
              <w:t xml:space="preserve">frise chronologique </w:t>
            </w:r>
            <w:r>
              <w:rPr>
                <w:b/>
                <w:bCs/>
              </w:rPr>
              <w:t>de</w:t>
            </w:r>
            <w:r w:rsidRPr="002F1795">
              <w:rPr>
                <w:b/>
                <w:bCs/>
              </w:rPr>
              <w:t xml:space="preserve"> la conquête de</w:t>
            </w:r>
            <w:r>
              <w:rPr>
                <w:b/>
                <w:bCs/>
              </w:rPr>
              <w:t xml:space="preserve"> </w:t>
            </w:r>
            <w:r w:rsidRPr="002F1795">
              <w:rPr>
                <w:b/>
                <w:bCs/>
              </w:rPr>
              <w:t>l’Angleterre au XIe siècle par duc de</w:t>
            </w:r>
          </w:p>
          <w:p w14:paraId="579AD732" w14:textId="739C044C" w:rsidR="002F1795" w:rsidRDefault="002F1795" w:rsidP="002F1795">
            <w:pPr>
              <w:jc w:val="center"/>
              <w:rPr>
                <w:b/>
                <w:bCs/>
              </w:rPr>
            </w:pPr>
            <w:r w:rsidRPr="002F1795">
              <w:rPr>
                <w:b/>
                <w:bCs/>
              </w:rPr>
              <w:t>Normandie</w:t>
            </w:r>
          </w:p>
          <w:p w14:paraId="435DD138" w14:textId="6F32A5F3" w:rsidR="002F1795" w:rsidRPr="002F1795" w:rsidRDefault="002F1795" w:rsidP="002F1795">
            <w:pPr>
              <w:pStyle w:val="Paragraphedeliste"/>
              <w:numPr>
                <w:ilvl w:val="0"/>
                <w:numId w:val="8"/>
              </w:numPr>
              <w:rPr>
                <w:b/>
                <w:bCs/>
              </w:rPr>
            </w:pPr>
            <w:r>
              <w:rPr>
                <w:b/>
                <w:bCs/>
              </w:rPr>
              <w:t xml:space="preserve">Jardin </w:t>
            </w:r>
          </w:p>
          <w:p w14:paraId="5B32CEB3" w14:textId="77777777" w:rsidR="002F1795" w:rsidRPr="002F1795" w:rsidRDefault="002F1795" w:rsidP="002F1795">
            <w:pPr>
              <w:rPr>
                <w:b/>
                <w:bCs/>
              </w:rPr>
            </w:pPr>
          </w:p>
          <w:p w14:paraId="59B16F3D" w14:textId="3728CC97" w:rsidR="002F1795" w:rsidRPr="002F1795" w:rsidRDefault="002F1795" w:rsidP="002F1795">
            <w:pPr>
              <w:pStyle w:val="Paragraphedeliste"/>
              <w:numPr>
                <w:ilvl w:val="0"/>
                <w:numId w:val="7"/>
              </w:numPr>
              <w:rPr>
                <w:b/>
                <w:bCs/>
              </w:rPr>
            </w:pPr>
            <w:r w:rsidRPr="002F1795">
              <w:rPr>
                <w:b/>
                <w:bCs/>
              </w:rPr>
              <w:t xml:space="preserve">+ </w:t>
            </w:r>
            <w:r>
              <w:rPr>
                <w:b/>
                <w:bCs/>
              </w:rPr>
              <w:t xml:space="preserve">de </w:t>
            </w:r>
            <w:r w:rsidRPr="002F1795">
              <w:rPr>
                <w:b/>
                <w:bCs/>
              </w:rPr>
              <w:t>90 m de long, cycle narratif d’une</w:t>
            </w:r>
            <w:r>
              <w:rPr>
                <w:b/>
                <w:bCs/>
              </w:rPr>
              <w:t xml:space="preserve"> </w:t>
            </w:r>
            <w:r w:rsidRPr="002F1795">
              <w:rPr>
                <w:b/>
                <w:bCs/>
              </w:rPr>
              <w:t>année</w:t>
            </w:r>
          </w:p>
          <w:p w14:paraId="749C20AA" w14:textId="1E6EFA80" w:rsidR="002F1795" w:rsidRPr="002F1795" w:rsidRDefault="002F1795" w:rsidP="002F1795">
            <w:pPr>
              <w:rPr>
                <w:b/>
                <w:bCs/>
              </w:rPr>
            </w:pPr>
            <w:r>
              <w:rPr>
                <w:b/>
                <w:bCs/>
              </w:rPr>
              <w:t>=</w:t>
            </w:r>
            <w:r w:rsidRPr="002F1795">
              <w:rPr>
                <w:b/>
                <w:bCs/>
              </w:rPr>
              <w:t xml:space="preserve"> Tableaux trop grands pour peindre sur</w:t>
            </w:r>
          </w:p>
          <w:p w14:paraId="249E1C82" w14:textId="77777777" w:rsidR="002F1795" w:rsidRPr="002F1795" w:rsidRDefault="002F1795" w:rsidP="002F1795">
            <w:pPr>
              <w:jc w:val="center"/>
              <w:rPr>
                <w:b/>
                <w:bCs/>
              </w:rPr>
            </w:pPr>
            <w:r w:rsidRPr="002F1795">
              <w:rPr>
                <w:b/>
                <w:bCs/>
              </w:rPr>
              <w:t>le motif directement dehors</w:t>
            </w:r>
          </w:p>
          <w:p w14:paraId="21087D2D" w14:textId="5E7ABF9F" w:rsidR="002F1795" w:rsidRPr="002F1795" w:rsidRDefault="002F1795" w:rsidP="002F1795">
            <w:pPr>
              <w:rPr>
                <w:b/>
                <w:bCs/>
              </w:rPr>
            </w:pPr>
            <w:r>
              <w:rPr>
                <w:b/>
                <w:bCs/>
              </w:rPr>
              <w:t>+</w:t>
            </w:r>
            <w:r w:rsidRPr="002F1795">
              <w:rPr>
                <w:b/>
                <w:bCs/>
              </w:rPr>
              <w:t xml:space="preserve"> Confinement</w:t>
            </w:r>
            <w:r>
              <w:rPr>
                <w:b/>
                <w:bCs/>
              </w:rPr>
              <w:t xml:space="preserve"> donc, b</w:t>
            </w:r>
            <w:r w:rsidRPr="002F1795">
              <w:rPr>
                <w:b/>
                <w:bCs/>
              </w:rPr>
              <w:t xml:space="preserve">eaucoup </w:t>
            </w:r>
            <w:proofErr w:type="gramStart"/>
            <w:r w:rsidRPr="002F1795">
              <w:rPr>
                <w:b/>
                <w:bCs/>
              </w:rPr>
              <w:t>d</w:t>
            </w:r>
            <w:r w:rsidR="002B5DD7" w:rsidRPr="002F1795">
              <w:rPr>
                <w:b/>
                <w:bCs/>
              </w:rPr>
              <w:t>’ «</w:t>
            </w:r>
            <w:proofErr w:type="gramEnd"/>
            <w:r w:rsidRPr="002F1795">
              <w:rPr>
                <w:b/>
                <w:bCs/>
              </w:rPr>
              <w:t> images »  plus de 100 pour</w:t>
            </w:r>
          </w:p>
          <w:p w14:paraId="50426548" w14:textId="71986C20" w:rsidR="002F1795" w:rsidRPr="002F1795" w:rsidRDefault="002F1795" w:rsidP="002F1795">
            <w:pPr>
              <w:jc w:val="center"/>
              <w:rPr>
                <w:b/>
                <w:bCs/>
              </w:rPr>
            </w:pPr>
            <w:r w:rsidRPr="002F1795">
              <w:rPr>
                <w:b/>
                <w:bCs/>
              </w:rPr>
              <w:lastRenderedPageBreak/>
              <w:t>HOCKNEY et environ 250 pour la série des</w:t>
            </w:r>
          </w:p>
          <w:p w14:paraId="1E345FF0" w14:textId="2250DD2D" w:rsidR="002F1795" w:rsidRDefault="002F1795" w:rsidP="002F1795">
            <w:pPr>
              <w:jc w:val="center"/>
              <w:rPr>
                <w:b/>
                <w:bCs/>
              </w:rPr>
            </w:pPr>
            <w:r w:rsidRPr="002F1795">
              <w:rPr>
                <w:b/>
                <w:bCs/>
              </w:rPr>
              <w:t xml:space="preserve">Nymphéas </w:t>
            </w:r>
          </w:p>
          <w:p w14:paraId="1341BEF3" w14:textId="77777777" w:rsidR="002F1795" w:rsidRPr="002F1795" w:rsidRDefault="002F1795" w:rsidP="002F1795">
            <w:pPr>
              <w:jc w:val="center"/>
              <w:rPr>
                <w:b/>
                <w:bCs/>
              </w:rPr>
            </w:pPr>
          </w:p>
          <w:p w14:paraId="334CDA30" w14:textId="17312057" w:rsidR="002F1795" w:rsidRDefault="002F1795" w:rsidP="002F1795">
            <w:pPr>
              <w:pStyle w:val="Paragraphedeliste"/>
              <w:numPr>
                <w:ilvl w:val="0"/>
                <w:numId w:val="7"/>
              </w:numPr>
              <w:rPr>
                <w:b/>
                <w:bCs/>
              </w:rPr>
            </w:pPr>
            <w:r w:rsidRPr="002F1795">
              <w:rPr>
                <w:b/>
                <w:bCs/>
              </w:rPr>
              <w:t xml:space="preserve"> la réalisation du Cycle de Nymphéas</w:t>
            </w:r>
            <w:r>
              <w:rPr>
                <w:b/>
                <w:bCs/>
              </w:rPr>
              <w:t xml:space="preserve"> = </w:t>
            </w:r>
            <w:r w:rsidRPr="002F1795">
              <w:rPr>
                <w:b/>
                <w:bCs/>
              </w:rPr>
              <w:t xml:space="preserve">Plusieurs années pour la réalisation </w:t>
            </w:r>
          </w:p>
          <w:p w14:paraId="147C6F2C" w14:textId="77777777" w:rsidR="002B5DD7" w:rsidRPr="002B5DD7" w:rsidRDefault="002B5DD7" w:rsidP="002B5DD7">
            <w:pPr>
              <w:pStyle w:val="Paragraphedeliste"/>
              <w:numPr>
                <w:ilvl w:val="0"/>
                <w:numId w:val="7"/>
              </w:numPr>
              <w:rPr>
                <w:b/>
                <w:bCs/>
              </w:rPr>
            </w:pPr>
            <w:r w:rsidRPr="002B5DD7">
              <w:rPr>
                <w:b/>
                <w:bCs/>
              </w:rPr>
              <w:t xml:space="preserve">Tandis que pour la réalisation </w:t>
            </w:r>
            <w:r w:rsidRPr="002B5DD7">
              <w:rPr>
                <w:b/>
                <w:bCs/>
              </w:rPr>
              <w:t>de l’œuvre de HOCKNEY</w:t>
            </w:r>
          </w:p>
          <w:p w14:paraId="265B1FE8" w14:textId="6A247A80" w:rsidR="002B5DD7" w:rsidRPr="002B5DD7" w:rsidRDefault="002B5DD7" w:rsidP="002B5DD7">
            <w:pPr>
              <w:pStyle w:val="Paragraphedeliste"/>
              <w:rPr>
                <w:b/>
                <w:bCs/>
              </w:rPr>
            </w:pPr>
            <w:r w:rsidRPr="002B5DD7">
              <w:rPr>
                <w:b/>
                <w:bCs/>
              </w:rPr>
              <w:t xml:space="preserve"> = </w:t>
            </w:r>
            <w:r w:rsidR="002F1795" w:rsidRPr="002B5DD7">
              <w:rPr>
                <w:b/>
                <w:bCs/>
              </w:rPr>
              <w:t xml:space="preserve">Seulement quelques semaines </w:t>
            </w:r>
          </w:p>
          <w:p w14:paraId="3038BA5B" w14:textId="7B67A3AA" w:rsidR="00751A8B" w:rsidRDefault="00751A8B" w:rsidP="002F1795">
            <w:pPr>
              <w:jc w:val="center"/>
              <w:rPr>
                <w:b/>
                <w:bCs/>
                <w:sz w:val="28"/>
                <w:szCs w:val="28"/>
              </w:rPr>
            </w:pPr>
          </w:p>
        </w:tc>
      </w:tr>
      <w:tr w:rsidR="00751A8B" w14:paraId="524DDFDA" w14:textId="77777777" w:rsidTr="04C1BCC4">
        <w:tc>
          <w:tcPr>
            <w:tcW w:w="14110" w:type="dxa"/>
            <w:gridSpan w:val="4"/>
          </w:tcPr>
          <w:p w14:paraId="66C5EE25" w14:textId="77777777" w:rsidR="00751A8B" w:rsidRDefault="00751A8B" w:rsidP="00751A8B">
            <w:pPr>
              <w:jc w:val="center"/>
              <w:rPr>
                <w:b/>
                <w:bCs/>
                <w:sz w:val="28"/>
                <w:szCs w:val="28"/>
              </w:rPr>
            </w:pPr>
          </w:p>
        </w:tc>
      </w:tr>
      <w:tr w:rsidR="002B5DD7" w14:paraId="0DCCDFD6" w14:textId="77777777" w:rsidTr="00751A8B">
        <w:tc>
          <w:tcPr>
            <w:tcW w:w="1538" w:type="dxa"/>
          </w:tcPr>
          <w:p w14:paraId="4FC6C7F4" w14:textId="7DAC6557" w:rsidR="00751A8B" w:rsidRPr="00610780" w:rsidRDefault="00751A8B" w:rsidP="00751A8B">
            <w:pPr>
              <w:jc w:val="center"/>
            </w:pPr>
            <w:r w:rsidRPr="00610780">
              <w:rPr>
                <w:noProof/>
              </w:rPr>
              <w:drawing>
                <wp:inline distT="0" distB="0" distL="0" distR="0" wp14:anchorId="7C7394F3" wp14:editId="40F676D4">
                  <wp:extent cx="123825" cy="771525"/>
                  <wp:effectExtent l="0" t="0" r="0" b="0"/>
                  <wp:docPr id="1720791089" name="Image 172079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825" cy="771525"/>
                          </a:xfrm>
                          <a:prstGeom prst="rect">
                            <a:avLst/>
                          </a:prstGeom>
                        </pic:spPr>
                      </pic:pic>
                    </a:graphicData>
                  </a:graphic>
                </wp:inline>
              </w:drawing>
            </w:r>
          </w:p>
        </w:tc>
        <w:tc>
          <w:tcPr>
            <w:tcW w:w="4116" w:type="dxa"/>
          </w:tcPr>
          <w:p w14:paraId="08F2D9C5" w14:textId="77777777" w:rsidR="00537381" w:rsidRDefault="00537381" w:rsidP="00751A8B">
            <w:pPr>
              <w:shd w:val="clear" w:color="auto" w:fill="FFFFFF"/>
              <w:spacing w:before="100" w:beforeAutospacing="1" w:after="100" w:afterAutospacing="1"/>
              <w:rPr>
                <w:rFonts w:ascii="Tahoma" w:hAnsi="Tahoma" w:cs="Tahoma"/>
                <w:color w:val="000000"/>
              </w:rPr>
            </w:pPr>
          </w:p>
          <w:p w14:paraId="0A033C7A" w14:textId="6212DE9B" w:rsidR="00751A8B" w:rsidRDefault="00751A8B" w:rsidP="00751A8B">
            <w:pPr>
              <w:shd w:val="clear" w:color="auto" w:fill="FFFFFF"/>
              <w:spacing w:before="100" w:beforeAutospacing="1" w:after="100" w:afterAutospacing="1"/>
              <w:rPr>
                <w:rFonts w:ascii="Tahoma" w:hAnsi="Tahoma" w:cs="Tahoma"/>
                <w:color w:val="000000"/>
              </w:rPr>
            </w:pPr>
            <w:r w:rsidRPr="00610780">
              <w:rPr>
                <w:rFonts w:ascii="Tahoma" w:hAnsi="Tahoma" w:cs="Tahoma"/>
                <w:color w:val="000000"/>
              </w:rPr>
              <w:t>Théâtralisation de l’œuvre et du processus de création.</w:t>
            </w:r>
          </w:p>
          <w:p w14:paraId="17F1BBB4" w14:textId="3933BE6E" w:rsidR="00945F25" w:rsidRPr="00610780" w:rsidRDefault="00945F25" w:rsidP="00751A8B">
            <w:pPr>
              <w:shd w:val="clear" w:color="auto" w:fill="FFFFFF"/>
              <w:spacing w:before="100" w:beforeAutospacing="1" w:after="100" w:afterAutospacing="1"/>
              <w:rPr>
                <w:rFonts w:ascii="Tahoma" w:hAnsi="Tahoma" w:cs="Tahoma"/>
                <w:color w:val="000000"/>
              </w:rPr>
            </w:pPr>
            <w:r w:rsidRPr="00610780">
              <w:rPr>
                <w:noProof/>
              </w:rPr>
              <w:lastRenderedPageBreak/>
              <w:drawing>
                <wp:anchor distT="0" distB="0" distL="114300" distR="114300" simplePos="0" relativeHeight="251667456" behindDoc="1" locked="0" layoutInCell="1" allowOverlap="1" wp14:anchorId="111D5EF3" wp14:editId="2ED053B7">
                  <wp:simplePos x="0" y="0"/>
                  <wp:positionH relativeFrom="column">
                    <wp:posOffset>-1905</wp:posOffset>
                  </wp:positionH>
                  <wp:positionV relativeFrom="paragraph">
                    <wp:posOffset>177800</wp:posOffset>
                  </wp:positionV>
                  <wp:extent cx="2552065" cy="1701165"/>
                  <wp:effectExtent l="0" t="0" r="635" b="0"/>
                  <wp:wrapTight wrapText="bothSides">
                    <wp:wrapPolygon edited="0">
                      <wp:start x="0" y="0"/>
                      <wp:lineTo x="0" y="21286"/>
                      <wp:lineTo x="21444" y="21286"/>
                      <wp:lineTo x="21444" y="0"/>
                      <wp:lineTo x="0" y="0"/>
                    </wp:wrapPolygon>
                  </wp:wrapTight>
                  <wp:docPr id="8" name="Image 8" descr="Extra-Natural 2018 | Miguel Cheva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ra-Natural 2018 | Miguel Chevali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5206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95" w:type="dxa"/>
          </w:tcPr>
          <w:p w14:paraId="583457EC" w14:textId="0CB481CE" w:rsidR="00945F25" w:rsidRDefault="00945F25" w:rsidP="00751A8B">
            <w:pPr>
              <w:rPr>
                <w:b/>
                <w:bCs/>
                <w:i/>
                <w:iCs/>
              </w:rPr>
            </w:pPr>
          </w:p>
          <w:p w14:paraId="03E47DA1" w14:textId="6FB42908" w:rsidR="002F1795" w:rsidRDefault="002F1795" w:rsidP="00751A8B">
            <w:pPr>
              <w:rPr>
                <w:b/>
                <w:bCs/>
                <w:i/>
                <w:iCs/>
              </w:rPr>
            </w:pPr>
          </w:p>
          <w:p w14:paraId="6D9703CD" w14:textId="5579BEE4" w:rsidR="002F1795" w:rsidRDefault="002F1795" w:rsidP="00751A8B">
            <w:pPr>
              <w:rPr>
                <w:b/>
                <w:bCs/>
                <w:i/>
                <w:iCs/>
              </w:rPr>
            </w:pPr>
          </w:p>
          <w:p w14:paraId="3A9D0E90" w14:textId="77777777" w:rsidR="002F1795" w:rsidRPr="00537381" w:rsidRDefault="002F1795" w:rsidP="00751A8B">
            <w:pPr>
              <w:rPr>
                <w:b/>
                <w:bCs/>
                <w:i/>
                <w:iCs/>
              </w:rPr>
            </w:pPr>
          </w:p>
          <w:p w14:paraId="774471D2" w14:textId="77777777" w:rsidR="002F1795" w:rsidRPr="002F1795" w:rsidRDefault="002F1795" w:rsidP="002F1795">
            <w:pPr>
              <w:rPr>
                <w:b/>
                <w:bCs/>
                <w:i/>
                <w:iCs/>
                <w:u w:val="single"/>
              </w:rPr>
            </w:pPr>
            <w:r w:rsidRPr="002F1795">
              <w:rPr>
                <w:b/>
                <w:bCs/>
                <w:i/>
                <w:iCs/>
                <w:u w:val="single"/>
              </w:rPr>
              <w:t xml:space="preserve">Miguel CHEVALIER, Extra Natural, 2018, installation numérique générative, </w:t>
            </w:r>
            <w:r w:rsidRPr="002F1795">
              <w:rPr>
                <w:b/>
                <w:bCs/>
                <w:i/>
                <w:iCs/>
                <w:u w:val="single"/>
              </w:rPr>
              <w:lastRenderedPageBreak/>
              <w:t>exposition Artistes et Robots, Grand Palais, Paris</w:t>
            </w:r>
          </w:p>
          <w:p w14:paraId="2FBA969F" w14:textId="74DD31DA" w:rsidR="00945F25" w:rsidRPr="00945F25" w:rsidRDefault="002F1795" w:rsidP="002F1795">
            <w:pPr>
              <w:rPr>
                <w:b/>
                <w:bCs/>
                <w:lang w:val="en-US"/>
              </w:rPr>
            </w:pPr>
            <w:hyperlink r:id="rId21">
              <w:r w:rsidRPr="00610780">
                <w:rPr>
                  <w:rStyle w:val="Lienhypertexte"/>
                </w:rPr>
                <w:t>https://youtu.be/DF0518mpByU</w:t>
              </w:r>
            </w:hyperlink>
          </w:p>
        </w:tc>
        <w:tc>
          <w:tcPr>
            <w:tcW w:w="5061" w:type="dxa"/>
          </w:tcPr>
          <w:p w14:paraId="7EE4AE72" w14:textId="77777777" w:rsidR="002F1795" w:rsidRDefault="002F1795" w:rsidP="00945F25"/>
          <w:p w14:paraId="3560907E" w14:textId="77777777" w:rsidR="002F1795" w:rsidRDefault="002F1795" w:rsidP="00945F25"/>
          <w:p w14:paraId="04679CE1" w14:textId="29206F75" w:rsidR="00945F25" w:rsidRDefault="00945F25" w:rsidP="00945F25">
            <w:r>
              <w:t xml:space="preserve">Rapports au lieu d’exposition : </w:t>
            </w:r>
            <w:r w:rsidR="002F1795">
              <w:t>l’</w:t>
            </w:r>
            <w:r>
              <w:t>œuvre fusionne avec son</w:t>
            </w:r>
            <w:r>
              <w:t xml:space="preserve"> </w:t>
            </w:r>
            <w:r>
              <w:t>lieu de présentation.</w:t>
            </w:r>
          </w:p>
          <w:p w14:paraId="15FA046A" w14:textId="77777777" w:rsidR="00945F25" w:rsidRDefault="00945F25" w:rsidP="00945F25"/>
          <w:p w14:paraId="0385F2C2" w14:textId="705F60E7" w:rsidR="00945F25" w:rsidRDefault="00945F25" w:rsidP="00945F25">
            <w:r>
              <w:t>Image fixe / image mobile, générative ; œuvre matérielle</w:t>
            </w:r>
            <w:r>
              <w:t xml:space="preserve"> </w:t>
            </w:r>
            <w:r>
              <w:t>(empâtements picturaux) / œuvre immatérielle</w:t>
            </w:r>
          </w:p>
          <w:p w14:paraId="24312E60" w14:textId="3D0AEEBE" w:rsidR="00751A8B" w:rsidRPr="00610780" w:rsidRDefault="00945F25" w:rsidP="00945F25">
            <w:r>
              <w:lastRenderedPageBreak/>
              <w:t xml:space="preserve">Les </w:t>
            </w:r>
            <w:r>
              <w:t>Fleurs</w:t>
            </w:r>
            <w:r>
              <w:t>,</w:t>
            </w:r>
            <w:r>
              <w:t xml:space="preserve"> réagissent </w:t>
            </w:r>
            <w:r>
              <w:t xml:space="preserve">par rapport </w:t>
            </w:r>
            <w:r w:rsidR="002F1795">
              <w:t>aux mouvements</w:t>
            </w:r>
            <w:r>
              <w:t xml:space="preserve"> des</w:t>
            </w:r>
            <w:r>
              <w:t xml:space="preserve"> </w:t>
            </w:r>
            <w:r>
              <w:t xml:space="preserve">spectateurs </w:t>
            </w:r>
            <w:r>
              <w:t>en laissant</w:t>
            </w:r>
            <w:r>
              <w:t xml:space="preserve"> l’idée d’un coup de vent</w:t>
            </w:r>
            <w:r>
              <w:t xml:space="preserve">. </w:t>
            </w:r>
          </w:p>
        </w:tc>
      </w:tr>
      <w:tr w:rsidR="00751A8B" w14:paraId="050D383C" w14:textId="77777777" w:rsidTr="04C1BCC4">
        <w:tc>
          <w:tcPr>
            <w:tcW w:w="14110" w:type="dxa"/>
            <w:gridSpan w:val="4"/>
          </w:tcPr>
          <w:p w14:paraId="17E69C77" w14:textId="77777777" w:rsidR="00751A8B" w:rsidRPr="00610780" w:rsidRDefault="00751A8B" w:rsidP="00751A8B">
            <w:pPr>
              <w:jc w:val="center"/>
              <w:rPr>
                <w:b/>
                <w:bCs/>
              </w:rPr>
            </w:pPr>
          </w:p>
        </w:tc>
      </w:tr>
      <w:tr w:rsidR="002B5DD7" w14:paraId="622B6712" w14:textId="77777777" w:rsidTr="00751A8B">
        <w:tc>
          <w:tcPr>
            <w:tcW w:w="1538" w:type="dxa"/>
          </w:tcPr>
          <w:p w14:paraId="42F93B75" w14:textId="210CB183" w:rsidR="00751A8B" w:rsidRDefault="00751A8B" w:rsidP="00751A8B">
            <w:pPr>
              <w:jc w:val="center"/>
            </w:pPr>
            <w:r>
              <w:rPr>
                <w:noProof/>
              </w:rPr>
              <w:drawing>
                <wp:inline distT="0" distB="0" distL="0" distR="0" wp14:anchorId="104BFBDD" wp14:editId="2D8DB2A0">
                  <wp:extent cx="771525" cy="381000"/>
                  <wp:effectExtent l="0" t="0" r="0" b="0"/>
                  <wp:docPr id="1320342010" name="Image 13203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1525" cy="381000"/>
                          </a:xfrm>
                          <a:prstGeom prst="rect">
                            <a:avLst/>
                          </a:prstGeom>
                        </pic:spPr>
                      </pic:pic>
                    </a:graphicData>
                  </a:graphic>
                </wp:inline>
              </w:drawing>
            </w:r>
          </w:p>
        </w:tc>
        <w:tc>
          <w:tcPr>
            <w:tcW w:w="4116" w:type="dxa"/>
          </w:tcPr>
          <w:p w14:paraId="16F7A9EF" w14:textId="37CA2616" w:rsidR="00751A8B" w:rsidRDefault="00751A8B" w:rsidP="00751A8B">
            <w:pPr>
              <w:shd w:val="clear" w:color="auto" w:fill="FFFFFF"/>
              <w:spacing w:before="100" w:beforeAutospacing="1" w:after="100" w:afterAutospacing="1"/>
              <w:rPr>
                <w:rFonts w:ascii="Tahoma" w:hAnsi="Tahoma" w:cs="Tahoma"/>
                <w:color w:val="000000"/>
                <w:sz w:val="21"/>
                <w:szCs w:val="21"/>
              </w:rPr>
            </w:pPr>
            <w:r w:rsidRPr="001745A8">
              <w:rPr>
                <w:rFonts w:ascii="Tahoma" w:hAnsi="Tahoma" w:cs="Tahoma"/>
                <w:b/>
                <w:bCs/>
                <w:color w:val="000000"/>
                <w:sz w:val="21"/>
                <w:szCs w:val="21"/>
              </w:rPr>
              <w:t>L’artiste et la société :</w:t>
            </w:r>
            <w:r>
              <w:rPr>
                <w:rFonts w:ascii="Tahoma" w:hAnsi="Tahoma" w:cs="Tahoma"/>
                <w:color w:val="000000"/>
                <w:sz w:val="21"/>
                <w:szCs w:val="21"/>
              </w:rPr>
              <w:t xml:space="preserve"> faire œuvre face à l’histoire et à la politique.</w:t>
            </w:r>
          </w:p>
          <w:p w14:paraId="564632E7" w14:textId="37BB2F97" w:rsidR="00751A8B" w:rsidRDefault="002B5DD7" w:rsidP="00751A8B">
            <w:pPr>
              <w:shd w:val="clear" w:color="auto" w:fill="FFFFFF"/>
              <w:spacing w:before="100" w:beforeAutospacing="1" w:after="100" w:afterAutospacing="1"/>
              <w:rPr>
                <w:rFonts w:ascii="Tahoma" w:hAnsi="Tahoma" w:cs="Tahoma"/>
                <w:color w:val="000000"/>
                <w:sz w:val="21"/>
                <w:szCs w:val="21"/>
              </w:rPr>
            </w:pPr>
            <w:r>
              <w:rPr>
                <w:rFonts w:ascii="Tahoma" w:hAnsi="Tahoma" w:cs="Tahoma"/>
                <w:noProof/>
                <w:color w:val="000000"/>
                <w:sz w:val="21"/>
                <w:szCs w:val="21"/>
              </w:rPr>
              <w:drawing>
                <wp:inline distT="0" distB="0" distL="0" distR="0" wp14:anchorId="7E792A52" wp14:editId="0120F52F">
                  <wp:extent cx="2847340" cy="16033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6973" cy="1636955"/>
                          </a:xfrm>
                          <a:prstGeom prst="rect">
                            <a:avLst/>
                          </a:prstGeom>
                          <a:noFill/>
                        </pic:spPr>
                      </pic:pic>
                    </a:graphicData>
                  </a:graphic>
                </wp:inline>
              </w:drawing>
            </w:r>
          </w:p>
          <w:p w14:paraId="6E6AC175" w14:textId="0F9515FB" w:rsidR="00751A8B" w:rsidRDefault="00751A8B" w:rsidP="00751A8B">
            <w:pPr>
              <w:shd w:val="clear" w:color="auto" w:fill="FFFFFF"/>
              <w:spacing w:before="100" w:beforeAutospacing="1" w:after="100" w:afterAutospacing="1"/>
              <w:rPr>
                <w:rFonts w:ascii="Tahoma" w:hAnsi="Tahoma" w:cs="Tahoma"/>
                <w:color w:val="000000"/>
                <w:sz w:val="21"/>
                <w:szCs w:val="21"/>
              </w:rPr>
            </w:pPr>
          </w:p>
        </w:tc>
        <w:tc>
          <w:tcPr>
            <w:tcW w:w="3395" w:type="dxa"/>
          </w:tcPr>
          <w:p w14:paraId="4726678D" w14:textId="77777777" w:rsidR="002B5DD7" w:rsidRPr="00617A63" w:rsidRDefault="002B5DD7" w:rsidP="002B5DD7">
            <w:pPr>
              <w:rPr>
                <w:rFonts w:ascii="Tahoma" w:hAnsi="Tahoma" w:cs="Tahoma"/>
                <w:i/>
                <w:iCs/>
                <w:color w:val="000000" w:themeColor="text1"/>
                <w:u w:val="single"/>
              </w:rPr>
            </w:pPr>
            <w:r w:rsidRPr="00617A63">
              <w:rPr>
                <w:rFonts w:ascii="Tahoma" w:hAnsi="Tahoma" w:cs="Tahoma"/>
                <w:b/>
                <w:bCs/>
                <w:i/>
                <w:iCs/>
                <w:color w:val="000000" w:themeColor="text1"/>
                <w:u w:val="single"/>
              </w:rPr>
              <w:t>Raoul Dufy - La fée électricité (1936-37)</w:t>
            </w:r>
            <w:r w:rsidRPr="00617A63">
              <w:rPr>
                <w:rFonts w:ascii="Tahoma" w:hAnsi="Tahoma" w:cs="Tahoma"/>
                <w:i/>
                <w:iCs/>
                <w:color w:val="000000" w:themeColor="text1"/>
                <w:u w:val="single"/>
              </w:rPr>
              <w:t xml:space="preserve">, </w:t>
            </w:r>
          </w:p>
          <w:p w14:paraId="108C8A10" w14:textId="3888D576" w:rsidR="002B5DD7" w:rsidRPr="006C2D1C" w:rsidRDefault="002B5DD7" w:rsidP="00751A8B">
            <w:pPr>
              <w:rPr>
                <w:sz w:val="20"/>
                <w:szCs w:val="20"/>
              </w:rPr>
            </w:pPr>
            <w:r>
              <w:t>Raoul Dufy, peintre français (1877-1953) reçoit pour l’Exposi</w:t>
            </w:r>
            <w:r w:rsidR="00617A63">
              <w:t>ti</w:t>
            </w:r>
            <w:r>
              <w:t>on interna</w:t>
            </w:r>
            <w:r w:rsidR="00617A63">
              <w:t>ti</w:t>
            </w:r>
            <w:r>
              <w:t>onale de 1937 à Paris la commande de décora</w:t>
            </w:r>
            <w:r w:rsidR="00617A63">
              <w:t>ti</w:t>
            </w:r>
            <w:r>
              <w:t>ons monumentales, notamment celle du mur légèrement courbe du hall du Palais de la Lumière et de l’Électricité</w:t>
            </w:r>
            <w:r w:rsidR="00617A63">
              <w:t xml:space="preserve"> </w:t>
            </w:r>
            <w:r>
              <w:t xml:space="preserve">(réalisé par l'architecte Robert Mallet-Stevens). La même année Pablo Picasso présente pour le pavillon Espagnol, Guernica. Installée depuis 1964 au musée </w:t>
            </w:r>
            <w:r>
              <w:lastRenderedPageBreak/>
              <w:t>d'art moderne de Paris, la salle porte aujourd'hui son nom.</w:t>
            </w:r>
          </w:p>
        </w:tc>
        <w:tc>
          <w:tcPr>
            <w:tcW w:w="5061" w:type="dxa"/>
          </w:tcPr>
          <w:p w14:paraId="061DAAA8" w14:textId="7276D887" w:rsidR="00617A63" w:rsidRPr="00805C79" w:rsidRDefault="00617A63" w:rsidP="00805C79">
            <w:pPr>
              <w:pStyle w:val="Paragraphedeliste"/>
              <w:numPr>
                <w:ilvl w:val="0"/>
                <w:numId w:val="8"/>
              </w:numPr>
              <w:rPr>
                <w:sz w:val="28"/>
                <w:szCs w:val="28"/>
              </w:rPr>
            </w:pPr>
            <w:r w:rsidRPr="00805C79">
              <w:rPr>
                <w:sz w:val="28"/>
                <w:szCs w:val="28"/>
              </w:rPr>
              <w:lastRenderedPageBreak/>
              <w:t>Raconte histoire de l’électricité et de sa naissance</w:t>
            </w:r>
            <w:r w:rsidRPr="00805C79">
              <w:rPr>
                <w:sz w:val="28"/>
                <w:szCs w:val="28"/>
              </w:rPr>
              <w:t xml:space="preserve"> </w:t>
            </w:r>
            <w:r w:rsidRPr="00805C79">
              <w:rPr>
                <w:sz w:val="28"/>
                <w:szCs w:val="28"/>
              </w:rPr>
              <w:t>(de droite à gauche)</w:t>
            </w:r>
          </w:p>
          <w:p w14:paraId="3B288FDA" w14:textId="5DD20F50" w:rsidR="00617A63" w:rsidRPr="00805C79" w:rsidRDefault="00617A63" w:rsidP="00805C79">
            <w:pPr>
              <w:pStyle w:val="Paragraphedeliste"/>
              <w:numPr>
                <w:ilvl w:val="0"/>
                <w:numId w:val="8"/>
              </w:numPr>
              <w:rPr>
                <w:sz w:val="28"/>
                <w:szCs w:val="28"/>
              </w:rPr>
            </w:pPr>
            <w:r w:rsidRPr="00805C79">
              <w:rPr>
                <w:sz w:val="28"/>
                <w:szCs w:val="28"/>
              </w:rPr>
              <w:t>Médium mis au point par le chimiste Jacques</w:t>
            </w:r>
          </w:p>
          <w:p w14:paraId="765DC401" w14:textId="77777777" w:rsidR="00751A8B" w:rsidRDefault="00617A63" w:rsidP="00805C79">
            <w:pPr>
              <w:pStyle w:val="Paragraphedeliste"/>
              <w:numPr>
                <w:ilvl w:val="0"/>
                <w:numId w:val="8"/>
              </w:numPr>
              <w:rPr>
                <w:sz w:val="28"/>
                <w:szCs w:val="28"/>
              </w:rPr>
            </w:pPr>
            <w:proofErr w:type="spellStart"/>
            <w:r w:rsidRPr="00805C79">
              <w:rPr>
                <w:sz w:val="28"/>
                <w:szCs w:val="28"/>
              </w:rPr>
              <w:t>Maroger</w:t>
            </w:r>
            <w:proofErr w:type="spellEnd"/>
            <w:r w:rsidRPr="00805C79">
              <w:rPr>
                <w:sz w:val="28"/>
                <w:szCs w:val="28"/>
              </w:rPr>
              <w:t xml:space="preserve"> (rend la matière picturale plus</w:t>
            </w:r>
            <w:r w:rsidR="00805C79" w:rsidRPr="00805C79">
              <w:rPr>
                <w:sz w:val="28"/>
                <w:szCs w:val="28"/>
              </w:rPr>
              <w:t xml:space="preserve"> </w:t>
            </w:r>
            <w:r w:rsidRPr="00805C79">
              <w:rPr>
                <w:sz w:val="28"/>
                <w:szCs w:val="28"/>
              </w:rPr>
              <w:t>« transparente ») = importante innovation</w:t>
            </w:r>
            <w:r w:rsidR="00805C79" w:rsidRPr="00805C79">
              <w:rPr>
                <w:sz w:val="28"/>
                <w:szCs w:val="28"/>
              </w:rPr>
              <w:t xml:space="preserve"> </w:t>
            </w:r>
            <w:r w:rsidRPr="00805C79">
              <w:rPr>
                <w:sz w:val="28"/>
                <w:szCs w:val="28"/>
              </w:rPr>
              <w:t>technique</w:t>
            </w:r>
          </w:p>
          <w:p w14:paraId="35133C94" w14:textId="77777777" w:rsidR="00805C79" w:rsidRDefault="00805C79" w:rsidP="00805C79">
            <w:pPr>
              <w:rPr>
                <w:rFonts w:ascii="Helvetica" w:hAnsi="Helvetica"/>
                <w:color w:val="000000"/>
                <w:sz w:val="21"/>
                <w:szCs w:val="21"/>
                <w:shd w:val="clear" w:color="auto" w:fill="FFFFFF"/>
              </w:rPr>
            </w:pPr>
            <w:r>
              <w:rPr>
                <w:rFonts w:ascii="Helvetica" w:hAnsi="Helvetica"/>
                <w:color w:val="000000"/>
                <w:sz w:val="21"/>
                <w:szCs w:val="21"/>
                <w:shd w:val="clear" w:color="auto" w:fill="FFFFFF"/>
              </w:rPr>
              <w:t>U</w:t>
            </w:r>
            <w:r>
              <w:rPr>
                <w:rFonts w:ascii="Helvetica" w:hAnsi="Helvetica"/>
                <w:color w:val="000000"/>
                <w:sz w:val="21"/>
                <w:szCs w:val="21"/>
                <w:shd w:val="clear" w:color="auto" w:fill="FFFFFF"/>
              </w:rPr>
              <w:t>n énorme succès public lorsqu'il est présenté à Paris, en 1937, lors de l'exposition universelle, une manifestation internationale à la gloire des arts et des progrès techniques. Douze mois avant, </w:t>
            </w:r>
            <w:r>
              <w:rPr>
                <w:rStyle w:val="lev"/>
              </w:rPr>
              <w:t>Raoul Dufy</w:t>
            </w:r>
            <w:r>
              <w:rPr>
                <w:rFonts w:ascii="Helvetica" w:hAnsi="Helvetica"/>
                <w:color w:val="000000"/>
                <w:sz w:val="21"/>
                <w:szCs w:val="21"/>
                <w:shd w:val="clear" w:color="auto" w:fill="FFFFFF"/>
              </w:rPr>
              <w:t xml:space="preserve"> </w:t>
            </w:r>
            <w:r>
              <w:rPr>
                <w:rFonts w:ascii="Helvetica" w:hAnsi="Helvetica"/>
                <w:color w:val="000000"/>
                <w:sz w:val="21"/>
                <w:szCs w:val="21"/>
                <w:shd w:val="clear" w:color="auto" w:fill="FFFFFF"/>
              </w:rPr>
              <w:t xml:space="preserve">reçoit une </w:t>
            </w:r>
            <w:r>
              <w:rPr>
                <w:rFonts w:ascii="Helvetica" w:hAnsi="Helvetica"/>
                <w:color w:val="000000"/>
                <w:sz w:val="21"/>
                <w:szCs w:val="21"/>
                <w:shd w:val="clear" w:color="auto" w:fill="FFFFFF"/>
              </w:rPr>
              <w:lastRenderedPageBreak/>
              <w:t>commande de la compagnie d'électricité qui lui propose d'exécuter une fresque pour raconter l'histoire de l'électricité depuis l'Antiquité. Raoul Dufy se plie au thème du commanditaire, la Compagnie Parisienne de Distribution d’Electricité, pour représenter </w:t>
            </w:r>
          </w:p>
          <w:p w14:paraId="7A99324B" w14:textId="10E17A08" w:rsidR="00805C79" w:rsidRPr="00805C79" w:rsidRDefault="00805C79" w:rsidP="00805C79">
            <w:pPr>
              <w:rPr>
                <w:i/>
                <w:iCs/>
                <w:sz w:val="28"/>
                <w:szCs w:val="28"/>
              </w:rPr>
            </w:pPr>
            <w:r w:rsidRPr="00805C79">
              <w:rPr>
                <w:rStyle w:val="lev"/>
                <w:rFonts w:ascii="Helvetica" w:hAnsi="Helvetica"/>
                <w:i/>
                <w:iCs/>
                <w:color w:val="000000"/>
                <w:sz w:val="21"/>
                <w:szCs w:val="21"/>
                <w:shd w:val="clear" w:color="auto" w:fill="FFFFFF"/>
              </w:rPr>
              <w:t xml:space="preserve">La Fée </w:t>
            </w:r>
            <w:r w:rsidRPr="00805C79">
              <w:rPr>
                <w:rStyle w:val="lev"/>
                <w:rFonts w:ascii="Helvetica" w:hAnsi="Helvetica"/>
                <w:i/>
                <w:iCs/>
                <w:color w:val="000000"/>
                <w:sz w:val="21"/>
                <w:szCs w:val="21"/>
                <w:shd w:val="clear" w:color="auto" w:fill="FFFFFF"/>
              </w:rPr>
              <w:t>Electricité.</w:t>
            </w:r>
          </w:p>
        </w:tc>
      </w:tr>
      <w:tr w:rsidR="00751A8B" w14:paraId="035BED0D" w14:textId="77777777" w:rsidTr="04C1BCC4">
        <w:tc>
          <w:tcPr>
            <w:tcW w:w="14110" w:type="dxa"/>
            <w:gridSpan w:val="4"/>
          </w:tcPr>
          <w:p w14:paraId="4AE9B89B" w14:textId="77777777" w:rsidR="00751A8B" w:rsidRPr="006C2D1C" w:rsidRDefault="00751A8B" w:rsidP="00751A8B">
            <w:pPr>
              <w:jc w:val="center"/>
              <w:rPr>
                <w:sz w:val="28"/>
                <w:szCs w:val="28"/>
              </w:rPr>
            </w:pPr>
          </w:p>
        </w:tc>
      </w:tr>
    </w:tbl>
    <w:p w14:paraId="5307BCF0" w14:textId="77777777" w:rsidR="00784A42" w:rsidRDefault="00784A42" w:rsidP="00B561F3">
      <w:pPr>
        <w:rPr>
          <w:b/>
          <w:bCs/>
          <w:sz w:val="28"/>
          <w:szCs w:val="28"/>
        </w:rPr>
      </w:pPr>
    </w:p>
    <w:p w14:paraId="59E7664E" w14:textId="77777777" w:rsidR="006F7311" w:rsidRPr="00B561F3" w:rsidRDefault="006F7311" w:rsidP="00B561F3">
      <w:pPr>
        <w:rPr>
          <w:sz w:val="28"/>
          <w:szCs w:val="28"/>
        </w:rPr>
      </w:pPr>
    </w:p>
    <w:sectPr w:rsidR="006F7311" w:rsidRPr="00B561F3" w:rsidSect="00233EC9">
      <w:pgSz w:w="16840" w:h="11900"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438B3"/>
    <w:multiLevelType w:val="hybridMultilevel"/>
    <w:tmpl w:val="80B2A94A"/>
    <w:lvl w:ilvl="0" w:tplc="426A364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C3EA9"/>
    <w:multiLevelType w:val="multilevel"/>
    <w:tmpl w:val="440E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A379AA"/>
    <w:multiLevelType w:val="multilevel"/>
    <w:tmpl w:val="7F40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31770B"/>
    <w:multiLevelType w:val="hybridMultilevel"/>
    <w:tmpl w:val="8D0A4052"/>
    <w:lvl w:ilvl="0" w:tplc="16E49E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5B51AF"/>
    <w:multiLevelType w:val="multilevel"/>
    <w:tmpl w:val="EB90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637D3B"/>
    <w:multiLevelType w:val="hybridMultilevel"/>
    <w:tmpl w:val="134EF600"/>
    <w:lvl w:ilvl="0" w:tplc="0F5A4E3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48437B4"/>
    <w:multiLevelType w:val="multilevel"/>
    <w:tmpl w:val="72CC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450C37"/>
    <w:multiLevelType w:val="multilevel"/>
    <w:tmpl w:val="A19C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1244739">
    <w:abstractNumId w:val="6"/>
  </w:num>
  <w:num w:numId="2" w16cid:durableId="1000351103">
    <w:abstractNumId w:val="4"/>
  </w:num>
  <w:num w:numId="3" w16cid:durableId="122694734">
    <w:abstractNumId w:val="2"/>
  </w:num>
  <w:num w:numId="4" w16cid:durableId="1329595607">
    <w:abstractNumId w:val="7"/>
  </w:num>
  <w:num w:numId="5" w16cid:durableId="82386210">
    <w:abstractNumId w:val="1"/>
  </w:num>
  <w:num w:numId="6" w16cid:durableId="166134177">
    <w:abstractNumId w:val="0"/>
  </w:num>
  <w:num w:numId="7" w16cid:durableId="1886603011">
    <w:abstractNumId w:val="3"/>
  </w:num>
  <w:num w:numId="8" w16cid:durableId="3887705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2"/>
    <w:rsid w:val="0002724F"/>
    <w:rsid w:val="000577DD"/>
    <w:rsid w:val="000D152A"/>
    <w:rsid w:val="000E5875"/>
    <w:rsid w:val="001002DA"/>
    <w:rsid w:val="00115F17"/>
    <w:rsid w:val="001745A8"/>
    <w:rsid w:val="001748EB"/>
    <w:rsid w:val="00185474"/>
    <w:rsid w:val="00233EC9"/>
    <w:rsid w:val="00261392"/>
    <w:rsid w:val="002718F0"/>
    <w:rsid w:val="002B5DD7"/>
    <w:rsid w:val="002F1795"/>
    <w:rsid w:val="00397FFA"/>
    <w:rsid w:val="00476283"/>
    <w:rsid w:val="004C3F01"/>
    <w:rsid w:val="004C4B98"/>
    <w:rsid w:val="004E0F22"/>
    <w:rsid w:val="00504091"/>
    <w:rsid w:val="00537381"/>
    <w:rsid w:val="00593FD9"/>
    <w:rsid w:val="0059499D"/>
    <w:rsid w:val="00610780"/>
    <w:rsid w:val="006179D6"/>
    <w:rsid w:val="00617A63"/>
    <w:rsid w:val="0062099A"/>
    <w:rsid w:val="00647C44"/>
    <w:rsid w:val="00650DD2"/>
    <w:rsid w:val="0068113D"/>
    <w:rsid w:val="006915B8"/>
    <w:rsid w:val="006C2D1C"/>
    <w:rsid w:val="006F7311"/>
    <w:rsid w:val="00751A8B"/>
    <w:rsid w:val="00784A42"/>
    <w:rsid w:val="00805C79"/>
    <w:rsid w:val="00845304"/>
    <w:rsid w:val="008924D5"/>
    <w:rsid w:val="00895B62"/>
    <w:rsid w:val="008F16BE"/>
    <w:rsid w:val="00945F25"/>
    <w:rsid w:val="00965EAB"/>
    <w:rsid w:val="009834B6"/>
    <w:rsid w:val="009F37D1"/>
    <w:rsid w:val="00A04364"/>
    <w:rsid w:val="00A10B68"/>
    <w:rsid w:val="00A610C5"/>
    <w:rsid w:val="00AB6A86"/>
    <w:rsid w:val="00AC6366"/>
    <w:rsid w:val="00B1783F"/>
    <w:rsid w:val="00B561F3"/>
    <w:rsid w:val="00BF1A8F"/>
    <w:rsid w:val="00BF7628"/>
    <w:rsid w:val="00C336FC"/>
    <w:rsid w:val="00C57C06"/>
    <w:rsid w:val="00C83111"/>
    <w:rsid w:val="00C96D8C"/>
    <w:rsid w:val="00CA5F7E"/>
    <w:rsid w:val="00CE616D"/>
    <w:rsid w:val="00CE6D90"/>
    <w:rsid w:val="00D04D77"/>
    <w:rsid w:val="00D606EB"/>
    <w:rsid w:val="00D71AB1"/>
    <w:rsid w:val="00D97D0D"/>
    <w:rsid w:val="00DC5A9F"/>
    <w:rsid w:val="00DF6A4F"/>
    <w:rsid w:val="00F25329"/>
    <w:rsid w:val="00F364F9"/>
    <w:rsid w:val="00F45027"/>
    <w:rsid w:val="00F66014"/>
    <w:rsid w:val="00FD6F4C"/>
    <w:rsid w:val="028AF584"/>
    <w:rsid w:val="04C1BCC4"/>
    <w:rsid w:val="11CC412F"/>
    <w:rsid w:val="1791493B"/>
    <w:rsid w:val="251E9847"/>
    <w:rsid w:val="5194DCBD"/>
    <w:rsid w:val="743F3333"/>
    <w:rsid w:val="7F5BAA9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A8CD0"/>
  <w15:chartTrackingRefBased/>
  <w15:docId w15:val="{CCFB607D-E809-4B88-967E-EE420EABC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84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784A42"/>
    <w:rPr>
      <w:color w:val="0000FF"/>
      <w:u w:val="single"/>
    </w:rPr>
  </w:style>
  <w:style w:type="character" w:styleId="Lienhypertextesuivivisit">
    <w:name w:val="FollowedHyperlink"/>
    <w:basedOn w:val="Policepardfaut"/>
    <w:uiPriority w:val="99"/>
    <w:semiHidden/>
    <w:unhideWhenUsed/>
    <w:rsid w:val="00784A42"/>
    <w:rPr>
      <w:color w:val="954F72" w:themeColor="followedHyperlink"/>
      <w:u w:val="single"/>
    </w:rPr>
  </w:style>
  <w:style w:type="paragraph" w:styleId="Paragraphedeliste">
    <w:name w:val="List Paragraph"/>
    <w:basedOn w:val="Normal"/>
    <w:uiPriority w:val="34"/>
    <w:qFormat/>
    <w:rsid w:val="008F16BE"/>
    <w:pPr>
      <w:ind w:left="720"/>
      <w:contextualSpacing/>
    </w:pPr>
  </w:style>
  <w:style w:type="paragraph" w:styleId="NormalWeb">
    <w:name w:val="Normal (Web)"/>
    <w:basedOn w:val="Normal"/>
    <w:uiPriority w:val="99"/>
    <w:semiHidden/>
    <w:unhideWhenUsed/>
    <w:rsid w:val="00617A63"/>
    <w:pPr>
      <w:spacing w:before="100" w:beforeAutospacing="1" w:after="100" w:afterAutospacing="1"/>
    </w:pPr>
    <w:rPr>
      <w:rFonts w:ascii="Times New Roman" w:eastAsia="Times New Roman" w:hAnsi="Times New Roman" w:cs="Times New Roman"/>
      <w:lang w:val="en-US"/>
    </w:rPr>
  </w:style>
  <w:style w:type="character" w:styleId="Accentuation">
    <w:name w:val="Emphasis"/>
    <w:basedOn w:val="Policepardfaut"/>
    <w:uiPriority w:val="20"/>
    <w:qFormat/>
    <w:rsid w:val="00617A63"/>
    <w:rPr>
      <w:i/>
      <w:iCs/>
    </w:rPr>
  </w:style>
  <w:style w:type="character" w:styleId="lev">
    <w:name w:val="Strong"/>
    <w:basedOn w:val="Policepardfaut"/>
    <w:uiPriority w:val="22"/>
    <w:qFormat/>
    <w:rsid w:val="00617A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82616">
      <w:bodyDiv w:val="1"/>
      <w:marLeft w:val="0"/>
      <w:marRight w:val="0"/>
      <w:marTop w:val="0"/>
      <w:marBottom w:val="0"/>
      <w:divBdr>
        <w:top w:val="none" w:sz="0" w:space="0" w:color="auto"/>
        <w:left w:val="none" w:sz="0" w:space="0" w:color="auto"/>
        <w:bottom w:val="none" w:sz="0" w:space="0" w:color="auto"/>
        <w:right w:val="none" w:sz="0" w:space="0" w:color="auto"/>
      </w:divBdr>
    </w:div>
    <w:div w:id="906182837">
      <w:bodyDiv w:val="1"/>
      <w:marLeft w:val="0"/>
      <w:marRight w:val="0"/>
      <w:marTop w:val="0"/>
      <w:marBottom w:val="0"/>
      <w:divBdr>
        <w:top w:val="none" w:sz="0" w:space="0" w:color="auto"/>
        <w:left w:val="none" w:sz="0" w:space="0" w:color="auto"/>
        <w:bottom w:val="none" w:sz="0" w:space="0" w:color="auto"/>
        <w:right w:val="none" w:sz="0" w:space="0" w:color="auto"/>
      </w:divBdr>
    </w:div>
    <w:div w:id="1541821008">
      <w:bodyDiv w:val="1"/>
      <w:marLeft w:val="0"/>
      <w:marRight w:val="0"/>
      <w:marTop w:val="0"/>
      <w:marBottom w:val="0"/>
      <w:divBdr>
        <w:top w:val="none" w:sz="0" w:space="0" w:color="auto"/>
        <w:left w:val="none" w:sz="0" w:space="0" w:color="auto"/>
        <w:bottom w:val="none" w:sz="0" w:space="0" w:color="auto"/>
        <w:right w:val="none" w:sz="0" w:space="0" w:color="auto"/>
      </w:divBdr>
    </w:div>
    <w:div w:id="1649478466">
      <w:bodyDiv w:val="1"/>
      <w:marLeft w:val="0"/>
      <w:marRight w:val="0"/>
      <w:marTop w:val="0"/>
      <w:marBottom w:val="0"/>
      <w:divBdr>
        <w:top w:val="none" w:sz="0" w:space="0" w:color="auto"/>
        <w:left w:val="none" w:sz="0" w:space="0" w:color="auto"/>
        <w:bottom w:val="none" w:sz="0" w:space="0" w:color="auto"/>
        <w:right w:val="none" w:sz="0" w:space="0" w:color="auto"/>
      </w:divBdr>
    </w:div>
    <w:div w:id="1737239364">
      <w:bodyDiv w:val="1"/>
      <w:marLeft w:val="0"/>
      <w:marRight w:val="0"/>
      <w:marTop w:val="0"/>
      <w:marBottom w:val="0"/>
      <w:divBdr>
        <w:top w:val="none" w:sz="0" w:space="0" w:color="auto"/>
        <w:left w:val="none" w:sz="0" w:space="0" w:color="auto"/>
        <w:bottom w:val="none" w:sz="0" w:space="0" w:color="auto"/>
        <w:right w:val="none" w:sz="0" w:space="0" w:color="auto"/>
      </w:divBdr>
    </w:div>
    <w:div w:id="1815875416">
      <w:bodyDiv w:val="1"/>
      <w:marLeft w:val="0"/>
      <w:marRight w:val="0"/>
      <w:marTop w:val="0"/>
      <w:marBottom w:val="0"/>
      <w:divBdr>
        <w:top w:val="none" w:sz="0" w:space="0" w:color="auto"/>
        <w:left w:val="none" w:sz="0" w:space="0" w:color="auto"/>
        <w:bottom w:val="none" w:sz="0" w:space="0" w:color="auto"/>
        <w:right w:val="none" w:sz="0" w:space="0" w:color="auto"/>
      </w:divBdr>
    </w:div>
    <w:div w:id="1948850304">
      <w:bodyDiv w:val="1"/>
      <w:marLeft w:val="0"/>
      <w:marRight w:val="0"/>
      <w:marTop w:val="0"/>
      <w:marBottom w:val="0"/>
      <w:divBdr>
        <w:top w:val="none" w:sz="0" w:space="0" w:color="auto"/>
        <w:left w:val="none" w:sz="0" w:space="0" w:color="auto"/>
        <w:bottom w:val="none" w:sz="0" w:space="0" w:color="auto"/>
        <w:right w:val="none" w:sz="0" w:space="0" w:color="auto"/>
      </w:divBdr>
    </w:div>
    <w:div w:id="203858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youtu.be/DF0518mpByU" TargetMode="External"/><Relationship Id="rId7" Type="http://schemas.openxmlformats.org/officeDocument/2006/relationships/image" Target="media/image3.jpeg"/><Relationship Id="rId12" Type="http://schemas.openxmlformats.org/officeDocument/2006/relationships/hyperlink" Target="https://youtu.be/DF0518mpByU" TargetMode="External"/><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DF0518mpByU" TargetMode="Externa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pn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1408</Words>
  <Characters>8031</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Bourdenet Vicaire</dc:creator>
  <cp:keywords/>
  <dc:description/>
  <cp:lastModifiedBy>BUSCHE Cécile</cp:lastModifiedBy>
  <cp:revision>2</cp:revision>
  <dcterms:created xsi:type="dcterms:W3CDTF">2022-11-20T23:38:00Z</dcterms:created>
  <dcterms:modified xsi:type="dcterms:W3CDTF">2022-11-20T23:38:00Z</dcterms:modified>
</cp:coreProperties>
</file>