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B5" w:rsidRDefault="00531FE0">
      <w:pPr>
        <w:pStyle w:val="Corpsdetexte"/>
        <w:ind w:left="170"/>
        <w:rPr>
          <w:rStyle w:val="Aucun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Style w:val="Aucun"/>
          <w:rFonts w:ascii="Times New Roman" w:eastAsia="Times New Roman" w:hAnsi="Times New Roman" w:cs="Times New Roman"/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998710" cy="473142"/>
                <wp:effectExtent l="0" t="0" r="0" b="0"/>
                <wp:docPr id="1073741825" name="officeArt object" descr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8710" cy="473142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060B5" w:rsidRDefault="00531FE0">
                            <w:pPr>
                              <w:pStyle w:val="Corps"/>
                              <w:ind w:left="4246"/>
                            </w:pPr>
                            <w:r w:rsidRPr="009A2226">
                              <w:rPr>
                                <w:b/>
                                <w:sz w:val="36"/>
                              </w:rPr>
                              <w:t xml:space="preserve">Exercice 3 </w:t>
                            </w:r>
                            <w:r w:rsidRPr="009A2226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Analyser plastiquement les </w:t>
                            </w:r>
                            <w:r w:rsidR="006D1212">
                              <w:rPr>
                                <w:rStyle w:val="Aucun"/>
                                <w:b/>
                                <w:bCs/>
                                <w:sz w:val="32"/>
                                <w:szCs w:val="32"/>
                              </w:rPr>
                              <w:t>œuvres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sz w:val="32"/>
                                <w:szCs w:val="32"/>
                              </w:rPr>
                              <w:t>, les comparer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box 1" style="width:787.3pt;height: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" fillcolor="#d9d9d9" stroked="f" strokeweight="1pt">
                <v:stroke miterlimit="4"/>
                <v:textbox inset="0,0,0,0">
                  <w:txbxContent>
                    <w:p w:rsidR="008060B5" w:rsidRDefault="00531FE0">
                      <w:pPr>
                        <w:pStyle w:val="Corps"/>
                        <w:ind w:left="4246"/>
                      </w:pPr>
                      <w:r w:rsidRPr="009A2226">
                        <w:rPr>
                          <w:b/>
                          <w:sz w:val="36"/>
                        </w:rPr>
                        <w:t xml:space="preserve">Exercice 3 </w:t>
                      </w:r>
                      <w:r w:rsidRPr="009A2226">
                        <w:rPr>
                          <w:b/>
                        </w:rPr>
                        <w:t>:</w:t>
                      </w:r>
                      <w:r>
                        <w:rPr>
                          <w:rStyle w:val="Aucun"/>
                          <w:b/>
                          <w:bCs/>
                          <w:sz w:val="32"/>
                          <w:szCs w:val="32"/>
                        </w:rPr>
                        <w:t xml:space="preserve"> Analyser plastiquement les </w:t>
                      </w:r>
                      <w:r w:rsidR="006D1212">
                        <w:rPr>
                          <w:rStyle w:val="Aucun"/>
                          <w:b/>
                          <w:bCs/>
                          <w:sz w:val="32"/>
                          <w:szCs w:val="32"/>
                        </w:rPr>
                        <w:t>œuvres</w:t>
                      </w:r>
                      <w:r>
                        <w:rPr>
                          <w:rStyle w:val="Aucun"/>
                          <w:b/>
                          <w:bCs/>
                          <w:sz w:val="32"/>
                          <w:szCs w:val="32"/>
                        </w:rPr>
                        <w:t>, les comparer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60B5" w:rsidRDefault="008060B5">
      <w:pPr>
        <w:pStyle w:val="Corpsdetexte"/>
        <w:spacing w:before="88"/>
        <w:rPr>
          <w:rStyle w:val="Aucun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TableNormal"/>
        <w:tblW w:w="15732" w:type="dxa"/>
        <w:tblInd w:w="2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74"/>
        <w:gridCol w:w="6162"/>
        <w:gridCol w:w="6896"/>
      </w:tblGrid>
      <w:tr w:rsidR="008060B5" w:rsidTr="001B7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0B5" w:rsidRPr="006D1212" w:rsidRDefault="008060B5" w:rsidP="006D1212">
            <w:pPr>
              <w:pStyle w:val="TableParagraph"/>
              <w:spacing w:before="146"/>
              <w:ind w:left="0"/>
              <w:rPr>
                <w:rStyle w:val="Aucun"/>
                <w:rFonts w:ascii="Times New Roman" w:eastAsia="Times New Roman" w:hAnsi="Times New Roman" w:cs="Times New Roman"/>
                <w:i/>
                <w:color w:val="8064A2" w:themeColor="accent4"/>
                <w:sz w:val="24"/>
                <w:szCs w:val="24"/>
              </w:rPr>
            </w:pPr>
          </w:p>
          <w:p w:rsidR="008060B5" w:rsidRDefault="00531FE0" w:rsidP="006D1212">
            <w:pPr>
              <w:pStyle w:val="TableParagraph"/>
              <w:ind w:left="107"/>
              <w:jc w:val="center"/>
            </w:pPr>
            <w:r w:rsidRPr="006D1212">
              <w:rPr>
                <w:rStyle w:val="Aucun"/>
                <w:b/>
                <w:bCs/>
                <w:i/>
                <w:iCs/>
                <w:color w:val="8064A2" w:themeColor="accent4"/>
                <w:spacing w:val="-1"/>
                <w:sz w:val="24"/>
                <w:szCs w:val="24"/>
              </w:rPr>
              <w:t>Présentation de l’</w:t>
            </w:r>
            <w:r w:rsidR="006D1212" w:rsidRPr="006D1212">
              <w:rPr>
                <w:rStyle w:val="Aucun"/>
                <w:b/>
                <w:bCs/>
                <w:i/>
                <w:iCs/>
                <w:color w:val="8064A2" w:themeColor="accent4"/>
                <w:spacing w:val="-1"/>
                <w:sz w:val="24"/>
                <w:szCs w:val="24"/>
              </w:rPr>
              <w:t>œuvre</w:t>
            </w:r>
            <w:r w:rsidRPr="006D1212">
              <w:rPr>
                <w:rStyle w:val="Aucun"/>
                <w:b/>
                <w:bCs/>
                <w:i/>
                <w:iCs/>
                <w:color w:val="8064A2" w:themeColor="accent4"/>
                <w:spacing w:val="-1"/>
                <w:sz w:val="24"/>
                <w:szCs w:val="24"/>
              </w:rPr>
              <w:t xml:space="preserve"> (domaine, nature, genre, dimensions, lieu</w:t>
            </w:r>
          </w:p>
        </w:tc>
        <w:tc>
          <w:tcPr>
            <w:tcW w:w="6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6AC" w:rsidRDefault="006D1212" w:rsidP="006D1212">
            <w:pPr>
              <w:suppressAutoHyphens/>
              <w:jc w:val="center"/>
              <w:outlineLvl w:val="0"/>
              <w:rPr>
                <w:rFonts w:ascii="Calibri" w:hAnsi="Calibri" w:cs="Arial Unicode MS"/>
                <w:color w:val="000000"/>
                <w:sz w:val="32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1B76AC">
              <w:rPr>
                <w:rFonts w:ascii="Calibri" w:hAnsi="Calibri" w:cs="Arial Unicode MS"/>
                <w:color w:val="000000"/>
                <w:sz w:val="32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Rosa Bonheur:</w:t>
            </w:r>
          </w:p>
          <w:p w:rsidR="006D1212" w:rsidRPr="001B76AC" w:rsidRDefault="006D1212" w:rsidP="006D1212">
            <w:pPr>
              <w:suppressAutoHyphens/>
              <w:jc w:val="center"/>
              <w:outlineLvl w:val="0"/>
              <w:rPr>
                <w:rFonts w:ascii="Calibri" w:hAnsi="Calibri" w:cs="Arial Unicode MS"/>
                <w:color w:val="000000"/>
                <w:sz w:val="32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1B76AC">
              <w:rPr>
                <w:rFonts w:ascii="Calibri" w:hAnsi="Calibri" w:cs="Arial Unicode MS"/>
                <w:color w:val="000000"/>
                <w:sz w:val="32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1B76AC">
              <w:rPr>
                <w:rFonts w:ascii="Calibri" w:hAnsi="Calibri" w:cs="Arial Unicode MS"/>
                <w:color w:val="000000"/>
                <w:sz w:val="32"/>
                <w:szCs w:val="36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Le Labourage nivernais, </w:t>
            </w:r>
            <w:r w:rsidRPr="001B76AC">
              <w:rPr>
                <w:rFonts w:ascii="Calibri" w:hAnsi="Calibri" w:cs="Arial Unicode MS"/>
                <w:color w:val="000000"/>
                <w:sz w:val="32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1849, huile sur toile,</w:t>
            </w:r>
            <w:r w:rsidRPr="001B76AC">
              <w:rPr>
                <w:sz w:val="22"/>
              </w:rPr>
              <w:t xml:space="preserve"> </w:t>
            </w:r>
            <w:r w:rsidRPr="001B76AC">
              <w:rPr>
                <w:rFonts w:ascii="Calibri" w:hAnsi="Calibri" w:cs="Arial Unicode MS"/>
                <w:color w:val="000000"/>
                <w:sz w:val="32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1,33 x 2,6 m,</w:t>
            </w:r>
          </w:p>
          <w:p w:rsidR="006D1212" w:rsidRPr="006D1212" w:rsidRDefault="006D1212" w:rsidP="006D1212">
            <w:pPr>
              <w:suppressAutoHyphens/>
              <w:jc w:val="center"/>
              <w:outlineLvl w:val="0"/>
            </w:pPr>
            <w:r w:rsidRPr="001B76AC">
              <w:rPr>
                <w:rFonts w:ascii="Calibri" w:hAnsi="Calibri" w:cs="Arial Unicode MS"/>
                <w:color w:val="000000"/>
                <w:sz w:val="32"/>
                <w:szCs w:val="3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Musée d'Orsay, Paris, France</w:t>
            </w:r>
          </w:p>
        </w:tc>
        <w:tc>
          <w:tcPr>
            <w:tcW w:w="6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45B" w:rsidRPr="00F6745B" w:rsidRDefault="00F6745B" w:rsidP="00F6745B">
            <w:pPr>
              <w:suppressAutoHyphens/>
              <w:jc w:val="center"/>
              <w:outlineLvl w:val="0"/>
              <w:rPr>
                <w:sz w:val="32"/>
              </w:rPr>
            </w:pPr>
            <w:r w:rsidRPr="00F6745B">
              <w:rPr>
                <w:sz w:val="32"/>
              </w:rPr>
              <w:t>Miguel Chevalier</w:t>
            </w:r>
            <w:r>
              <w:rPr>
                <w:sz w:val="32"/>
              </w:rPr>
              <w:t>:</w:t>
            </w:r>
          </w:p>
          <w:p w:rsidR="00F6745B" w:rsidRPr="00F6745B" w:rsidRDefault="00F6745B" w:rsidP="00F6745B">
            <w:pPr>
              <w:suppressAutoHyphens/>
              <w:jc w:val="center"/>
              <w:outlineLvl w:val="0"/>
              <w:rPr>
                <w:sz w:val="32"/>
                <w:u w:val="single"/>
              </w:rPr>
            </w:pPr>
            <w:r w:rsidRPr="00F6745B">
              <w:rPr>
                <w:sz w:val="32"/>
                <w:u w:val="single"/>
              </w:rPr>
              <w:t>Paradis artificiel</w:t>
            </w:r>
            <w:r>
              <w:rPr>
                <w:sz w:val="32"/>
                <w:u w:val="single"/>
              </w:rPr>
              <w:t>,</w:t>
            </w:r>
          </w:p>
          <w:p w:rsidR="00F6745B" w:rsidRPr="00F6745B" w:rsidRDefault="00F6745B" w:rsidP="00F6745B">
            <w:pPr>
              <w:suppressAutoHyphens/>
              <w:jc w:val="center"/>
              <w:outlineLvl w:val="0"/>
              <w:rPr>
                <w:sz w:val="32"/>
              </w:rPr>
            </w:pPr>
            <w:r w:rsidRPr="00F6745B">
              <w:rPr>
                <w:sz w:val="32"/>
              </w:rPr>
              <w:t>2006</w:t>
            </w:r>
            <w:r>
              <w:rPr>
                <w:sz w:val="32"/>
              </w:rPr>
              <w:t>,</w:t>
            </w:r>
          </w:p>
          <w:p w:rsidR="008060B5" w:rsidRDefault="00F6745B" w:rsidP="00F6745B">
            <w:pPr>
              <w:suppressAutoHyphens/>
              <w:jc w:val="center"/>
              <w:outlineLvl w:val="0"/>
            </w:pPr>
            <w:r w:rsidRPr="00F6745B">
              <w:rPr>
                <w:sz w:val="32"/>
              </w:rPr>
              <w:t>Oeuvre de réalité virtuelle générative et interactive projetée au mur.</w:t>
            </w:r>
          </w:p>
        </w:tc>
      </w:tr>
      <w:tr w:rsidR="008060B5" w:rsidTr="001B7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8060B5" w:rsidRDefault="00531FE0">
            <w:pPr>
              <w:pStyle w:val="TableParagraph"/>
              <w:spacing w:before="169" w:line="548" w:lineRule="exact"/>
              <w:ind w:left="107"/>
            </w:pPr>
            <w:r>
              <w:rPr>
                <w:rStyle w:val="Aucun"/>
                <w:b/>
                <w:bCs/>
                <w:spacing w:val="-1"/>
                <w:sz w:val="24"/>
                <w:szCs w:val="24"/>
              </w:rPr>
              <w:t>SUPPORT</w:t>
            </w:r>
          </w:p>
        </w:tc>
        <w:tc>
          <w:tcPr>
            <w:tcW w:w="616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0B5" w:rsidRDefault="001B76AC">
            <w:r>
              <w:t xml:space="preserve">Cadre rectangulaire, toile bidimensionelle, </w:t>
            </w:r>
            <w:r w:rsidR="009A2226">
              <w:t>composition en frise</w:t>
            </w:r>
          </w:p>
        </w:tc>
        <w:tc>
          <w:tcPr>
            <w:tcW w:w="689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0B5" w:rsidRDefault="00F6745B">
            <w:r>
              <w:t>Projection frontale, réalité virtuelle générative et interactive sur un mur lisse</w:t>
            </w:r>
            <w:r w:rsidR="009A2226">
              <w:t>, oeuvre rectangulaire</w:t>
            </w:r>
          </w:p>
        </w:tc>
      </w:tr>
      <w:tr w:rsidR="008060B5" w:rsidTr="001B7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8060B5" w:rsidRDefault="00531FE0">
            <w:pPr>
              <w:pStyle w:val="TableParagraph"/>
              <w:ind w:left="107"/>
            </w:pPr>
            <w:r>
              <w:rPr>
                <w:rStyle w:val="Aucun"/>
                <w:b/>
                <w:bCs/>
                <w:spacing w:val="-1"/>
                <w:sz w:val="24"/>
                <w:szCs w:val="24"/>
              </w:rPr>
              <w:t>MATIÈRE</w:t>
            </w:r>
          </w:p>
        </w:tc>
        <w:tc>
          <w:tcPr>
            <w:tcW w:w="616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0B5" w:rsidRDefault="001B76AC">
            <w:r>
              <w:t xml:space="preserve">Matière </w:t>
            </w:r>
            <w:r w:rsidR="009A2226">
              <w:t>représentée:</w:t>
            </w:r>
            <w:r>
              <w:t xml:space="preserve"> terre labourée, pelage détaillé, salive, </w:t>
            </w:r>
            <w:r w:rsidR="00F6745B">
              <w:t>vraisemblance de la matière représentée</w:t>
            </w:r>
          </w:p>
          <w:p w:rsidR="009A2226" w:rsidRDefault="009A2226">
            <w:r>
              <w:t>Matière touche de l’artiste, detail du relief dans la peinture</w:t>
            </w:r>
          </w:p>
        </w:tc>
        <w:tc>
          <w:tcPr>
            <w:tcW w:w="689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0B5" w:rsidRDefault="00F6745B">
            <w:r>
              <w:t>Matière représentée : plantes multiples et colorées, bra</w:t>
            </w:r>
            <w:r w:rsidR="009A2226">
              <w:t>nchages géométriques</w:t>
            </w:r>
            <w:r w:rsidR="00C24FEA">
              <w:t xml:space="preserve">, </w:t>
            </w:r>
          </w:p>
        </w:tc>
      </w:tr>
      <w:tr w:rsidR="008060B5" w:rsidTr="001B7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8060B5" w:rsidRDefault="00531FE0">
            <w:pPr>
              <w:pStyle w:val="TableParagraph"/>
              <w:spacing w:before="541" w:line="548" w:lineRule="exact"/>
              <w:ind w:left="107"/>
            </w:pPr>
            <w:r>
              <w:rPr>
                <w:rStyle w:val="Aucun"/>
                <w:b/>
                <w:bCs/>
                <w:spacing w:val="-1"/>
                <w:sz w:val="24"/>
                <w:szCs w:val="24"/>
              </w:rPr>
              <w:lastRenderedPageBreak/>
              <w:t>FORME</w:t>
            </w:r>
          </w:p>
        </w:tc>
        <w:tc>
          <w:tcPr>
            <w:tcW w:w="616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0B5" w:rsidRDefault="001B76AC">
            <w:r>
              <w:t>Réalistes, achevées</w:t>
            </w:r>
            <w:r w:rsidR="009A2226">
              <w:t>, détaillées, fortement figuratives</w:t>
            </w:r>
          </w:p>
        </w:tc>
        <w:tc>
          <w:tcPr>
            <w:tcW w:w="689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0B5" w:rsidRDefault="009A2226">
            <w:r>
              <w:t>Formes achevées et évolutives/changeantes, effet de transparence</w:t>
            </w:r>
          </w:p>
        </w:tc>
      </w:tr>
      <w:tr w:rsidR="008060B5" w:rsidTr="001B7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8060B5" w:rsidRDefault="00531FE0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LUMIERE</w:t>
            </w:r>
          </w:p>
        </w:tc>
        <w:tc>
          <w:tcPr>
            <w:tcW w:w="616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0B5" w:rsidRDefault="00C24FEA">
            <w:r>
              <w:t>Lumière diffuse, source hors-champ vers la gauche, crée zones d’ombres</w:t>
            </w:r>
          </w:p>
        </w:tc>
        <w:tc>
          <w:tcPr>
            <w:tcW w:w="689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0B5" w:rsidRDefault="009A2226">
            <w:r>
              <w:t xml:space="preserve">Sombre de la pièce, pénombre contrastée par lumière vive de la projection </w:t>
            </w:r>
          </w:p>
        </w:tc>
      </w:tr>
      <w:tr w:rsidR="008060B5" w:rsidTr="001B7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8060B5" w:rsidRDefault="00531FE0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ESPACE</w:t>
            </w:r>
          </w:p>
        </w:tc>
        <w:tc>
          <w:tcPr>
            <w:tcW w:w="616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0B5" w:rsidRDefault="009A2226">
            <w:r>
              <w:t>Présence d’un cadre, lignes de forces diagonales, profondeur du champ renforcée par élargissement/éloignement des lignes de force</w:t>
            </w:r>
          </w:p>
        </w:tc>
        <w:tc>
          <w:tcPr>
            <w:tcW w:w="689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0B5" w:rsidRDefault="009A2226">
            <w:r>
              <w:t xml:space="preserve">Présence d’un cadre, zoom sur vegetation au sol suggéré </w:t>
            </w:r>
          </w:p>
        </w:tc>
      </w:tr>
      <w:tr w:rsidR="008060B5" w:rsidTr="001B7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8060B5" w:rsidRDefault="00531FE0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COULEUR</w:t>
            </w:r>
          </w:p>
        </w:tc>
        <w:tc>
          <w:tcPr>
            <w:tcW w:w="616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0B5" w:rsidRDefault="008060B5"/>
        </w:tc>
        <w:tc>
          <w:tcPr>
            <w:tcW w:w="689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0B5" w:rsidRDefault="00F6745B">
            <w:r>
              <w:t>Vives, contraste de valeur (claire-obscure) et de qualité (vives et ternes)</w:t>
            </w:r>
          </w:p>
        </w:tc>
      </w:tr>
      <w:tr w:rsidR="008060B5" w:rsidTr="001B7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8060B5" w:rsidRDefault="00531FE0">
            <w:pPr>
              <w:widowControl w:val="0"/>
              <w:spacing w:before="169" w:line="548" w:lineRule="exact"/>
              <w:ind w:left="107"/>
            </w:pPr>
            <w:r>
              <w:rPr>
                <w:rFonts w:ascii="Arial Narrow" w:hAnsi="Arial Narrow" w:cs="Arial Unicode MS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TEMPS</w:t>
            </w:r>
          </w:p>
        </w:tc>
        <w:tc>
          <w:tcPr>
            <w:tcW w:w="616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0B5" w:rsidRDefault="00C24FEA">
            <w:r>
              <w:t>Epoque suggérée</w:t>
            </w:r>
            <w:bookmarkStart w:id="0" w:name="_GoBack"/>
            <w:bookmarkEnd w:id="0"/>
          </w:p>
        </w:tc>
        <w:tc>
          <w:tcPr>
            <w:tcW w:w="689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0B5" w:rsidRDefault="008060B5"/>
        </w:tc>
      </w:tr>
    </w:tbl>
    <w:p w:rsidR="008060B5" w:rsidRDefault="008060B5">
      <w:pPr>
        <w:pStyle w:val="Corpsdetexte"/>
        <w:spacing w:before="88"/>
        <w:ind w:left="123" w:hanging="123"/>
        <w:rPr>
          <w:rStyle w:val="Aucun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</w:p>
    <w:p w:rsidR="008060B5" w:rsidRDefault="008060B5">
      <w:pPr>
        <w:pStyle w:val="Corpsdetexte"/>
        <w:spacing w:before="1" w:line="890" w:lineRule="atLeast"/>
        <w:ind w:left="159" w:right="569"/>
        <w:rPr>
          <w:rStyle w:val="Aucun"/>
          <w:rFonts w:ascii="Times New Roman" w:eastAsia="Times New Roman" w:hAnsi="Times New Roman" w:cs="Times New Roman"/>
        </w:rPr>
      </w:pPr>
    </w:p>
    <w:p w:rsidR="008060B5" w:rsidRDefault="008060B5">
      <w:pPr>
        <w:pStyle w:val="Corpsdetexte"/>
        <w:spacing w:line="400" w:lineRule="atLeast"/>
        <w:ind w:left="159" w:right="569"/>
        <w:rPr>
          <w:rFonts w:ascii="Arial" w:eastAsia="Arial" w:hAnsi="Arial" w:cs="Arial"/>
        </w:rPr>
      </w:pPr>
    </w:p>
    <w:p w:rsidR="008060B5" w:rsidRDefault="00531FE0">
      <w:pPr>
        <w:pStyle w:val="Corpsdetexte"/>
        <w:spacing w:line="400" w:lineRule="atLeast"/>
        <w:ind w:left="159" w:right="569"/>
      </w:pPr>
      <w:r>
        <w:rPr>
          <w:rStyle w:val="Aucun"/>
          <w:rFonts w:ascii="Arial" w:hAnsi="Arial"/>
          <w:u w:val="single"/>
        </w:rPr>
        <w:t xml:space="preserve">CONCLUSION </w:t>
      </w:r>
      <w:r w:rsidR="006D1212">
        <w:rPr>
          <w:rFonts w:ascii="Arial" w:hAnsi="Arial"/>
          <w:b w:val="0"/>
          <w:bCs w:val="0"/>
        </w:rPr>
        <w:t>: A</w:t>
      </w:r>
      <w:r>
        <w:rPr>
          <w:rFonts w:ascii="Arial" w:hAnsi="Arial"/>
          <w:b w:val="0"/>
          <w:bCs w:val="0"/>
        </w:rPr>
        <w:t>u regard du questionneme</w:t>
      </w:r>
      <w:r w:rsidR="006D1212">
        <w:rPr>
          <w:rFonts w:ascii="Arial" w:hAnsi="Arial"/>
          <w:b w:val="0"/>
          <w:bCs w:val="0"/>
        </w:rPr>
        <w:t>nt auquel appartient le corpus, faites, en</w:t>
      </w:r>
      <w:r>
        <w:rPr>
          <w:rFonts w:ascii="Arial" w:hAnsi="Arial"/>
          <w:b w:val="0"/>
          <w:bCs w:val="0"/>
        </w:rPr>
        <w:t xml:space="preserve"> quelques lignes</w:t>
      </w:r>
      <w:r w:rsidR="006D1212">
        <w:rPr>
          <w:rFonts w:ascii="Arial" w:hAnsi="Arial"/>
          <w:b w:val="0"/>
          <w:bCs w:val="0"/>
        </w:rPr>
        <w:t>,</w:t>
      </w:r>
      <w:r>
        <w:rPr>
          <w:rFonts w:ascii="Arial" w:hAnsi="Arial"/>
          <w:b w:val="0"/>
          <w:bCs w:val="0"/>
        </w:rPr>
        <w:t xml:space="preserve"> la comparaison entre les deux </w:t>
      </w:r>
      <w:r w:rsidR="006D1212">
        <w:rPr>
          <w:rFonts w:ascii="Arial" w:hAnsi="Arial"/>
          <w:b w:val="0"/>
          <w:bCs w:val="0"/>
        </w:rPr>
        <w:t>œuvres</w:t>
      </w:r>
      <w:r>
        <w:rPr>
          <w:rFonts w:ascii="Arial" w:hAnsi="Arial"/>
          <w:b w:val="0"/>
          <w:bCs w:val="0"/>
        </w:rPr>
        <w:t xml:space="preserve"> quant </w:t>
      </w:r>
      <w:r>
        <w:rPr>
          <w:rFonts w:ascii="Arial" w:hAnsi="Arial"/>
          <w:b w:val="0"/>
          <w:bCs w:val="0"/>
        </w:rPr>
        <w:t xml:space="preserve">à </w:t>
      </w:r>
      <w:r>
        <w:rPr>
          <w:rFonts w:ascii="Arial" w:hAnsi="Arial"/>
          <w:b w:val="0"/>
          <w:bCs w:val="0"/>
        </w:rPr>
        <w:t>la mani</w:t>
      </w:r>
      <w:r>
        <w:rPr>
          <w:rFonts w:ascii="Arial" w:hAnsi="Arial"/>
          <w:b w:val="0"/>
          <w:bCs w:val="0"/>
        </w:rPr>
        <w:t>è</w:t>
      </w:r>
      <w:r w:rsidR="006D1212">
        <w:rPr>
          <w:rFonts w:ascii="Arial" w:hAnsi="Arial"/>
          <w:b w:val="0"/>
          <w:bCs w:val="0"/>
        </w:rPr>
        <w:t>re de les</w:t>
      </w:r>
      <w:r>
        <w:rPr>
          <w:rFonts w:ascii="Arial" w:hAnsi="Arial"/>
          <w:b w:val="0"/>
          <w:bCs w:val="0"/>
        </w:rPr>
        <w:t xml:space="preserve"> traiter. Pour ce faire, u</w:t>
      </w:r>
      <w:r w:rsidR="006D1212">
        <w:rPr>
          <w:rFonts w:ascii="Arial" w:hAnsi="Arial"/>
          <w:b w:val="0"/>
          <w:bCs w:val="0"/>
        </w:rPr>
        <w:t>tilisez votre analyse plastique</w:t>
      </w:r>
      <w:r>
        <w:rPr>
          <w:rFonts w:ascii="Arial" w:hAnsi="Arial"/>
          <w:b w:val="0"/>
          <w:bCs w:val="0"/>
        </w:rPr>
        <w:t>.</w:t>
      </w:r>
    </w:p>
    <w:sectPr w:rsidR="008060B5">
      <w:headerReference w:type="default" r:id="rId6"/>
      <w:footerReference w:type="default" r:id="rId7"/>
      <w:pgSz w:w="16840" w:h="11920" w:orient="landscape"/>
      <w:pgMar w:top="280" w:right="30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FE0" w:rsidRDefault="00531FE0">
      <w:r>
        <w:separator/>
      </w:r>
    </w:p>
  </w:endnote>
  <w:endnote w:type="continuationSeparator" w:id="0">
    <w:p w:rsidR="00531FE0" w:rsidRDefault="0053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0B5" w:rsidRDefault="008060B5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FE0" w:rsidRDefault="00531FE0">
      <w:r>
        <w:separator/>
      </w:r>
    </w:p>
  </w:footnote>
  <w:footnote w:type="continuationSeparator" w:id="0">
    <w:p w:rsidR="00531FE0" w:rsidRDefault="00531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0B5" w:rsidRDefault="008060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B5"/>
    <w:rsid w:val="001B76AC"/>
    <w:rsid w:val="001D7E8A"/>
    <w:rsid w:val="00531FE0"/>
    <w:rsid w:val="006D1212"/>
    <w:rsid w:val="008060B5"/>
    <w:rsid w:val="009A2226"/>
    <w:rsid w:val="00C24FEA"/>
    <w:rsid w:val="00DD332E"/>
    <w:rsid w:val="00F6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844C"/>
  <w15:docId w15:val="{BFCC56A0-81F7-4623-BC33-3A7D3D53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sdetexte">
    <w:name w:val="Body Text"/>
    <w:pPr>
      <w:widowControl w:val="0"/>
    </w:pPr>
    <w:rPr>
      <w:rFonts w:ascii="Arial Narrow" w:hAnsi="Arial Narrow" w:cs="Arial Unicode MS"/>
      <w:b/>
      <w:bCs/>
      <w:color w:val="000000"/>
      <w:sz w:val="28"/>
      <w:szCs w:val="28"/>
      <w:u w:color="000000"/>
    </w:rPr>
  </w:style>
  <w:style w:type="paragraph" w:customStyle="1" w:styleId="Corps">
    <w:name w:val="Corps"/>
    <w:pPr>
      <w:widowControl w:val="0"/>
    </w:pPr>
    <w:rPr>
      <w:rFonts w:ascii="Arial Narrow" w:hAnsi="Arial Narrow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TableParagraph">
    <w:name w:val="Table Paragraph"/>
    <w:pPr>
      <w:widowControl w:val="0"/>
      <w:ind w:left="109"/>
    </w:pPr>
    <w:rPr>
      <w:rFonts w:ascii="Arial Narrow" w:eastAsia="Arial Narrow" w:hAnsi="Arial Narrow" w:cs="Arial Narrow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VAGEON MAUD</dc:creator>
  <cp:lastModifiedBy>VAGEON MAUD</cp:lastModifiedBy>
  <cp:revision>2</cp:revision>
  <dcterms:created xsi:type="dcterms:W3CDTF">2026-01-19T15:49:00Z</dcterms:created>
  <dcterms:modified xsi:type="dcterms:W3CDTF">2026-01-19T15:49:00Z</dcterms:modified>
</cp:coreProperties>
</file>