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png" ContentType="image/png"/>
  <Override PartName="/word/media/image3.jpeg" ContentType="image/jpeg"/>
  <Override PartName="/word/media/image5.png" ContentType="image/png"/>
  <Override PartName="/word/media/image4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tbl>
      <w:tblPr>
        <w:tblStyle w:val="Grilledutableau"/>
        <w:tblW w:w="13994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574"/>
        <w:gridCol w:w="3157"/>
        <w:gridCol w:w="4836"/>
        <w:gridCol w:w="4426"/>
      </w:tblGrid>
      <w:tr>
        <w:trPr/>
        <w:tc>
          <w:tcPr>
            <w:tcW w:w="1574" w:type="dxa"/>
            <w:vMerge w:val="restart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" w:hAnsi="Calibri" w:eastAsia="Calibri" w:cs=""/>
                <w:kern w:val="2"/>
                <w:sz w:val="22"/>
                <w:szCs w:val="22"/>
                <w:lang w:val="fr-FR" w:eastAsia="en-US" w:bidi="ar-SA"/>
              </w:rPr>
            </w:pPr>
            <w:r>
              <w:rPr>
                <w:rFonts w:eastAsia="Calibri" w:cs=""/>
                <w:kern w:val="2"/>
                <w:sz w:val="22"/>
                <w:szCs w:val="22"/>
                <w:lang w:val="fr-FR" w:eastAsia="en-US" w:bidi="ar-SA"/>
              </w:rPr>
              <w:t xml:space="preserve"> </w:t>
            </w:r>
            <w:r>
              <w:rPr>
                <w:rFonts w:eastAsia="Calibri" w:cs=""/>
                <w:kern w:val="2"/>
                <w:sz w:val="22"/>
                <w:szCs w:val="22"/>
                <w:lang w:val="fr-FR" w:eastAsia="en-US" w:bidi="ar-SA"/>
              </w:rPr>
              <w:t>Oeuvres</w:t>
            </w:r>
          </w:p>
        </w:tc>
        <w:tc>
          <w:tcPr>
            <w:tcW w:w="3157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" w:hAnsi="Calibri" w:eastAsia="Calibri" w:cs=""/>
                <w:kern w:val="2"/>
                <w:sz w:val="22"/>
                <w:szCs w:val="22"/>
                <w:lang w:val="fr-FR" w:eastAsia="en-US" w:bidi="ar-SA"/>
              </w:rPr>
            </w:pPr>
            <w:r>
              <w:rPr>
                <w:rFonts w:eastAsia="Calibri" w:cs=""/>
                <w:kern w:val="2"/>
                <w:sz w:val="22"/>
                <w:szCs w:val="22"/>
                <w:lang w:val="fr-FR" w:eastAsia="en-US" w:bidi="ar-SA"/>
              </w:rPr>
              <w:drawing>
                <wp:inline distT="0" distB="0" distL="0" distR="0">
                  <wp:extent cx="1839595" cy="2628900"/>
                  <wp:effectExtent l="0" t="0" r="0" b="0"/>
                  <wp:docPr id="1" name="Image 14" descr="Dans les pas de la « Petite danseuse » de Deg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4" descr="Dans les pas de la « Petite danseuse » de Deg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9595" cy="2628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6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" w:hAnsi="Calibri" w:eastAsia="Calibri" w:cs=""/>
                <w:kern w:val="2"/>
                <w:sz w:val="22"/>
                <w:szCs w:val="22"/>
                <w:lang w:val="fr-FR" w:eastAsia="en-US" w:bidi="ar-SA"/>
              </w:rPr>
            </w:pPr>
            <w:r>
              <w:rPr>
                <w:rFonts w:eastAsia="Calibri" w:cs=""/>
                <w:kern w:val="2"/>
                <w:sz w:val="22"/>
                <w:szCs w:val="22"/>
                <w:lang w:val="fr-FR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alibri" w:hAnsi="Calibri" w:eastAsia="Calibri" w:cs=""/>
                <w:kern w:val="2"/>
                <w:sz w:val="22"/>
                <w:szCs w:val="22"/>
                <w:lang w:val="fr-FR" w:eastAsia="en-US" w:bidi="ar-SA"/>
              </w:rPr>
            </w:pPr>
            <w:r>
              <w:rPr>
                <w:rFonts w:eastAsia="Calibri" w:cs=""/>
                <w:kern w:val="2"/>
                <w:sz w:val="22"/>
                <w:szCs w:val="22"/>
                <w:lang w:val="fr-FR" w:eastAsia="en-US" w:bidi="ar-SA"/>
              </w:rPr>
              <w:drawing>
                <wp:inline distT="0" distB="0" distL="0" distR="0">
                  <wp:extent cx="2927985" cy="2326640"/>
                  <wp:effectExtent l="0" t="0" r="0" b="0"/>
                  <wp:docPr id="2" name="Image 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7985" cy="2326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6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" w:hAnsi="Calibri" w:eastAsia="Calibri" w:cs=""/>
                <w:kern w:val="2"/>
                <w:sz w:val="22"/>
                <w:szCs w:val="22"/>
                <w:lang w:val="fr-FR" w:eastAsia="en-US" w:bidi="ar-SA"/>
              </w:rPr>
            </w:pPr>
            <w:r>
              <w:rPr>
                <w:rFonts w:eastAsia="Calibri" w:cs=""/>
                <w:kern w:val="2"/>
                <w:sz w:val="22"/>
                <w:szCs w:val="22"/>
                <w:lang w:val="fr-FR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" w:hAnsi="Calibri" w:eastAsia="Calibri" w:cs=""/>
                <w:kern w:val="2"/>
                <w:sz w:val="22"/>
                <w:szCs w:val="22"/>
                <w:lang w:val="fr-FR" w:eastAsia="en-US" w:bidi="ar-SA"/>
              </w:rPr>
            </w:pPr>
            <w:r>
              <w:rPr>
                <w:rFonts w:eastAsia="Calibri" w:cs=""/>
                <w:kern w:val="2"/>
                <w:sz w:val="22"/>
                <w:szCs w:val="22"/>
                <w:lang w:val="fr-FR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" w:hAnsi="Calibri" w:eastAsia="Calibri" w:cs=""/>
                <w:kern w:val="2"/>
                <w:sz w:val="22"/>
                <w:szCs w:val="22"/>
                <w:lang w:val="fr-FR" w:eastAsia="en-US" w:bidi="ar-SA"/>
              </w:rPr>
            </w:pPr>
            <w:r>
              <w:rPr>
                <w:rFonts w:eastAsia="Calibri" w:cs=""/>
                <w:kern w:val="2"/>
                <w:sz w:val="22"/>
                <w:szCs w:val="22"/>
                <w:lang w:val="fr-FR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" w:hAnsi="Calibri" w:eastAsia="Calibri" w:cs=""/>
                <w:kern w:val="2"/>
                <w:sz w:val="22"/>
                <w:szCs w:val="22"/>
                <w:lang w:val="fr-FR" w:eastAsia="en-US" w:bidi="ar-SA"/>
              </w:rPr>
            </w:pPr>
            <w:r>
              <w:rPr>
                <w:rFonts w:eastAsia="Calibri" w:cs=""/>
                <w:kern w:val="2"/>
                <w:sz w:val="22"/>
                <w:szCs w:val="22"/>
                <w:lang w:val="fr-FR" w:eastAsia="en-US" w:bidi="ar-SA"/>
              </w:rPr>
              <w:drawing>
                <wp:inline distT="0" distB="0" distL="0" distR="0">
                  <wp:extent cx="2667000" cy="1173480"/>
                  <wp:effectExtent l="0" t="0" r="0" b="0"/>
                  <wp:docPr id="3" name="Image 15" descr="36334_apm.ps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 15" descr="36334_apm.ps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173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1574" w:type="dxa"/>
            <w:vMerge w:val="continue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" w:hAnsi="Calibri" w:eastAsia="Calibri" w:cs=""/>
                <w:kern w:val="2"/>
                <w:sz w:val="22"/>
                <w:szCs w:val="22"/>
                <w:lang w:val="fr-FR" w:eastAsia="en-US" w:bidi="ar-SA"/>
              </w:rPr>
            </w:pPr>
            <w:r>
              <w:rPr>
                <w:rFonts w:eastAsia="Calibri" w:cs=""/>
                <w:kern w:val="2"/>
                <w:sz w:val="22"/>
                <w:szCs w:val="22"/>
                <w:lang w:val="fr-FR" w:eastAsia="en-US" w:bidi="ar-SA"/>
              </w:rPr>
            </w:r>
          </w:p>
        </w:tc>
        <w:tc>
          <w:tcPr>
            <w:tcW w:w="3157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" w:hAnsi="Calibri" w:eastAsia="Calibri" w:cs=""/>
                <w:kern w:val="2"/>
                <w:sz w:val="22"/>
                <w:szCs w:val="22"/>
                <w:lang w:val="fr-FR" w:eastAsia="en-US" w:bidi="ar-SA"/>
              </w:rPr>
            </w:pPr>
            <w:r>
              <w:rPr>
                <w:rFonts w:eastAsia="Calibri" w:cs=""/>
                <w:kern w:val="2"/>
                <w:sz w:val="22"/>
                <w:szCs w:val="22"/>
                <w:lang w:val="fr-FR" w:eastAsia="en-US" w:bidi="ar-SA"/>
              </w:rPr>
              <w:t>Degas Edgar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" w:hAnsi="Calibri" w:eastAsia="Calibri" w:cs=""/>
                <w:kern w:val="2"/>
                <w:sz w:val="22"/>
                <w:szCs w:val="22"/>
                <w:lang w:val="fr-FR" w:eastAsia="en-US" w:bidi="ar-SA"/>
              </w:rPr>
            </w:pPr>
            <w:r>
              <w:rPr>
                <w:rFonts w:eastAsia="Calibri" w:cs=""/>
                <w:i/>
                <w:iCs/>
                <w:kern w:val="2"/>
                <w:sz w:val="22"/>
                <w:szCs w:val="22"/>
                <w:u w:val="single"/>
                <w:lang w:val="fr-FR" w:eastAsia="en-US" w:bidi="ar-SA"/>
              </w:rPr>
              <w:t>Petite danseuse de quatorze ans</w:t>
            </w:r>
            <w:r>
              <w:rPr>
                <w:rFonts w:eastAsia="Calibri" w:cs=""/>
                <w:kern w:val="2"/>
                <w:sz w:val="22"/>
                <w:szCs w:val="22"/>
                <w:lang w:val="fr-FR" w:eastAsia="en-US" w:bidi="ar-SA"/>
              </w:rPr>
              <w:t xml:space="preserve"> 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" w:hAnsi="Calibri" w:eastAsia="Calibri" w:cs=""/>
                <w:kern w:val="2"/>
                <w:sz w:val="22"/>
                <w:szCs w:val="22"/>
                <w:lang w:val="fr-FR" w:eastAsia="en-US" w:bidi="ar-SA"/>
              </w:rPr>
            </w:pPr>
            <w:r>
              <w:rPr>
                <w:rFonts w:eastAsia="Calibri" w:cs=""/>
                <w:kern w:val="2"/>
                <w:sz w:val="22"/>
                <w:szCs w:val="22"/>
                <w:lang w:val="fr-FR" w:eastAsia="en-US" w:bidi="ar-SA"/>
              </w:rPr>
              <w:t>entre 1921 et 1931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" w:hAnsi="Calibri" w:eastAsia="Calibri" w:cs=""/>
                <w:kern w:val="2"/>
                <w:sz w:val="22"/>
                <w:szCs w:val="22"/>
                <w:lang w:val="fr-FR" w:eastAsia="en-US" w:bidi="ar-SA"/>
              </w:rPr>
            </w:pPr>
            <w:r>
              <w:rPr>
                <w:rFonts w:eastAsia="Calibri" w:cs=""/>
                <w:kern w:val="2"/>
                <w:sz w:val="22"/>
                <w:szCs w:val="22"/>
                <w:lang w:val="fr-FR" w:eastAsia="en-US" w:bidi="ar-SA"/>
              </w:rPr>
              <w:t xml:space="preserve">statue en bronze patiné, tutu en tulle, ruban de satin, socle en bois 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" w:hAnsi="Calibri" w:eastAsia="Calibri" w:cs=""/>
                <w:kern w:val="2"/>
                <w:sz w:val="22"/>
                <w:szCs w:val="22"/>
                <w:lang w:val="fr-FR" w:eastAsia="en-US" w:bidi="ar-SA"/>
              </w:rPr>
            </w:pPr>
            <w:r>
              <w:rPr>
                <w:rFonts w:eastAsia="Calibri" w:cs=""/>
                <w:kern w:val="2"/>
                <w:sz w:val="22"/>
                <w:szCs w:val="22"/>
                <w:lang w:val="fr-FR" w:eastAsia="en-US" w:bidi="ar-SA"/>
              </w:rPr>
              <w:t>H. 98,0 ; L. 35,2 ; P. 24,5 cm.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" w:hAnsi="Calibri" w:eastAsia="Calibri" w:cs=""/>
                <w:kern w:val="2"/>
                <w:sz w:val="22"/>
                <w:szCs w:val="22"/>
                <w:lang w:val="fr-FR" w:eastAsia="en-US" w:bidi="ar-SA"/>
              </w:rPr>
            </w:pPr>
            <w:r>
              <w:rPr>
                <w:rFonts w:eastAsia="Calibri" w:cs=""/>
                <w:kern w:val="2"/>
                <w:sz w:val="22"/>
                <w:szCs w:val="22"/>
                <w:lang w:val="fr-FR" w:eastAsia="en-US" w:bidi="ar-SA"/>
              </w:rPr>
              <w:t>avec socle H. 103,8 ; L. 48,8 ; P. 50 cm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" w:hAnsi="Calibri" w:eastAsia="Calibri" w:cs=""/>
                <w:kern w:val="2"/>
                <w:sz w:val="22"/>
                <w:szCs w:val="22"/>
                <w:lang w:val="fr-FR" w:eastAsia="en-US" w:bidi="ar-SA"/>
              </w:rPr>
            </w:pPr>
            <w:r>
              <w:rPr>
                <w:rFonts w:eastAsia="Calibri" w:cs=""/>
                <w:kern w:val="2"/>
                <w:sz w:val="22"/>
                <w:szCs w:val="22"/>
                <w:lang w:val="fr-FR" w:eastAsia="en-US" w:bidi="ar-SA"/>
              </w:rPr>
              <w:t>Musée d’Orsay, Paris</w:t>
            </w:r>
          </w:p>
        </w:tc>
        <w:tc>
          <w:tcPr>
            <w:tcW w:w="4836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" w:hAnsi="Calibri" w:eastAsia="Calibri" w:cs=""/>
                <w:kern w:val="2"/>
                <w:sz w:val="22"/>
                <w:szCs w:val="22"/>
                <w:lang w:val="fr-FR" w:eastAsia="en-US" w:bidi="ar-SA"/>
              </w:rPr>
            </w:pPr>
            <w:r>
              <w:rPr>
                <w:rFonts w:eastAsia="Calibri" w:cs=""/>
                <w:kern w:val="2"/>
                <w:sz w:val="22"/>
                <w:szCs w:val="22"/>
                <w:lang w:val="fr-FR" w:eastAsia="en-US" w:bidi="ar-SA"/>
              </w:rPr>
              <w:t xml:space="preserve">Delacroix, Eugène 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i/>
                <w:i/>
                <w:iCs/>
                <w:u w:val="single"/>
              </w:rPr>
            </w:pPr>
            <w:r>
              <w:rPr>
                <w:rFonts w:eastAsia="Calibri" w:cs=""/>
                <w:i/>
                <w:iCs/>
                <w:kern w:val="2"/>
                <w:sz w:val="22"/>
                <w:szCs w:val="22"/>
                <w:u w:val="single"/>
                <w:lang w:val="fr-FR" w:eastAsia="en-US" w:bidi="ar-SA"/>
              </w:rPr>
              <w:t>Le 28 juillet 1830. La Liberté guidant le peuple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" w:hAnsi="Calibri" w:eastAsia="Calibri" w:cs=""/>
                <w:kern w:val="2"/>
                <w:sz w:val="22"/>
                <w:szCs w:val="22"/>
                <w:lang w:val="fr-FR" w:eastAsia="en-US" w:bidi="ar-SA"/>
              </w:rPr>
            </w:pPr>
            <w:r>
              <w:rPr>
                <w:rFonts w:eastAsia="Calibri" w:cs=""/>
                <w:kern w:val="2"/>
                <w:sz w:val="22"/>
                <w:szCs w:val="22"/>
                <w:lang w:val="fr-FR" w:eastAsia="en-US" w:bidi="ar-SA"/>
              </w:rPr>
              <w:t>Hauteur : 2,6 m ; Hauteur avec accessoire : 2,97 m ; Largeur : 3,25 m ; Largeur avec accessoire : 3,65 m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" w:hAnsi="Calibri" w:eastAsia="Calibri" w:cs=""/>
                <w:kern w:val="2"/>
                <w:sz w:val="22"/>
                <w:szCs w:val="22"/>
                <w:lang w:val="fr-FR" w:eastAsia="en-US" w:bidi="ar-SA"/>
              </w:rPr>
            </w:pPr>
            <w:r>
              <w:rPr>
                <w:rFonts w:eastAsia="Calibri" w:cs=""/>
                <w:kern w:val="2"/>
                <w:sz w:val="22"/>
                <w:szCs w:val="22"/>
                <w:lang w:val="fr-FR" w:eastAsia="en-US" w:bidi="ar-SA"/>
              </w:rPr>
              <w:t>Huile sur toile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" w:hAnsi="Calibri" w:eastAsia="Calibri" w:cs=""/>
                <w:kern w:val="2"/>
                <w:sz w:val="22"/>
                <w:szCs w:val="22"/>
                <w:lang w:val="fr-FR" w:eastAsia="en-US" w:bidi="ar-SA"/>
              </w:rPr>
            </w:pPr>
            <w:r>
              <w:rPr>
                <w:rFonts w:eastAsia="Calibri" w:cs=""/>
                <w:kern w:val="2"/>
                <w:sz w:val="22"/>
                <w:szCs w:val="22"/>
                <w:lang w:val="fr-FR" w:eastAsia="en-US" w:bidi="ar-SA"/>
              </w:rPr>
              <w:t>Le Musée du Louvre Paris</w:t>
            </w:r>
          </w:p>
        </w:tc>
        <w:tc>
          <w:tcPr>
            <w:tcW w:w="4426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" w:hAnsi="Calibri" w:eastAsia="Calibri" w:cs=""/>
                <w:kern w:val="2"/>
                <w:sz w:val="22"/>
                <w:szCs w:val="22"/>
                <w:lang w:val="fr-FR" w:eastAsia="en-US" w:bidi="ar-SA"/>
              </w:rPr>
            </w:pPr>
            <w:r>
              <w:rPr>
                <w:rFonts w:eastAsia="Calibri" w:cs=""/>
                <w:kern w:val="2"/>
                <w:sz w:val="22"/>
                <w:szCs w:val="22"/>
                <w:lang w:val="fr-FR" w:eastAsia="en-US" w:bidi="ar-SA"/>
              </w:rPr>
              <w:t>Jackson Pollock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i/>
                <w:i/>
                <w:iCs/>
                <w:u w:val="single"/>
              </w:rPr>
            </w:pPr>
            <w:r>
              <w:rPr>
                <w:rFonts w:eastAsia="Calibri" w:cs=""/>
                <w:i/>
                <w:iCs/>
                <w:kern w:val="2"/>
                <w:sz w:val="22"/>
                <w:szCs w:val="22"/>
                <w:u w:val="single"/>
                <w:lang w:val="fr-FR" w:eastAsia="en-US" w:bidi="ar-SA"/>
              </w:rPr>
              <w:t>Blue poles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lang w:val="en-GB"/>
              </w:rPr>
            </w:pPr>
            <w:r>
              <w:rPr>
                <w:rFonts w:eastAsia="Calibri" w:cs=""/>
                <w:kern w:val="2"/>
                <w:sz w:val="22"/>
                <w:szCs w:val="22"/>
                <w:lang w:val="en-GB" w:eastAsia="en-US" w:bidi="ar-SA"/>
              </w:rPr>
              <w:t>oil, enamel, aluminium paint, glass on canvas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lang w:val="en-GB"/>
              </w:rPr>
            </w:pPr>
            <w:r>
              <w:rPr>
                <w:rFonts w:eastAsia="Calibri" w:cs=""/>
                <w:kern w:val="2"/>
                <w:sz w:val="22"/>
                <w:szCs w:val="22"/>
                <w:lang w:val="en-GB" w:eastAsia="en-US" w:bidi="ar-SA"/>
              </w:rPr>
              <w:t>212.1 x 488.9 cm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lang w:val="en-GB"/>
              </w:rPr>
            </w:pPr>
            <w:r>
              <w:rPr>
                <w:rFonts w:eastAsia="Calibri" w:cs=""/>
                <w:kern w:val="2"/>
                <w:sz w:val="22"/>
                <w:szCs w:val="22"/>
                <w:lang w:val="en-GB" w:eastAsia="en-US" w:bidi="ar-SA"/>
              </w:rPr>
              <w:t>National Gallery, New York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lang w:val="en-GB"/>
              </w:rPr>
            </w:pPr>
            <w:r>
              <w:rPr>
                <w:rFonts w:eastAsia="Calibri" w:cs=""/>
                <w:kern w:val="2"/>
                <w:sz w:val="22"/>
                <w:szCs w:val="22"/>
                <w:lang w:val="en-GB" w:eastAsia="en-US" w:bidi="ar-SA"/>
              </w:rPr>
              <w:t>1952</w:t>
            </w:r>
          </w:p>
        </w:tc>
      </w:tr>
      <w:tr>
        <w:trPr/>
        <w:tc>
          <w:tcPr>
            <w:tcW w:w="1574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" w:hAnsi="Calibri" w:eastAsia="Calibri" w:cs=""/>
                <w:kern w:val="2"/>
                <w:sz w:val="22"/>
                <w:szCs w:val="22"/>
                <w:lang w:val="fr-FR" w:eastAsia="en-US" w:bidi="ar-SA"/>
              </w:rPr>
            </w:pPr>
            <w:r>
              <w:rPr>
                <w:rFonts w:eastAsia="Calibri" w:cs=""/>
                <w:kern w:val="2"/>
                <w:sz w:val="22"/>
                <w:szCs w:val="22"/>
                <w:lang w:val="fr-FR" w:eastAsia="en-US" w:bidi="ar-SA"/>
              </w:rPr>
              <w:t>Notion principale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" w:hAnsi="Calibri" w:eastAsia="Calibri" w:cs=""/>
                <w:kern w:val="2"/>
                <w:sz w:val="22"/>
                <w:szCs w:val="22"/>
                <w:lang w:val="fr-FR" w:eastAsia="en-US" w:bidi="ar-SA"/>
              </w:rPr>
            </w:pPr>
            <w:r>
              <w:rPr>
                <w:rFonts w:eastAsia="Calibri" w:cs=""/>
                <w:kern w:val="2"/>
                <w:sz w:val="22"/>
                <w:szCs w:val="22"/>
                <w:lang w:val="fr-FR" w:eastAsia="en-US" w:bidi="ar-SA"/>
              </w:rPr>
            </w:r>
          </w:p>
        </w:tc>
        <w:tc>
          <w:tcPr>
            <w:tcW w:w="12419" w:type="dxa"/>
            <w:gridSpan w:val="3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" w:hAnsi="Calibri" w:eastAsia="Calibri" w:cs=""/>
                <w:kern w:val="2"/>
                <w:sz w:val="22"/>
                <w:szCs w:val="22"/>
                <w:lang w:val="fr-FR" w:eastAsia="en-US" w:bidi="ar-SA"/>
              </w:rPr>
            </w:pPr>
            <w:r>
              <w:rPr>
                <w:rFonts w:eastAsia="Calibri" w:cs=""/>
                <w:kern w:val="2"/>
                <w:sz w:val="22"/>
                <w:szCs w:val="22"/>
                <w:lang w:val="fr-FR" w:eastAsia="en-US" w:bidi="ar-SA"/>
              </w:rPr>
              <w:t xml:space="preserve">Lumière – Outil – Support – </w:t>
            </w:r>
            <w:r>
              <w:rPr>
                <w:rFonts w:eastAsia="Calibri" w:cs=""/>
                <w:kern w:val="2"/>
                <w:sz w:val="22"/>
                <w:szCs w:val="22"/>
                <w:shd w:fill="auto" w:val="clear"/>
                <w:lang w:val="fr-FR" w:eastAsia="en-US" w:bidi="ar-SA"/>
              </w:rPr>
              <w:t>Temps</w:t>
            </w:r>
            <w:r>
              <w:rPr>
                <w:rFonts w:eastAsia="Calibri" w:cs=""/>
                <w:kern w:val="2"/>
                <w:sz w:val="22"/>
                <w:szCs w:val="22"/>
                <w:lang w:val="fr-FR" w:eastAsia="en-US" w:bidi="ar-SA"/>
              </w:rPr>
              <w:t xml:space="preserve"> – Corps -- Forme –</w:t>
            </w:r>
            <w:r>
              <w:rPr>
                <w:rFonts w:eastAsia="Calibri" w:cs=""/>
                <w:kern w:val="2"/>
                <w:sz w:val="22"/>
                <w:szCs w:val="22"/>
                <w:shd w:fill="FFFF00" w:val="clear"/>
                <w:lang w:val="fr-FR" w:eastAsia="en-US" w:bidi="ar-SA"/>
              </w:rPr>
              <w:t xml:space="preserve"> Couleur</w:t>
            </w:r>
            <w:r>
              <w:rPr>
                <w:rFonts w:eastAsia="Calibri" w:cs=""/>
                <w:kern w:val="2"/>
                <w:sz w:val="22"/>
                <w:szCs w:val="22"/>
                <w:lang w:val="fr-FR" w:eastAsia="en-US" w:bidi="ar-SA"/>
              </w:rPr>
              <w:t xml:space="preserve"> – Espace - </w:t>
            </w:r>
            <w:r>
              <w:rPr>
                <w:rFonts w:eastAsia="Calibri" w:cs=""/>
                <w:kern w:val="2"/>
                <w:sz w:val="22"/>
                <w:szCs w:val="22"/>
                <w:lang w:val="fr-FR" w:eastAsia="en-US" w:bidi="ar-SA"/>
              </w:rPr>
              <w:t>Matière</w:t>
            </w:r>
          </w:p>
        </w:tc>
      </w:tr>
      <w:tr>
        <w:trPr/>
        <w:tc>
          <w:tcPr>
            <w:tcW w:w="1574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" w:hAnsi="Calibri" w:eastAsia="Calibri" w:cs=""/>
                <w:kern w:val="2"/>
                <w:sz w:val="22"/>
                <w:szCs w:val="22"/>
                <w:lang w:val="fr-FR" w:eastAsia="en-US" w:bidi="ar-SA"/>
              </w:rPr>
            </w:pPr>
            <w:r>
              <w:rPr>
                <w:rFonts w:eastAsia="Calibri" w:cs=""/>
                <w:kern w:val="2"/>
                <w:sz w:val="22"/>
                <w:szCs w:val="22"/>
                <w:lang w:val="fr-FR" w:eastAsia="en-US" w:bidi="ar-SA"/>
              </w:rPr>
              <w:t xml:space="preserve">Champ lexical </w:t>
            </w:r>
          </w:p>
        </w:tc>
        <w:tc>
          <w:tcPr>
            <w:tcW w:w="12419" w:type="dxa"/>
            <w:gridSpan w:val="3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" w:hAnsi="Calibri" w:eastAsia="Calibri" w:cs=""/>
                <w:kern w:val="2"/>
                <w:sz w:val="22"/>
                <w:szCs w:val="22"/>
                <w:lang w:val="fr-FR" w:eastAsia="en-US" w:bidi="ar-SA"/>
              </w:rPr>
            </w:pPr>
            <w:r>
              <w:rPr>
                <w:rFonts w:eastAsia="Calibri" w:cs=""/>
                <w:kern w:val="2"/>
                <w:sz w:val="22"/>
                <w:szCs w:val="22"/>
                <w:lang w:val="fr-FR" w:eastAsia="en-US" w:bidi="ar-SA"/>
              </w:rPr>
              <w:t>Couleurs ternes, sombre, secondaire,</w:t>
            </w:r>
            <w:r>
              <w:rPr>
                <w:rFonts w:eastAsia="Calibri" w:cs=""/>
                <w:kern w:val="2"/>
                <w:sz w:val="22"/>
                <w:szCs w:val="22"/>
                <w:lang w:val="fr-FR" w:eastAsia="en-US" w:bidi="ar-SA"/>
              </w:rPr>
              <w:t>couleur froide- saturation basse car pigment de couleur faible</w:t>
            </w:r>
          </w:p>
        </w:tc>
      </w:tr>
      <w:tr>
        <w:trPr/>
        <w:tc>
          <w:tcPr>
            <w:tcW w:w="1574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" w:hAnsi="Calibri" w:eastAsia="Calibri" w:cs=""/>
                <w:kern w:val="2"/>
                <w:sz w:val="22"/>
                <w:szCs w:val="22"/>
                <w:lang w:val="fr-FR" w:eastAsia="en-US" w:bidi="ar-SA"/>
              </w:rPr>
            </w:pPr>
            <w:r>
              <w:rPr>
                <w:rFonts w:eastAsia="Calibri" w:cs=""/>
                <w:kern w:val="2"/>
                <w:sz w:val="22"/>
                <w:szCs w:val="22"/>
                <w:lang w:val="fr-FR" w:eastAsia="en-US" w:bidi="ar-SA"/>
              </w:rPr>
              <w:t>Définitions</w:t>
            </w:r>
          </w:p>
        </w:tc>
        <w:tc>
          <w:tcPr>
            <w:tcW w:w="12419" w:type="dxa"/>
            <w:gridSpan w:val="3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" w:hAnsi="Calibri" w:eastAsia="Calibri" w:cs=""/>
                <w:kern w:val="2"/>
                <w:sz w:val="22"/>
                <w:szCs w:val="22"/>
                <w:lang w:val="fr-FR" w:eastAsia="en-US" w:bidi="ar-SA"/>
              </w:rPr>
            </w:pPr>
            <w:r>
              <w:rPr>
                <w:rFonts w:eastAsia="Calibri" w:cs=""/>
                <w:kern w:val="2"/>
                <w:sz w:val="22"/>
                <w:szCs w:val="22"/>
                <w:lang w:val="fr-FR" w:eastAsia="en-US" w:bidi="ar-SA"/>
              </w:rPr>
              <w:t>La lumière est une sensation résultant de l’impression produite sur l’œil par une lumière émise par une source et reçue directement.</w:t>
            </w:r>
          </w:p>
        </w:tc>
      </w:tr>
      <w:tr>
        <w:trPr/>
        <w:tc>
          <w:tcPr>
            <w:tcW w:w="1574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" w:hAnsi="Calibri" w:eastAsia="Calibri" w:cs=""/>
                <w:kern w:val="2"/>
                <w:sz w:val="22"/>
                <w:szCs w:val="22"/>
                <w:lang w:val="fr-FR" w:eastAsia="en-US" w:bidi="ar-SA"/>
              </w:rPr>
            </w:pPr>
            <w:r>
              <w:rPr>
                <w:rFonts w:eastAsia="Calibri" w:cs=""/>
                <w:kern w:val="2"/>
                <w:sz w:val="22"/>
                <w:szCs w:val="22"/>
                <w:lang w:val="fr-FR" w:eastAsia="en-US" w:bidi="ar-SA"/>
              </w:rPr>
              <w:t>Problématique</w:t>
            </w:r>
          </w:p>
        </w:tc>
        <w:tc>
          <w:tcPr>
            <w:tcW w:w="12419" w:type="dxa"/>
            <w:gridSpan w:val="3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" w:hAnsi="Calibri" w:eastAsia="Calibri" w:cs=""/>
                <w:kern w:val="2"/>
                <w:sz w:val="22"/>
                <w:szCs w:val="22"/>
                <w:lang w:val="fr-FR" w:eastAsia="en-US" w:bidi="ar-SA"/>
              </w:rPr>
            </w:pPr>
            <w:r>
              <w:rPr>
                <w:rFonts w:eastAsia="Calibri" w:cs=""/>
                <w:kern w:val="2"/>
                <w:sz w:val="22"/>
                <w:szCs w:val="22"/>
                <w:lang w:val="fr-FR" w:eastAsia="en-US" w:bidi="ar-SA"/>
              </w:rPr>
              <w:t>Dans quel mesure la couleur peut-elle influencer les émotions du spectateur ?</w:t>
            </w:r>
          </w:p>
        </w:tc>
      </w:tr>
      <w:tr>
        <w:trPr/>
        <w:tc>
          <w:tcPr>
            <w:tcW w:w="1574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" w:hAnsi="Calibri" w:eastAsia="Calibri" w:cs=""/>
                <w:kern w:val="2"/>
                <w:sz w:val="22"/>
                <w:szCs w:val="22"/>
                <w:lang w:val="fr-FR" w:eastAsia="en-US" w:bidi="ar-SA"/>
              </w:rPr>
            </w:pPr>
            <w:r>
              <w:rPr>
                <w:rFonts w:eastAsia="Calibri" w:cs=""/>
                <w:kern w:val="2"/>
                <w:sz w:val="22"/>
                <w:szCs w:val="22"/>
                <w:lang w:val="fr-FR" w:eastAsia="en-US" w:bidi="ar-SA"/>
              </w:rPr>
              <w:t>Autre référence qui vient élargir cette notion (image de l’oeuvre, cartel complet)</w:t>
            </w:r>
          </w:p>
        </w:tc>
        <w:tc>
          <w:tcPr>
            <w:tcW w:w="12419" w:type="dxa"/>
            <w:gridSpan w:val="3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" w:hAnsi="Calibri" w:eastAsia="Calibri" w:cs=""/>
                <w:kern w:val="2"/>
                <w:sz w:val="22"/>
                <w:szCs w:val="22"/>
                <w:lang w:val="fr-FR" w:eastAsia="en-US" w:bidi="ar-SA"/>
              </w:rPr>
            </w:pPr>
            <w:r>
              <w:rPr>
                <w:rFonts w:eastAsia="Calibri" w:cs=""/>
                <w:kern w:val="2"/>
                <w:sz w:val="22"/>
                <w:szCs w:val="22"/>
                <w:lang w:val="fr-FR" w:eastAsia="en-US" w:bidi="ar-SA"/>
              </w:rPr>
              <w:drawing>
                <wp:anchor behindDoc="0" distT="0" distB="0" distL="0" distR="0" simplePos="0" locked="0" layoutInCell="0" allowOverlap="1" relativeHeight="6">
                  <wp:simplePos x="0" y="0"/>
                  <wp:positionH relativeFrom="column">
                    <wp:posOffset>62230</wp:posOffset>
                  </wp:positionH>
                  <wp:positionV relativeFrom="paragraph">
                    <wp:posOffset>31750</wp:posOffset>
                  </wp:positionV>
                  <wp:extent cx="629285" cy="436880"/>
                  <wp:effectExtent l="0" t="0" r="0" b="0"/>
                  <wp:wrapSquare wrapText="largest"/>
                  <wp:docPr id="4" name="Image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285" cy="436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/>
        <w:tc>
          <w:tcPr>
            <w:tcW w:w="1574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" w:hAnsi="Calibri" w:eastAsia="Calibri" w:cs=""/>
                <w:kern w:val="2"/>
                <w:sz w:val="22"/>
                <w:szCs w:val="22"/>
                <w:lang w:val="fr-FR" w:eastAsia="en-US" w:bidi="ar-SA"/>
              </w:rPr>
            </w:pPr>
            <w:r>
              <mc:AlternateContent>
                <mc:Choice Requires="wps">
                  <w:drawing>
                    <wp:anchor behindDoc="0" distT="0" distB="0" distL="0" distR="0" simplePos="0" locked="0" layoutInCell="0" allowOverlap="1" relativeHeight="5">
                      <wp:simplePos x="0" y="0"/>
                      <wp:positionH relativeFrom="column">
                        <wp:posOffset>1399540</wp:posOffset>
                      </wp:positionH>
                      <wp:positionV relativeFrom="paragraph">
                        <wp:posOffset>-456565</wp:posOffset>
                      </wp:positionV>
                      <wp:extent cx="3651885" cy="361950"/>
                      <wp:effectExtent l="0" t="0" r="0" b="0"/>
                      <wp:wrapNone/>
                      <wp:docPr id="5" name="Forme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51120" cy="361440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overflowPunct w:val="false"/>
                                    <w:spacing w:before="0" w:after="0" w:lineRule="auto" w:line="240"/>
                                    <w:rPr/>
                                  </w:pPr>
                                  <w:r>
                                    <w:rPr/>
                                    <w:t>Théodore Géricault, Le Radeau de la Méduse, 1818-1819 Huile sur toile 491 x 716 cm Coll. Musée du Louvre, Paris, france</w:t>
                                  </w:r>
                                </w:p>
                              </w:txbxContent>
                            </wps:txbx>
                            <wps:bodyPr wrap="square" lIns="0" rIns="0" tIns="0" bIns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202" coordsize="21600,21600" o:spt="202" path="m,l,21600l21600,21600l21600,xe">
                      <v:stroke joinstyle="miter"/>
                      <v:path gradientshapeok="t" o:connecttype="rect"/>
                    </v:shapetype>
                    <v:shape id="shape_0" ID="Forme1" stroked="f" style="position:absolute;margin-left:110.2pt;margin-top:-35.95pt;width:287.45pt;height:28.4pt;mso-wrap-style:square;v-text-anchor:top" type="shapetype_202">
                      <v:textbox>
                        <w:txbxContent>
                          <w:p>
                            <w:pPr>
                              <w:overflowPunct w:val="false"/>
                              <w:spacing w:before="0" w:after="0" w:lineRule="auto" w:line="240"/>
                              <w:rPr/>
                            </w:pPr>
                            <w:r>
                              <w:rPr/>
                              <w:t>Théodore Géricault, Le Radeau de la Méduse, 1818-1819 Huile sur toile 491 x 716 cm Coll. Musée du Louvre, Paris, france</w:t>
                            </w:r>
                          </w:p>
                        </w:txbxContent>
                      </v:textbox>
                      <v:fill o:detectmouseclick="t" on="false"/>
                      <v:stroke color="black" joinstyle="round" endcap="flat"/>
                      <w10:wrap type="none"/>
                    </v:shape>
                  </w:pict>
                </mc:Fallback>
              </mc:AlternateContent>
            </w:r>
            <w:r>
              <w:rPr>
                <w:rFonts w:eastAsia="Calibri" w:cs=""/>
                <w:kern w:val="2"/>
                <w:sz w:val="22"/>
                <w:szCs w:val="22"/>
                <w:lang w:val="fr-FR" w:eastAsia="en-US" w:bidi="ar-SA"/>
              </w:rPr>
              <w:t>Les différentes manières dont les œuvres abordent la notion (pistes de réflexion autour de la notion )</w:t>
            </w:r>
          </w:p>
        </w:tc>
        <w:tc>
          <w:tcPr>
            <w:tcW w:w="12419" w:type="dxa"/>
            <w:gridSpan w:val="3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" w:hAnsi="Calibri" w:eastAsia="Calibri" w:cs=""/>
                <w:kern w:val="2"/>
                <w:sz w:val="22"/>
                <w:szCs w:val="22"/>
                <w:lang w:val="fr-FR" w:eastAsia="en-US" w:bidi="ar-SA"/>
              </w:rPr>
            </w:pPr>
            <w:r>
              <w:rPr>
                <w:rFonts w:eastAsia="Calibri" w:cs=""/>
                <w:kern w:val="2"/>
                <w:sz w:val="22"/>
                <w:szCs w:val="22"/>
                <w:lang w:val="fr-FR" w:eastAsia="en-US" w:bidi="ar-SA"/>
              </w:rPr>
              <w:t>Œuvre 1 :</w:t>
            </w:r>
            <w:r>
              <w:rPr>
                <w:rFonts w:eastAsia="Calibri" w:cs=""/>
                <w:kern w:val="2"/>
                <w:sz w:val="22"/>
                <w:szCs w:val="22"/>
                <w:lang w:val="fr-FR" w:eastAsia="en-US" w:bidi="ar-SA"/>
              </w:rPr>
              <w:t xml:space="preserve">  </w:t>
            </w:r>
            <w:r>
              <w:rPr>
                <w:rFonts w:eastAsia="Calibri" w:cs=""/>
                <w:kern w:val="2"/>
                <w:sz w:val="22"/>
                <w:szCs w:val="22"/>
                <w:lang w:val="fr-FR" w:eastAsia="en-US" w:bidi="ar-SA"/>
              </w:rPr>
              <w:t xml:space="preserve">hétérogène( Degas edgar), </w:t>
            </w:r>
            <w:r>
              <w:rPr>
                <w:rFonts w:eastAsia="Calibri" w:cs=""/>
                <w:kern w:val="2"/>
                <w:sz w:val="22"/>
                <w:szCs w:val="22"/>
                <w:lang w:val="fr-FR" w:eastAsia="en-US" w:bidi="ar-SA"/>
              </w:rPr>
              <w:t>couleur naturel, ternes, couleurs claires, peu de couleurs.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" w:hAnsi="Calibri" w:eastAsia="Calibri" w:cs=""/>
                <w:kern w:val="2"/>
                <w:sz w:val="22"/>
                <w:szCs w:val="22"/>
                <w:lang w:val="fr-FR" w:eastAsia="en-US" w:bidi="ar-SA"/>
              </w:rPr>
            </w:pPr>
            <w:r>
              <w:rPr>
                <w:rFonts w:eastAsia="Calibri" w:cs=""/>
                <w:kern w:val="2"/>
                <w:sz w:val="22"/>
                <w:szCs w:val="22"/>
                <w:lang w:val="fr-FR" w:eastAsia="en-US" w:bidi="ar-SA"/>
              </w:rPr>
              <w:t>Œuvre 2 :</w:t>
            </w:r>
            <w:r>
              <w:rPr>
                <w:rFonts w:eastAsia="Calibri" w:cs=""/>
                <w:kern w:val="2"/>
                <w:sz w:val="22"/>
                <w:szCs w:val="22"/>
                <w:lang w:val="fr-FR" w:eastAsia="en-US" w:bidi="ar-SA"/>
              </w:rPr>
              <w:t>perspective atmosphérique (</w:t>
            </w:r>
            <w:r>
              <w:rPr>
                <w:rFonts w:eastAsia="Calibri" w:cs=""/>
                <w:kern w:val="2"/>
                <w:sz w:val="22"/>
                <w:szCs w:val="22"/>
                <w:lang w:val="fr-FR" w:eastAsia="en-US" w:bidi="ar-SA"/>
              </w:rPr>
              <w:t xml:space="preserve">en peinture en estompant les contraste au fur et a mesure que les formes sont éloignées, l’artiste donne l’illusion de profondeur  </w:t>
            </w:r>
            <w:r>
              <w:rPr>
                <w:rFonts w:eastAsia="Calibri" w:cs=""/>
                <w:kern w:val="2"/>
                <w:sz w:val="22"/>
                <w:szCs w:val="22"/>
                <w:lang w:val="fr-FR" w:eastAsia="en-US" w:bidi="ar-SA"/>
              </w:rPr>
              <w:t>), c</w:t>
            </w:r>
            <w:r>
              <w:rPr>
                <w:rFonts w:eastAsia="Calibri" w:cs=""/>
                <w:kern w:val="2"/>
                <w:sz w:val="22"/>
                <w:szCs w:val="22"/>
                <w:lang w:val="fr-FR" w:eastAsia="en-US" w:bidi="ar-SA"/>
              </w:rPr>
              <w:t>omposition pyramidale,(mouvement ascendant de l’œil qui atteint finalement le sommet du triangle),</w:t>
            </w:r>
            <w:r>
              <w:rPr>
                <w:rFonts w:eastAsia="Calibri" w:cs=""/>
                <w:kern w:val="2"/>
                <w:sz w:val="22"/>
                <w:szCs w:val="22"/>
                <w:lang w:val="fr-FR" w:eastAsia="en-US" w:bidi="ar-SA"/>
              </w:rPr>
              <w:t>tache claire au centre dans un ensemble foncé( élément qui constitue un pôle d’attraction immédiat)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" w:hAnsi="Calibri" w:eastAsia="Calibri" w:cs=""/>
                <w:kern w:val="2"/>
                <w:sz w:val="22"/>
                <w:szCs w:val="22"/>
                <w:lang w:val="fr-FR" w:eastAsia="en-US" w:bidi="ar-SA"/>
              </w:rPr>
            </w:pPr>
            <w:r>
              <w:rPr>
                <w:rFonts w:eastAsia="Calibri" w:cs=""/>
                <w:kern w:val="2"/>
                <w:sz w:val="22"/>
                <w:szCs w:val="22"/>
                <w:lang w:val="fr-FR" w:eastAsia="en-US" w:bidi="ar-SA"/>
              </w:rPr>
              <w:t>Œuvre 3 :</w:t>
            </w:r>
            <w:r>
              <w:rPr>
                <w:rFonts w:eastAsia="Calibri" w:cs=""/>
                <w:kern w:val="2"/>
                <w:sz w:val="22"/>
                <w:szCs w:val="22"/>
                <w:lang w:val="fr-FR" w:eastAsia="en-US" w:bidi="ar-SA"/>
              </w:rPr>
              <w:t xml:space="preserve">Le degrés d’iconicité est faible. </w:t>
            </w:r>
            <w:r>
              <w:rPr>
                <w:rFonts w:eastAsia="Calibri" w:cs=""/>
                <w:kern w:val="2"/>
                <w:sz w:val="22"/>
                <w:szCs w:val="22"/>
                <w:lang w:val="fr-FR" w:eastAsia="en-US" w:bidi="ar-SA"/>
              </w:rPr>
              <w:t xml:space="preserve"> abstraction par la couleur (Jackson pollock),</w:t>
            </w:r>
            <w:r>
              <w:rPr>
                <w:rFonts w:eastAsia="Calibri" w:cs=""/>
                <w:kern w:val="2"/>
                <w:sz w:val="22"/>
                <w:szCs w:val="22"/>
                <w:lang w:val="fr-FR" w:eastAsia="en-US" w:bidi="ar-SA"/>
              </w:rPr>
              <w:t>c</w:t>
            </w:r>
            <w:r>
              <w:rPr>
                <w:rFonts w:eastAsia="Calibri" w:cs=""/>
                <w:kern w:val="2"/>
                <w:sz w:val="22"/>
                <w:szCs w:val="22"/>
                <w:lang w:val="fr-FR" w:eastAsia="en-US" w:bidi="ar-SA"/>
              </w:rPr>
              <w:t>ontraste de valeur( melange de couelur chaude et froide)</w:t>
            </w:r>
          </w:p>
        </w:tc>
      </w:tr>
      <w:tr>
        <w:trPr/>
        <w:tc>
          <w:tcPr>
            <w:tcW w:w="1574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" w:hAnsi="Calibri" w:eastAsia="Calibri" w:cs=""/>
                <w:kern w:val="2"/>
                <w:sz w:val="22"/>
                <w:szCs w:val="22"/>
                <w:lang w:val="fr-FR" w:eastAsia="en-US" w:bidi="ar-SA"/>
              </w:rPr>
            </w:pPr>
            <w:r>
              <w:rPr>
                <w:rFonts w:eastAsia="Calibri" w:cs=""/>
                <w:kern w:val="2"/>
                <w:sz w:val="22"/>
                <w:szCs w:val="22"/>
                <w:lang w:val="fr-FR" w:eastAsia="en-US" w:bidi="ar-SA"/>
              </w:rPr>
              <w:t xml:space="preserve">Liens avec une œuvre du programme 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" w:hAnsi="Calibri" w:eastAsia="Calibri" w:cs=""/>
                <w:kern w:val="2"/>
                <w:sz w:val="22"/>
                <w:szCs w:val="22"/>
                <w:lang w:val="fr-FR" w:eastAsia="en-US" w:bidi="ar-SA"/>
              </w:rPr>
            </w:pPr>
            <w:r>
              <w:rPr>
                <w:rFonts w:eastAsia="Calibri" w:cs=""/>
                <w:kern w:val="2"/>
                <w:sz w:val="22"/>
                <w:szCs w:val="22"/>
                <w:lang w:val="fr-FR" w:eastAsia="en-US" w:bidi="ar-SA"/>
              </w:rPr>
            </w:r>
          </w:p>
        </w:tc>
        <w:tc>
          <w:tcPr>
            <w:tcW w:w="12419" w:type="dxa"/>
            <w:gridSpan w:val="3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" w:hAnsi="Calibri" w:eastAsia="Calibri" w:cs=""/>
                <w:kern w:val="2"/>
                <w:sz w:val="22"/>
                <w:szCs w:val="22"/>
                <w:lang w:val="fr-FR" w:eastAsia="en-US" w:bidi="ar-SA"/>
              </w:rPr>
            </w:pPr>
            <w:r>
              <w:drawing>
                <wp:anchor behindDoc="0" distT="0" distB="0" distL="0" distR="0" simplePos="0" locked="0" layoutInCell="0" allowOverlap="1" relativeHeight="7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31750</wp:posOffset>
                  </wp:positionV>
                  <wp:extent cx="817245" cy="544830"/>
                  <wp:effectExtent l="0" t="0" r="0" b="0"/>
                  <wp:wrapSquare wrapText="largest"/>
                  <wp:docPr id="6" name="Image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7245" cy="544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eastAsia="Calibri" w:cs=""/>
                <w:kern w:val="2"/>
                <w:sz w:val="22"/>
                <w:szCs w:val="22"/>
                <w:lang w:val="fr-FR" w:eastAsia="en-US" w:bidi="ar-SA"/>
              </w:rPr>
              <w:t>À l’inverse</w:t>
            </w:r>
            <w:r>
              <w:rPr>
                <w:rFonts w:eastAsia="Calibri" w:cs=""/>
                <w:kern w:val="2"/>
                <w:sz w:val="22"/>
                <w:szCs w:val="22"/>
                <w:lang w:val="fr-FR" w:eastAsia="en-US" w:bidi="ar-SA"/>
              </w:rPr>
              <w:t xml:space="preserve"> </w:t>
            </w:r>
            <w:r>
              <w:rPr>
                <w:rFonts w:eastAsia="Calibri" w:cs=""/>
                <w:kern w:val="2"/>
                <w:sz w:val="22"/>
                <w:szCs w:val="22"/>
                <w:u w:val="single"/>
                <w:lang w:val="fr-FR" w:eastAsia="en-US" w:bidi="ar-SA"/>
              </w:rPr>
              <w:t>Paradis artificiels</w:t>
            </w:r>
            <w:r>
              <w:rPr>
                <w:rFonts w:eastAsia="Calibri" w:cs=""/>
                <w:kern w:val="2"/>
                <w:sz w:val="22"/>
                <w:szCs w:val="22"/>
                <w:u w:val="none"/>
                <w:lang w:val="fr-FR" w:eastAsia="en-US" w:bidi="ar-SA"/>
              </w:rPr>
              <w:t xml:space="preserve">  </w:t>
            </w:r>
            <w:r>
              <w:rPr>
                <w:rFonts w:eastAsia="Calibri" w:cs=""/>
                <w:kern w:val="2"/>
                <w:sz w:val="22"/>
                <w:szCs w:val="22"/>
                <w:u w:val="none"/>
                <w:lang w:val="fr-FR" w:eastAsia="en-US" w:bidi="ar-SA"/>
              </w:rPr>
              <w:t xml:space="preserve">crée par </w:t>
            </w:r>
            <w:r>
              <w:rPr>
                <w:rFonts w:eastAsia="Calibri" w:cs=""/>
                <w:kern w:val="2"/>
                <w:sz w:val="22"/>
                <w:szCs w:val="22"/>
                <w:u w:val="none"/>
                <w:lang w:val="fr-FR" w:eastAsia="en-US" w:bidi="ar-SA"/>
              </w:rPr>
              <w:t xml:space="preserve">Miguel chevalier </w:t>
            </w:r>
            <w:r>
              <w:rPr>
                <w:rFonts w:eastAsia="Calibri" w:cs=""/>
                <w:kern w:val="2"/>
                <w:sz w:val="22"/>
                <w:szCs w:val="22"/>
                <w:u w:val="none"/>
                <w:lang w:val="fr-FR" w:eastAsia="en-US" w:bidi="ar-SA"/>
              </w:rPr>
              <w:t>représente</w:t>
            </w:r>
            <w:r>
              <w:rPr>
                <w:rFonts w:eastAsia="Calibri" w:cs=""/>
                <w:kern w:val="2"/>
                <w:sz w:val="22"/>
                <w:szCs w:val="22"/>
                <w:lang w:val="fr-FR" w:eastAsia="en-US" w:bidi="ar-SA"/>
              </w:rPr>
              <w:t xml:space="preserve"> une couleur </w:t>
            </w:r>
            <w:r>
              <w:rPr>
                <w:rFonts w:eastAsia="Calibri" w:cs=""/>
                <w:kern w:val="2"/>
                <w:sz w:val="22"/>
                <w:szCs w:val="22"/>
                <w:lang w:val="fr-FR" w:eastAsia="en-US" w:bidi="ar-SA"/>
              </w:rPr>
              <w:t xml:space="preserve">claire, </w:t>
            </w:r>
            <w:r>
              <w:rPr>
                <w:rFonts w:eastAsia="Calibri" w:cs=""/>
                <w:kern w:val="2"/>
                <w:sz w:val="22"/>
                <w:szCs w:val="22"/>
                <w:lang w:val="fr-FR" w:eastAsia="en-US" w:bidi="ar-SA"/>
              </w:rPr>
              <w:t xml:space="preserve">lumineuse </w:t>
            </w:r>
            <w:r>
              <w:rPr>
                <w:rFonts w:eastAsia="Calibri" w:cs=""/>
                <w:kern w:val="2"/>
                <w:sz w:val="22"/>
                <w:szCs w:val="22"/>
                <w:lang w:val="fr-FR" w:eastAsia="en-US" w:bidi="ar-SA"/>
              </w:rPr>
              <w:t>et</w:t>
            </w:r>
            <w:r>
              <w:rPr>
                <w:rFonts w:eastAsia="Calibri" w:cs=""/>
                <w:kern w:val="2"/>
                <w:sz w:val="22"/>
                <w:szCs w:val="22"/>
                <w:lang w:val="fr-FR" w:eastAsia="en-US" w:bidi="ar-SA"/>
              </w:rPr>
              <w:t xml:space="preserve"> vive. </w:t>
            </w:r>
            <w:r>
              <w:rPr>
                <w:rFonts w:eastAsia="Calibri" w:cs=""/>
                <w:kern w:val="2"/>
                <w:sz w:val="22"/>
                <w:szCs w:val="22"/>
                <w:lang w:val="fr-FR" w:eastAsia="en-US" w:bidi="ar-SA"/>
              </w:rPr>
              <w:t xml:space="preserve">Il mélange les couleurs chaude est froide. Les couleurs ne sont pas naturel ce qui donne un aspect irréaliste à la nature.Le spectateur est alors émerveillé </w:t>
            </w:r>
            <w:r>
              <w:rPr>
                <w:rFonts w:eastAsia="Calibri" w:cs=""/>
                <w:kern w:val="2"/>
                <w:sz w:val="22"/>
                <w:szCs w:val="22"/>
                <w:lang w:val="fr-FR" w:eastAsia="en-US" w:bidi="ar-SA"/>
              </w:rPr>
              <w:t>et heureux devant tant de couleurs</w:t>
            </w:r>
            <w:r>
              <w:rPr>
                <w:rFonts w:eastAsia="Calibri" w:cs=""/>
                <w:kern w:val="2"/>
                <w:sz w:val="22"/>
                <w:szCs w:val="22"/>
                <w:lang w:val="fr-FR" w:eastAsia="en-US" w:bidi="ar-SA"/>
              </w:rPr>
              <w:t xml:space="preserve">. Le spectateur peut faire également allusion à un feu d’artifice. </w:t>
            </w:r>
          </w:p>
        </w:tc>
      </w:tr>
    </w:tbl>
    <w:p>
      <w:pPr>
        <w:pStyle w:val="Normal"/>
        <w:widowControl/>
        <w:bidi w:val="0"/>
        <w:spacing w:lineRule="auto" w:line="259" w:before="0" w:after="160"/>
        <w:jc w:val="left"/>
        <w:rPr/>
      </w:pPr>
      <w:r>
        <w:rPr/>
      </w:r>
    </w:p>
    <w:sectPr>
      <w:type w:val="nextPage"/>
      <w:pgSz w:orient="landscape" w:w="16838" w:h="11906"/>
      <w:pgMar w:left="1417" w:right="1417" w:header="0" w:top="709" w:footer="0" w:bottom="1417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Calibri Light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hyphenationZone w:val="425"/>
  <w:themeFontLang w:val="fr-F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8a5114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2"/>
      <w:sz w:val="22"/>
      <w:szCs w:val="22"/>
      <w:lang w:val="fr-FR" w:eastAsia="en-US" w:bidi="ar-SA"/>
      <w14:ligatures w14:val="standardContextual"/>
    </w:rPr>
  </w:style>
  <w:style w:type="paragraph" w:styleId="Titre1">
    <w:name w:val="Heading 1"/>
    <w:basedOn w:val="Normal"/>
    <w:next w:val="Normal"/>
    <w:link w:val="Titre1Car"/>
    <w:uiPriority w:val="9"/>
    <w:qFormat/>
    <w:rsid w:val="0092770b"/>
    <w:pPr>
      <w:keepNext w:val="true"/>
      <w:keepLines/>
      <w:spacing w:before="240" w:after="0"/>
      <w:outlineLvl w:val="0"/>
    </w:pPr>
    <w:rPr>
      <w:rFonts w:ascii="Calibri Light" w:hAnsi="Calibri Light" w:eastAsia="" w:cs="" w:asciiTheme="majorHAnsi" w:cstheme="majorBidi" w:eastAsiaTheme="majorEastAsia" w:hAnsiTheme="majorHAnsi"/>
      <w:color w:val="2F5496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931fde"/>
    <w:pPr>
      <w:keepNext w:val="true"/>
      <w:keepLines/>
      <w:spacing w:before="40" w:after="0"/>
      <w:outlineLvl w:val="1"/>
    </w:pPr>
    <w:rPr>
      <w:rFonts w:ascii="Calibri Light" w:hAnsi="Calibri Light" w:eastAsia="" w:cs="" w:asciiTheme="majorHAnsi" w:cstheme="majorBidi" w:eastAsiaTheme="majorEastAsia" w:hAnsiTheme="majorHAnsi"/>
      <w:color w:val="2F5496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931fde"/>
    <w:pPr>
      <w:keepNext w:val="true"/>
      <w:keepLines/>
      <w:spacing w:before="40" w:after="0"/>
      <w:outlineLvl w:val="2"/>
    </w:pPr>
    <w:rPr>
      <w:rFonts w:ascii="Calibri Light" w:hAnsi="Calibri Light" w:eastAsia="" w:cs="" w:asciiTheme="majorHAnsi" w:cstheme="majorBidi" w:eastAsiaTheme="majorEastAsia" w:hAnsiTheme="majorHAnsi"/>
      <w:color w:val="1F3763" w:themeColor="accent1" w:themeShade="7f"/>
      <w:sz w:val="24"/>
      <w:szCs w:val="24"/>
    </w:rPr>
  </w:style>
  <w:style w:type="paragraph" w:styleId="Titre4">
    <w:name w:val="Heading 4"/>
    <w:basedOn w:val="Normal"/>
    <w:link w:val="Titre4Car"/>
    <w:uiPriority w:val="9"/>
    <w:qFormat/>
    <w:rsid w:val="00ce3504"/>
    <w:pPr>
      <w:spacing w:lineRule="auto" w:line="240" w:beforeAutospacing="1" w:afterAutospacing="1"/>
      <w:outlineLvl w:val="3"/>
    </w:pPr>
    <w:rPr>
      <w:rFonts w:ascii="Times New Roman" w:hAnsi="Times New Roman" w:eastAsia="Times New Roman" w:cs="Times New Roman"/>
      <w:b/>
      <w:bCs/>
      <w:kern w:val="0"/>
      <w:sz w:val="24"/>
      <w:szCs w:val="24"/>
      <w:lang w:eastAsia="fr-FR"/>
      <w14:ligatures w14:val="none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itre4Car" w:customStyle="1">
    <w:name w:val="Titre 4 Car"/>
    <w:basedOn w:val="DefaultParagraphFont"/>
    <w:link w:val="Titre4"/>
    <w:uiPriority w:val="9"/>
    <w:qFormat/>
    <w:rsid w:val="00ce3504"/>
    <w:rPr>
      <w:rFonts w:ascii="Times New Roman" w:hAnsi="Times New Roman" w:eastAsia="Times New Roman" w:cs="Times New Roman"/>
      <w:b/>
      <w:bCs/>
      <w:kern w:val="0"/>
      <w:sz w:val="24"/>
      <w:szCs w:val="24"/>
      <w:lang w:eastAsia="fr-FR"/>
      <w14:ligatures w14:val="none"/>
    </w:rPr>
  </w:style>
  <w:style w:type="character" w:styleId="Titre1Car" w:customStyle="1">
    <w:name w:val="Titre 1 Car"/>
    <w:basedOn w:val="DefaultParagraphFont"/>
    <w:link w:val="Titre1"/>
    <w:uiPriority w:val="9"/>
    <w:qFormat/>
    <w:rsid w:val="0092770b"/>
    <w:rPr>
      <w:rFonts w:ascii="Calibri Light" w:hAnsi="Calibri Light" w:eastAsia="" w:cs="" w:asciiTheme="majorHAnsi" w:cstheme="majorBidi" w:eastAsiaTheme="majorEastAsia" w:hAnsiTheme="majorHAnsi"/>
      <w:color w:val="2F5496" w:themeColor="accent1" w:themeShade="bf"/>
      <w:sz w:val="32"/>
      <w:szCs w:val="32"/>
    </w:rPr>
  </w:style>
  <w:style w:type="character" w:styleId="Chrlotsectionaccordiontext" w:customStyle="1">
    <w:name w:val="chr-lot-section__accordion--text"/>
    <w:basedOn w:val="DefaultParagraphFont"/>
    <w:qFormat/>
    <w:rsid w:val="00cb7f8c"/>
    <w:rPr/>
  </w:style>
  <w:style w:type="character" w:styleId="Accentuation">
    <w:name w:val="Accentuation"/>
    <w:basedOn w:val="DefaultParagraphFont"/>
    <w:uiPriority w:val="20"/>
    <w:qFormat/>
    <w:rsid w:val="000271be"/>
    <w:rPr>
      <w:i/>
      <w:iCs/>
    </w:rPr>
  </w:style>
  <w:style w:type="character" w:styleId="LienInternet">
    <w:name w:val="Lien Internet"/>
    <w:basedOn w:val="DefaultParagraphFont"/>
    <w:uiPriority w:val="99"/>
    <w:semiHidden/>
    <w:unhideWhenUsed/>
    <w:rsid w:val="000271be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995d16"/>
    <w:rPr>
      <w:b/>
      <w:bCs/>
    </w:rPr>
  </w:style>
  <w:style w:type="character" w:styleId="Titre2Car" w:customStyle="1">
    <w:name w:val="Titre 2 Car"/>
    <w:basedOn w:val="DefaultParagraphFont"/>
    <w:link w:val="Titre2"/>
    <w:uiPriority w:val="9"/>
    <w:semiHidden/>
    <w:qFormat/>
    <w:rsid w:val="00931fde"/>
    <w:rPr>
      <w:rFonts w:ascii="Calibri Light" w:hAnsi="Calibri Light" w:eastAsia="" w:cs="" w:asciiTheme="majorHAnsi" w:cstheme="majorBidi" w:eastAsiaTheme="majorEastAsia" w:hAnsiTheme="majorHAnsi"/>
      <w:color w:val="2F5496" w:themeColor="accent1" w:themeShade="bf"/>
      <w:sz w:val="26"/>
      <w:szCs w:val="26"/>
    </w:rPr>
  </w:style>
  <w:style w:type="character" w:styleId="Titre3Car" w:customStyle="1">
    <w:name w:val="Titre 3 Car"/>
    <w:basedOn w:val="DefaultParagraphFont"/>
    <w:link w:val="Titre3"/>
    <w:uiPriority w:val="9"/>
    <w:semiHidden/>
    <w:qFormat/>
    <w:rsid w:val="00931fde"/>
    <w:rPr>
      <w:rFonts w:ascii="Calibri Light" w:hAnsi="Calibri Light" w:eastAsia="" w:cs="" w:asciiTheme="majorHAnsi" w:cstheme="majorBidi" w:eastAsiaTheme="majorEastAsia" w:hAnsiTheme="majorHAnsi"/>
      <w:color w:val="1F3763" w:themeColor="accent1" w:themeShade="7f"/>
      <w:sz w:val="24"/>
      <w:szCs w:val="24"/>
    </w:rPr>
  </w:style>
  <w:style w:type="paragraph" w:styleId="Titre">
    <w:name w:val="Titre"/>
    <w:basedOn w:val="Normal"/>
    <w:next w:val="Corpsdetexte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rpsdetexte">
    <w:name w:val="Body Text"/>
    <w:basedOn w:val="Normal"/>
    <w:pPr>
      <w:spacing w:lineRule="auto" w:line="276" w:before="0" w:after="140"/>
    </w:pPr>
    <w:rPr/>
  </w:style>
  <w:style w:type="paragraph" w:styleId="Liste">
    <w:name w:val="List"/>
    <w:basedOn w:val="Corpsdetexte"/>
    <w:pPr/>
    <w:rPr>
      <w:rFonts w:cs="Lucida Sans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ucida Sans"/>
    </w:rPr>
  </w:style>
  <w:style w:type="paragraph" w:styleId="NormalWeb">
    <w:name w:val="Normal (Web)"/>
    <w:basedOn w:val="Normal"/>
    <w:uiPriority w:val="99"/>
    <w:semiHidden/>
    <w:unhideWhenUsed/>
    <w:qFormat/>
    <w:rsid w:val="00ce3504"/>
    <w:pPr>
      <w:spacing w:lineRule="auto" w:line="240" w:beforeAutospacing="1" w:afterAutospacing="1"/>
    </w:pPr>
    <w:rPr>
      <w:rFonts w:ascii="Times New Roman" w:hAnsi="Times New Roman" w:eastAsia="Times New Roman" w:cs="Times New Roman"/>
      <w:kern w:val="0"/>
      <w:sz w:val="24"/>
      <w:szCs w:val="24"/>
      <w:lang w:eastAsia="fr-FR"/>
      <w14:ligatures w14:val="none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eau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Grilledutableau">
    <w:name w:val="Table Grid"/>
    <w:basedOn w:val="TableauNormal"/>
    <w:uiPriority w:val="39"/>
    <w:rsid w:val="004c4a14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png"/><Relationship Id="rId4" Type="http://schemas.openxmlformats.org/officeDocument/2006/relationships/image" Target="media/image3.jpe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fontTable" Target="fontTable.xml"/><Relationship Id="rId8" Type="http://schemas.openxmlformats.org/officeDocument/2006/relationships/settings" Target="settings.xml"/><Relationship Id="rId9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Application>LibreOffice/7.1.3.2$Windows_X86_64 LibreOffice_project/47f78053abe362b9384784d31a6e56f8511eb1c1</Application>
  <AppVersion>15.0000</AppVersion>
  <Pages>2</Pages>
  <Words>351</Words>
  <Characters>1857</Characters>
  <CharactersWithSpaces>2191</CharactersWithSpaces>
  <Paragraphs>37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2023-12-05T20:03:00Z</dcterms:created>
  <dc:creator>maud vageon</dc:creator>
  <dc:description/>
  <dc:language>fr-FR</dc:language>
  <cp:lastModifiedBy/>
  <dcterms:modified xsi:type="dcterms:W3CDTF">2023-12-06T10:01:39Z</dcterms:modified>
  <cp:revision>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