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33D1" w14:textId="77777777" w:rsidR="00366800" w:rsidRDefault="00E06640">
      <w:pPr>
        <w:pStyle w:val="Corpsdetexte"/>
        <w:ind w:left="170"/>
        <w:rPr>
          <w:rStyle w:val="Aucun"/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>
        <w:rPr>
          <w:rStyle w:val="Aucun"/>
          <w:rFonts w:ascii="Times New Roman" w:eastAsia="Times New Roman" w:hAnsi="Times New Roman" w:cs="Times New Roman"/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 wp14:anchorId="16315361" wp14:editId="7D586390">
                <wp:extent cx="9998710" cy="473142"/>
                <wp:effectExtent l="0" t="0" r="0" b="0"/>
                <wp:docPr id="1073741825" name="officeArt object" descr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8710" cy="473142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68D7A6" w14:textId="77777777" w:rsidR="00366800" w:rsidRDefault="00E06640" w:rsidP="00EF79F2">
                            <w:pPr>
                              <w:pStyle w:val="Corps"/>
                            </w:pPr>
                            <w:r>
                              <w:t>Exercice 3 :</w:t>
                            </w:r>
                            <w:r>
                              <w:rPr>
                                <w:rStyle w:val="Aucu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Analyser plastiquement les oeuvres, les comparer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31536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box 1" style="width:787.3pt;height:3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" fillcolor="#d9d9d9" stroked="f" strokeweight="1pt">
                <v:stroke miterlimit="4"/>
                <v:textbox inset="0,0,0,0">
                  <w:txbxContent>
                    <w:p w14:paraId="1A68D7A6" w14:textId="77777777" w:rsidR="00366800" w:rsidRDefault="00E06640" w:rsidP="00EF79F2">
                      <w:pPr>
                        <w:pStyle w:val="Corps"/>
                      </w:pPr>
                      <w:r>
                        <w:t>Exercice 3 :</w:t>
                      </w:r>
                      <w:r>
                        <w:rPr>
                          <w:rStyle w:val="Aucun"/>
                          <w:b/>
                          <w:bCs/>
                          <w:sz w:val="32"/>
                          <w:szCs w:val="32"/>
                        </w:rPr>
                        <w:t xml:space="preserve"> Analyser plastiquement les oeuvres, les comparer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EDBD1C" w14:textId="77777777" w:rsidR="00366800" w:rsidRDefault="00366800">
      <w:pPr>
        <w:pStyle w:val="Corpsdetexte"/>
        <w:spacing w:before="88"/>
        <w:rPr>
          <w:rStyle w:val="Aucun"/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tbl>
      <w:tblPr>
        <w:tblStyle w:val="TableNormal"/>
        <w:tblW w:w="10963" w:type="dxa"/>
        <w:tblInd w:w="2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4"/>
        <w:gridCol w:w="4587"/>
        <w:gridCol w:w="4952"/>
        <w:gridCol w:w="10"/>
      </w:tblGrid>
      <w:tr w:rsidR="00366800" w14:paraId="6BC241C2" w14:textId="77777777" w:rsidTr="009143DC">
        <w:trPr>
          <w:gridAfter w:val="1"/>
          <w:wAfter w:w="10" w:type="dxa"/>
          <w:trHeight w:val="114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C8908" w14:textId="77777777" w:rsidR="00366800" w:rsidRDefault="00366800">
            <w:pPr>
              <w:pStyle w:val="TableParagraph"/>
              <w:spacing w:before="146"/>
              <w:ind w:left="0"/>
              <w:rPr>
                <w:rStyle w:val="Aucun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A1B1AD" w14:textId="77777777" w:rsidR="00366800" w:rsidRDefault="00E06640">
            <w:pPr>
              <w:pStyle w:val="TableParagraph"/>
              <w:ind w:left="107"/>
            </w:pPr>
            <w:r>
              <w:rPr>
                <w:rStyle w:val="Aucun"/>
                <w:b/>
                <w:bCs/>
                <w:i/>
                <w:iCs/>
                <w:spacing w:val="-1"/>
                <w:sz w:val="24"/>
                <w:szCs w:val="24"/>
              </w:rPr>
              <w:t>Présentation de l’oeuvre (domaine, nature, genre, dimensions, lieu</w:t>
            </w:r>
          </w:p>
        </w:tc>
        <w:tc>
          <w:tcPr>
            <w:tcW w:w="4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794C9" w14:textId="77777777" w:rsidR="00366800" w:rsidRDefault="00E06640">
            <w:pPr>
              <w:suppressAutoHyphens/>
              <w:outlineLvl w:val="0"/>
              <w:rPr>
                <w:rFonts w:ascii="Calibri" w:hAnsi="Calibri" w:cs="Arial Unicode MS"/>
                <w:color w:val="000000"/>
                <w:sz w:val="36"/>
                <w:szCs w:val="3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36"/>
                <w:szCs w:val="3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OEUVRE 1</w:t>
            </w:r>
          </w:p>
          <w:p w14:paraId="43EE323A" w14:textId="77777777" w:rsidR="002E78F0" w:rsidRDefault="00303171" w:rsidP="002E78F0">
            <w:pPr>
              <w:suppressAutoHyphens/>
              <w:outlineLvl w:val="0"/>
              <w:rPr>
                <w:color w:val="000000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E78F0">
              <w:rPr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Rosa bonheur</w:t>
            </w:r>
            <w:r w:rsidR="002E78F0" w:rsidRPr="002E78F0">
              <w:rPr>
                <w:color w:val="000000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 w:rsidRPr="002E78F0">
              <w:rPr>
                <w:color w:val="000000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Labourage Nivernais</w:t>
            </w:r>
          </w:p>
          <w:p w14:paraId="7AE68438" w14:textId="0ED8BCAE" w:rsidR="002E78F0" w:rsidRPr="002E78F0" w:rsidRDefault="002E78F0" w:rsidP="002E78F0">
            <w:pPr>
              <w:suppressAutoHyphens/>
              <w:outlineLvl w:val="0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Pr="002E78F0">
              <w:rPr>
                <w:lang w:val="fr-FR"/>
              </w:rPr>
              <w:t>849</w:t>
            </w:r>
            <w:r>
              <w:rPr>
                <w:lang w:val="fr-FR"/>
              </w:rPr>
              <w:t xml:space="preserve"> </w:t>
            </w:r>
            <w:r w:rsidRPr="002E78F0">
              <w:rPr>
                <w:lang w:val="fr-FR"/>
              </w:rPr>
              <w:t>huile sur toile</w:t>
            </w:r>
          </w:p>
          <w:p w14:paraId="4A15E88F" w14:textId="77777777" w:rsidR="002E78F0" w:rsidRDefault="002E78F0" w:rsidP="002E78F0">
            <w:pPr>
              <w:suppressAutoHyphens/>
              <w:outlineLvl w:val="0"/>
              <w:rPr>
                <w:lang w:val="fr-FR"/>
              </w:rPr>
            </w:pPr>
            <w:r w:rsidRPr="002E78F0">
              <w:rPr>
                <w:lang w:val="fr-FR"/>
              </w:rPr>
              <w:t xml:space="preserve">H. 133 ; L. 260 cm avec cadre H. 180 ; </w:t>
            </w:r>
          </w:p>
          <w:p w14:paraId="0A2A156A" w14:textId="2F437616" w:rsidR="00303171" w:rsidRPr="002E78F0" w:rsidRDefault="002E78F0" w:rsidP="002E78F0">
            <w:pPr>
              <w:suppressAutoHyphens/>
              <w:outlineLvl w:val="0"/>
              <w:rPr>
                <w:lang w:val="fr-FR"/>
              </w:rPr>
            </w:pPr>
            <w:r w:rsidRPr="002E78F0">
              <w:rPr>
                <w:lang w:val="fr-FR"/>
              </w:rPr>
              <w:t>L. 306 ; EP. 15 cm</w:t>
            </w:r>
            <w:r>
              <w:rPr>
                <w:lang w:val="fr-FR"/>
              </w:rPr>
              <w:t xml:space="preserve">, </w:t>
            </w:r>
            <w:r w:rsidRPr="002E78F0">
              <w:t>Musée d’Orsay</w:t>
            </w:r>
          </w:p>
        </w:tc>
        <w:tc>
          <w:tcPr>
            <w:tcW w:w="4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914BB" w14:textId="77777777" w:rsidR="00366800" w:rsidRDefault="00E06640">
            <w:pPr>
              <w:suppressAutoHyphens/>
              <w:outlineLvl w:val="0"/>
              <w:rPr>
                <w:rFonts w:ascii="Calibri" w:hAnsi="Calibri" w:cs="Arial Unicode MS"/>
                <w:color w:val="000000"/>
                <w:sz w:val="36"/>
                <w:szCs w:val="3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36"/>
                <w:szCs w:val="3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OEUVRE 2</w:t>
            </w:r>
          </w:p>
          <w:p w14:paraId="6049EF55" w14:textId="77777777" w:rsidR="00210927" w:rsidRDefault="00210927">
            <w:pPr>
              <w:suppressAutoHyphens/>
              <w:outlineLvl w:val="0"/>
              <w:rPr>
                <w:u w:val="single"/>
              </w:rPr>
            </w:pPr>
            <w:r>
              <w:t>J</w:t>
            </w:r>
            <w:r w:rsidRPr="00210927">
              <w:t xml:space="preserve">acques Louis David, </w:t>
            </w:r>
            <w:r w:rsidRPr="00210927">
              <w:rPr>
                <w:i/>
                <w:iCs/>
                <w:u w:val="single"/>
              </w:rPr>
              <w:t xml:space="preserve">Le sacre de Napoléon et le couronnement de Joséphine, </w:t>
            </w:r>
            <w:r w:rsidRPr="00210927">
              <w:rPr>
                <w:u w:val="single"/>
              </w:rPr>
              <w:t>Huile sur toile,</w:t>
            </w:r>
          </w:p>
          <w:p w14:paraId="589305B5" w14:textId="77777777" w:rsidR="002E78F0" w:rsidRDefault="002E78F0" w:rsidP="002E78F0">
            <w:pPr>
              <w:suppressAutoHyphens/>
              <w:outlineLvl w:val="0"/>
              <w:rPr>
                <w:color w:val="000000"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E78F0">
              <w:rPr>
                <w:color w:val="000000"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1806-1087</w:t>
            </w:r>
            <w:r>
              <w:rPr>
                <w:color w:val="000000"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peinture, </w:t>
            </w:r>
            <w:r w:rsidRPr="002E78F0">
              <w:rPr>
                <w:color w:val="000000"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huile sur toile</w:t>
            </w:r>
          </w:p>
          <w:p w14:paraId="1B4EE62B" w14:textId="77777777" w:rsidR="002E78F0" w:rsidRPr="002E78F0" w:rsidRDefault="002E78F0" w:rsidP="002E78F0">
            <w:pPr>
              <w:suppressAutoHyphens/>
              <w:outlineLvl w:val="0"/>
              <w:rPr>
                <w:color w:val="000000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E78F0">
              <w:rPr>
                <w:color w:val="000000"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 = 6,21 m, L = 9,79 m</w:t>
            </w:r>
            <w:r>
              <w:rPr>
                <w:color w:val="000000"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2E78F0">
              <w:rPr>
                <w:color w:val="000000"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Paris, musée du Louvre </w:t>
            </w:r>
          </w:p>
          <w:p w14:paraId="0B84411A" w14:textId="428A8EBF" w:rsidR="002E78F0" w:rsidRDefault="002E78F0">
            <w:pPr>
              <w:suppressAutoHyphens/>
              <w:outlineLvl w:val="0"/>
            </w:pPr>
          </w:p>
        </w:tc>
      </w:tr>
      <w:tr w:rsidR="00366800" w14:paraId="285934AC" w14:textId="77777777" w:rsidTr="004D5888">
        <w:trPr>
          <w:trHeight w:val="89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6619BFA" w14:textId="77777777" w:rsidR="00366800" w:rsidRDefault="00E06640">
            <w:pPr>
              <w:pStyle w:val="TableParagraph"/>
              <w:spacing w:before="169" w:line="548" w:lineRule="exact"/>
              <w:ind w:left="107"/>
            </w:pPr>
            <w:r>
              <w:rPr>
                <w:rStyle w:val="Aucun"/>
                <w:b/>
                <w:bCs/>
                <w:spacing w:val="-1"/>
                <w:sz w:val="24"/>
                <w:szCs w:val="24"/>
              </w:rPr>
              <w:t>SUPPORT</w:t>
            </w:r>
          </w:p>
        </w:tc>
        <w:tc>
          <w:tcPr>
            <w:tcW w:w="45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67C1C" w14:textId="6BC6CC83" w:rsidR="00366800" w:rsidRDefault="00303171">
            <w:r>
              <w:t>Rectangle</w:t>
            </w:r>
          </w:p>
          <w:p w14:paraId="39A979E5" w14:textId="44CC5340" w:rsidR="008D57D9" w:rsidRDefault="00931A39" w:rsidP="00931A39">
            <w:r>
              <w:t>Tableau, 133x260 cm*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BA3E7" w14:textId="756F342E" w:rsidR="009143DC" w:rsidRDefault="009143DC" w:rsidP="009143DC">
            <w:pPr>
              <w:ind w:right="58"/>
            </w:pPr>
            <w:r>
              <w:t>R</w:t>
            </w:r>
            <w:r w:rsidR="00210927">
              <w:t>ectangle</w:t>
            </w:r>
          </w:p>
          <w:p w14:paraId="35B6293F" w14:textId="3564F018" w:rsidR="00366800" w:rsidRDefault="009143DC" w:rsidP="009143DC">
            <w:pPr>
              <w:ind w:right="58"/>
            </w:pPr>
            <w:r w:rsidRPr="00210927">
              <w:t>621 x979 cm</w:t>
            </w:r>
          </w:p>
        </w:tc>
      </w:tr>
      <w:tr w:rsidR="00366800" w14:paraId="6D0FAD67" w14:textId="77777777" w:rsidTr="004D5888">
        <w:trPr>
          <w:gridAfter w:val="1"/>
          <w:wAfter w:w="10" w:type="dxa"/>
          <w:trHeight w:val="76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1467BB6" w14:textId="77777777" w:rsidR="00366800" w:rsidRDefault="00E06640">
            <w:pPr>
              <w:pStyle w:val="TableParagraph"/>
              <w:ind w:left="107"/>
            </w:pPr>
            <w:r>
              <w:rPr>
                <w:rStyle w:val="Aucun"/>
                <w:b/>
                <w:bCs/>
                <w:spacing w:val="-1"/>
                <w:sz w:val="24"/>
                <w:szCs w:val="24"/>
              </w:rPr>
              <w:t>MATIÈRE</w:t>
            </w:r>
          </w:p>
        </w:tc>
        <w:tc>
          <w:tcPr>
            <w:tcW w:w="45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4A4B3" w14:textId="7C9E0D00" w:rsidR="00366800" w:rsidRDefault="00C12753">
            <w:r w:rsidRPr="00C12753">
              <w:t>La touche de l’artiste n’est pas visible, ce qui rend l’œuvre très réaliste</w:t>
            </w:r>
          </w:p>
        </w:tc>
        <w:tc>
          <w:tcPr>
            <w:tcW w:w="495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F279E" w14:textId="297D29B8" w:rsidR="00366800" w:rsidRDefault="00C12753">
            <w:r w:rsidRPr="00C12753">
              <w:t>La touche de l’artiste n’est pas visible, ce qui rend l’œuvre très réaliste</w:t>
            </w:r>
          </w:p>
        </w:tc>
      </w:tr>
      <w:tr w:rsidR="00366800" w14:paraId="24984F25" w14:textId="77777777" w:rsidTr="004D5888">
        <w:trPr>
          <w:gridAfter w:val="1"/>
          <w:wAfter w:w="10" w:type="dxa"/>
          <w:trHeight w:val="90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D7C382D" w14:textId="77777777" w:rsidR="00366800" w:rsidRDefault="00E06640" w:rsidP="00C12753">
            <w:pPr>
              <w:pStyle w:val="TableParagraph"/>
              <w:spacing w:before="541" w:line="548" w:lineRule="exact"/>
              <w:ind w:left="0"/>
            </w:pPr>
            <w:r>
              <w:rPr>
                <w:rStyle w:val="Aucun"/>
                <w:b/>
                <w:bCs/>
                <w:spacing w:val="-1"/>
                <w:sz w:val="24"/>
                <w:szCs w:val="24"/>
              </w:rPr>
              <w:t>FORME</w:t>
            </w:r>
          </w:p>
        </w:tc>
        <w:tc>
          <w:tcPr>
            <w:tcW w:w="45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5CAA1" w14:textId="77777777" w:rsidR="00931A39" w:rsidRDefault="00931A39">
            <w:r>
              <w:t xml:space="preserve">Forme realiste </w:t>
            </w:r>
          </w:p>
          <w:p w14:paraId="7183D9DB" w14:textId="3549A21C" w:rsidR="007D0FCC" w:rsidRDefault="007D0FCC">
            <w:r>
              <w:t xml:space="preserve">Fort </w:t>
            </w:r>
            <w:r w:rsidR="006D1B28" w:rsidRPr="006D1B28">
              <w:t>degré d'iconicité</w:t>
            </w:r>
          </w:p>
        </w:tc>
        <w:tc>
          <w:tcPr>
            <w:tcW w:w="495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DCFE2" w14:textId="77777777" w:rsidR="00210927" w:rsidRDefault="00210927" w:rsidP="00210927">
            <w:r>
              <w:t xml:space="preserve">Forme realiste </w:t>
            </w:r>
          </w:p>
          <w:p w14:paraId="6A4999A5" w14:textId="4C9C98C9" w:rsidR="00366800" w:rsidRDefault="006D1B28">
            <w:r>
              <w:t xml:space="preserve">Fort </w:t>
            </w:r>
            <w:r w:rsidRPr="006D1B28">
              <w:t>degré d'iconicité</w:t>
            </w:r>
          </w:p>
        </w:tc>
      </w:tr>
      <w:tr w:rsidR="00366800" w14:paraId="37A4E5E9" w14:textId="77777777" w:rsidTr="004D5888">
        <w:trPr>
          <w:gridAfter w:val="1"/>
          <w:wAfter w:w="10" w:type="dxa"/>
          <w:trHeight w:val="134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221101E" w14:textId="77777777" w:rsidR="00366800" w:rsidRDefault="00E06640">
            <w:pPr>
              <w:widowControl w:val="0"/>
              <w:spacing w:before="169" w:line="548" w:lineRule="exact"/>
              <w:ind w:left="107"/>
            </w:pPr>
            <w:r>
              <w:rPr>
                <w:rFonts w:ascii="Arial Narrow" w:hAnsi="Arial Narrow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LUMIERE</w:t>
            </w:r>
          </w:p>
        </w:tc>
        <w:tc>
          <w:tcPr>
            <w:tcW w:w="45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401ED" w14:textId="067A3137" w:rsidR="00366800" w:rsidRDefault="00C12753">
            <w:r w:rsidRPr="00C12753">
              <w:t xml:space="preserve">Lumière hors champ, naturelle, répartie de </w:t>
            </w:r>
            <w:r>
              <w:t xml:space="preserve">tel </w:t>
            </w:r>
            <w:r w:rsidRPr="00C12753">
              <w:t>manière</w:t>
            </w:r>
            <w:r>
              <w:t xml:space="preserve"> a mettre les animaux en avant</w:t>
            </w:r>
          </w:p>
        </w:tc>
        <w:tc>
          <w:tcPr>
            <w:tcW w:w="495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EBC31" w14:textId="575905F5" w:rsidR="00C12753" w:rsidRPr="00C12753" w:rsidRDefault="00C12753" w:rsidP="00C12753">
            <w:pPr>
              <w:rPr>
                <w:lang w:val="fr-FR"/>
              </w:rPr>
            </w:pPr>
            <w:r w:rsidRPr="00C12753">
              <w:rPr>
                <w:lang w:val="fr-FR"/>
              </w:rPr>
              <w:t>Lumière hors champ.</w:t>
            </w:r>
          </w:p>
          <w:p w14:paraId="6C7668E2" w14:textId="4A33DFB4" w:rsidR="00C12753" w:rsidRPr="00C12753" w:rsidRDefault="00C12753" w:rsidP="00C12753">
            <w:pPr>
              <w:rPr>
                <w:lang w:val="fr-FR"/>
              </w:rPr>
            </w:pPr>
            <w:r w:rsidRPr="00C12753">
              <w:rPr>
                <w:lang w:val="fr-FR"/>
              </w:rPr>
              <w:t>Lumière venant du haut à gauche, focalisée sur les personnages importants.</w:t>
            </w:r>
          </w:p>
          <w:p w14:paraId="027AAF54" w14:textId="55272400" w:rsidR="00C12753" w:rsidRPr="004D5888" w:rsidRDefault="00C12753">
            <w:pPr>
              <w:rPr>
                <w:lang w:val="fr-FR"/>
              </w:rPr>
            </w:pPr>
            <w:r w:rsidRPr="00C12753">
              <w:rPr>
                <w:lang w:val="fr-FR"/>
              </w:rPr>
              <w:t>Les spectateurs sont placés dans l’ombre, ce qui les met à l’arrière-plan.</w:t>
            </w:r>
          </w:p>
        </w:tc>
      </w:tr>
      <w:tr w:rsidR="00366800" w14:paraId="24CC0569" w14:textId="77777777" w:rsidTr="009143DC">
        <w:trPr>
          <w:gridAfter w:val="1"/>
          <w:wAfter w:w="10" w:type="dxa"/>
          <w:trHeight w:val="223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C14DE8F" w14:textId="77777777" w:rsidR="00366800" w:rsidRDefault="00E06640">
            <w:pPr>
              <w:widowControl w:val="0"/>
              <w:spacing w:before="169" w:line="548" w:lineRule="exact"/>
              <w:ind w:left="107"/>
            </w:pPr>
            <w:r>
              <w:rPr>
                <w:rFonts w:ascii="Arial Narrow" w:hAnsi="Arial Narrow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ESPACE</w:t>
            </w:r>
          </w:p>
        </w:tc>
        <w:tc>
          <w:tcPr>
            <w:tcW w:w="45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38140" w14:textId="595CE257" w:rsidR="00931A39" w:rsidRDefault="00931A39" w:rsidP="00931A39">
            <w:r>
              <w:t xml:space="preserve">Hors champ: lumiere </w:t>
            </w:r>
          </w:p>
          <w:p w14:paraId="0CF92CB2" w14:textId="0722BDB8" w:rsidR="00C12753" w:rsidRPr="00C12753" w:rsidRDefault="00C12753" w:rsidP="00C12753">
            <w:pPr>
              <w:rPr>
                <w:lang w:val="fr-FR"/>
              </w:rPr>
            </w:pPr>
            <w:r w:rsidRPr="00C12753">
              <w:rPr>
                <w:lang w:val="fr-FR"/>
              </w:rPr>
              <w:t>Paysage.</w:t>
            </w:r>
          </w:p>
          <w:p w14:paraId="4E345D57" w14:textId="7C2750E4" w:rsidR="00C12753" w:rsidRPr="00C12753" w:rsidRDefault="00C12753" w:rsidP="00C12753">
            <w:pPr>
              <w:rPr>
                <w:lang w:val="fr-FR"/>
              </w:rPr>
            </w:pPr>
            <w:r w:rsidRPr="00C12753">
              <w:rPr>
                <w:lang w:val="fr-FR"/>
              </w:rPr>
              <w:t>Point de vue : angle horizontal.</w:t>
            </w:r>
          </w:p>
          <w:p w14:paraId="49EDA0AE" w14:textId="6244D225" w:rsidR="00C12753" w:rsidRPr="00C12753" w:rsidRDefault="00C12753" w:rsidP="00C12753">
            <w:pPr>
              <w:rPr>
                <w:lang w:val="fr-FR"/>
              </w:rPr>
            </w:pPr>
            <w:r w:rsidRPr="00C12753">
              <w:rPr>
                <w:lang w:val="fr-FR"/>
              </w:rPr>
              <w:t xml:space="preserve">Composition </w:t>
            </w:r>
            <w:r w:rsidR="00012C76">
              <w:rPr>
                <w:lang w:val="fr-FR"/>
              </w:rPr>
              <w:t>en frise</w:t>
            </w:r>
            <w:r w:rsidRPr="00C12753">
              <w:rPr>
                <w:lang w:val="fr-FR"/>
              </w:rPr>
              <w:t>: lignes de force dirigées vers les bœufs et la terre.</w:t>
            </w:r>
          </w:p>
          <w:p w14:paraId="3C3A1764" w14:textId="2C6D94D5" w:rsidR="00C12753" w:rsidRPr="00C12753" w:rsidRDefault="00C12753" w:rsidP="00C12753">
            <w:pPr>
              <w:rPr>
                <w:lang w:val="fr-FR"/>
              </w:rPr>
            </w:pPr>
            <w:r w:rsidRPr="00C12753">
              <w:rPr>
                <w:lang w:val="fr-FR"/>
              </w:rPr>
              <w:t>Perspective : linéaire et classique.</w:t>
            </w:r>
          </w:p>
          <w:p w14:paraId="1BA02B8D" w14:textId="3B34047E" w:rsidR="00C12753" w:rsidRPr="00C12753" w:rsidRDefault="00C12753" w:rsidP="00C12753">
            <w:pPr>
              <w:rPr>
                <w:lang w:val="fr-FR"/>
              </w:rPr>
            </w:pPr>
            <w:r w:rsidRPr="00C12753">
              <w:rPr>
                <w:lang w:val="fr-FR"/>
              </w:rPr>
              <w:t xml:space="preserve">Profondeur de champ : le fond est moins détaillé que le premier plan, </w:t>
            </w:r>
            <w:r>
              <w:rPr>
                <w:lang w:val="fr-FR"/>
              </w:rPr>
              <w:t xml:space="preserve">donc l’attention est plus attirer par le premier plant qui est plus net </w:t>
            </w:r>
          </w:p>
          <w:p w14:paraId="57AAE64B" w14:textId="54DF221D" w:rsidR="00C12753" w:rsidRDefault="00C12753"/>
        </w:tc>
        <w:tc>
          <w:tcPr>
            <w:tcW w:w="495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AE319" w14:textId="4396BCB4" w:rsidR="00C12753" w:rsidRPr="00C12753" w:rsidRDefault="00C12753" w:rsidP="00C12753">
            <w:pPr>
              <w:rPr>
                <w:lang w:val="fr-FR"/>
              </w:rPr>
            </w:pPr>
            <w:r w:rsidRPr="00C12753">
              <w:rPr>
                <w:lang w:val="fr-FR"/>
              </w:rPr>
              <w:t>Scène d’histoire.</w:t>
            </w:r>
          </w:p>
          <w:p w14:paraId="30F6F745" w14:textId="5DF4A4B5" w:rsidR="00C12753" w:rsidRPr="00C12753" w:rsidRDefault="00C12753" w:rsidP="00C12753">
            <w:pPr>
              <w:rPr>
                <w:lang w:val="fr-FR"/>
              </w:rPr>
            </w:pPr>
            <w:r w:rsidRPr="00C12753">
              <w:rPr>
                <w:lang w:val="fr-FR"/>
              </w:rPr>
              <w:t>Point de vue : angle horizontal.</w:t>
            </w:r>
          </w:p>
          <w:p w14:paraId="0D78ECF6" w14:textId="00D4869C" w:rsidR="00C12753" w:rsidRPr="00C12753" w:rsidRDefault="00C12753" w:rsidP="00C12753">
            <w:pPr>
              <w:rPr>
                <w:lang w:val="fr-FR"/>
              </w:rPr>
            </w:pPr>
            <w:r w:rsidRPr="00C12753">
              <w:rPr>
                <w:lang w:val="fr-FR"/>
              </w:rPr>
              <w:t>Composition</w:t>
            </w:r>
            <w:r w:rsidR="00012C76">
              <w:rPr>
                <w:lang w:val="fr-FR"/>
              </w:rPr>
              <w:t xml:space="preserve"> en frise</w:t>
            </w:r>
            <w:r w:rsidRPr="00C12753">
              <w:rPr>
                <w:lang w:val="fr-FR"/>
              </w:rPr>
              <w:t xml:space="preserve"> : lignes de force guidées par la lumière, à hauteur de tête des personnages.</w:t>
            </w:r>
          </w:p>
          <w:p w14:paraId="73273EA4" w14:textId="0E479DEF" w:rsidR="00C12753" w:rsidRPr="00C12753" w:rsidRDefault="00C12753" w:rsidP="00C12753">
            <w:pPr>
              <w:rPr>
                <w:lang w:val="fr-FR"/>
              </w:rPr>
            </w:pPr>
            <w:r w:rsidRPr="00C12753">
              <w:rPr>
                <w:lang w:val="fr-FR"/>
              </w:rPr>
              <w:t>Perspective : linéaire et classique.</w:t>
            </w:r>
          </w:p>
          <w:p w14:paraId="439B14A6" w14:textId="54AAECF9" w:rsidR="00C12753" w:rsidRPr="00C12753" w:rsidRDefault="00C12753" w:rsidP="00C12753">
            <w:pPr>
              <w:rPr>
                <w:lang w:val="fr-FR"/>
              </w:rPr>
            </w:pPr>
            <w:r w:rsidRPr="00C12753">
              <w:rPr>
                <w:lang w:val="fr-FR"/>
              </w:rPr>
              <w:t>Profondeur de champ marquée par l</w:t>
            </w:r>
            <w:r w:rsidR="004F3FC5">
              <w:rPr>
                <w:lang w:val="fr-FR"/>
              </w:rPr>
              <w:t xml:space="preserve">e choix des couleur et donc la </w:t>
            </w:r>
            <w:r w:rsidRPr="00C12753">
              <w:rPr>
                <w:lang w:val="fr-FR"/>
              </w:rPr>
              <w:t>hiérarchisation des personnages</w:t>
            </w:r>
            <w:r w:rsidR="004F3FC5">
              <w:rPr>
                <w:lang w:val="fr-FR"/>
              </w:rPr>
              <w:t>…</w:t>
            </w:r>
          </w:p>
          <w:p w14:paraId="5251BCFD" w14:textId="6A54E3BD" w:rsidR="00C12753" w:rsidRDefault="00C12753"/>
        </w:tc>
      </w:tr>
      <w:tr w:rsidR="00366800" w14:paraId="0A8F51AE" w14:textId="77777777" w:rsidTr="009143DC">
        <w:trPr>
          <w:gridAfter w:val="1"/>
          <w:wAfter w:w="10" w:type="dxa"/>
          <w:trHeight w:val="125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1F85C45" w14:textId="77777777" w:rsidR="00366800" w:rsidRDefault="00E06640">
            <w:pPr>
              <w:widowControl w:val="0"/>
              <w:spacing w:before="169" w:line="548" w:lineRule="exact"/>
              <w:ind w:left="107"/>
            </w:pPr>
            <w:r>
              <w:rPr>
                <w:rFonts w:ascii="Arial Narrow" w:hAnsi="Arial Narrow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COULEUR</w:t>
            </w:r>
          </w:p>
        </w:tc>
        <w:tc>
          <w:tcPr>
            <w:tcW w:w="45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B0CAD" w14:textId="2171BF88" w:rsidR="004F3FC5" w:rsidRPr="004F3FC5" w:rsidRDefault="009913F1" w:rsidP="004F3FC5">
            <w:pPr>
              <w:rPr>
                <w:lang w:val="fr-FR"/>
              </w:rPr>
            </w:pPr>
            <w:r>
              <w:t xml:space="preserve">Repartition des couleurs: </w:t>
            </w:r>
            <w:r w:rsidR="004F3FC5" w:rsidRPr="004F3FC5">
              <w:rPr>
                <w:lang w:val="fr-FR"/>
              </w:rPr>
              <w:t>Couleurs réalistes, majoritairement claires, avec des zones d’ombre.</w:t>
            </w:r>
          </w:p>
          <w:p w14:paraId="6001FCC5" w14:textId="02F4201C" w:rsidR="004F3FC5" w:rsidRPr="004F3FC5" w:rsidRDefault="004F3FC5" w:rsidP="004F3FC5">
            <w:pPr>
              <w:rPr>
                <w:lang w:val="fr-FR"/>
              </w:rPr>
            </w:pPr>
            <w:r w:rsidRPr="004F3FC5">
              <w:rPr>
                <w:lang w:val="fr-FR"/>
              </w:rPr>
              <w:t>Les bœufs sont plus clairs, ce qui crée un contraste et les rend plus visibles.</w:t>
            </w:r>
          </w:p>
          <w:p w14:paraId="474B0D0C" w14:textId="264B49D3" w:rsidR="004F3FC5" w:rsidRPr="004F3FC5" w:rsidRDefault="004F3FC5" w:rsidP="004F3FC5">
            <w:pPr>
              <w:rPr>
                <w:lang w:val="fr-FR"/>
              </w:rPr>
            </w:pPr>
            <w:r w:rsidRPr="004F3FC5">
              <w:rPr>
                <w:lang w:val="fr-FR"/>
              </w:rPr>
              <w:t>La lumière met en valeur les éléments importants.</w:t>
            </w:r>
          </w:p>
          <w:p w14:paraId="6FF895B6" w14:textId="37DCE29A" w:rsidR="00423767" w:rsidRDefault="00423767"/>
        </w:tc>
        <w:tc>
          <w:tcPr>
            <w:tcW w:w="495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9C95F" w14:textId="0B286228" w:rsidR="004D5888" w:rsidRPr="004D5888" w:rsidRDefault="00423767" w:rsidP="004D5888">
            <w:r>
              <w:t xml:space="preserve">Repartition de la couleur: </w:t>
            </w:r>
            <w:r w:rsidR="004D5888" w:rsidRPr="004D5888">
              <w:rPr>
                <w:lang w:val="fr-FR"/>
              </w:rPr>
              <w:t>Couleurs réalistes.</w:t>
            </w:r>
          </w:p>
          <w:p w14:paraId="161EF537" w14:textId="274A44E4" w:rsidR="004D5888" w:rsidRPr="004D5888" w:rsidRDefault="004D5888" w:rsidP="004D5888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  <w:r w:rsidRPr="004D5888">
              <w:rPr>
                <w:lang w:val="fr-FR"/>
              </w:rPr>
              <w:t>es personnages importants sont éclairés avec des couleurs vives (jaune, rouge, blanc).</w:t>
            </w:r>
          </w:p>
          <w:p w14:paraId="3CB1FF32" w14:textId="2A568461" w:rsidR="004D5888" w:rsidRPr="004D5888" w:rsidRDefault="004D5888" w:rsidP="004D5888">
            <w:pPr>
              <w:rPr>
                <w:lang w:val="fr-FR"/>
              </w:rPr>
            </w:pPr>
            <w:r w:rsidRPr="004D5888">
              <w:rPr>
                <w:lang w:val="fr-FR"/>
              </w:rPr>
              <w:t>Les spectateurs sont peints avec des couleurs plus sombres et ternes (brun, noir, bleu foncé).</w:t>
            </w:r>
          </w:p>
          <w:p w14:paraId="1397EE32" w14:textId="638BC07D" w:rsidR="004D5888" w:rsidRPr="004D5888" w:rsidRDefault="004D5888" w:rsidP="004D5888">
            <w:pPr>
              <w:rPr>
                <w:lang w:val="fr-FR"/>
              </w:rPr>
            </w:pPr>
            <w:r w:rsidRPr="004D5888">
              <w:rPr>
                <w:lang w:val="fr-FR"/>
              </w:rPr>
              <w:t xml:space="preserve">Fort contraste clair/obscur pour valoriser les éléments </w:t>
            </w:r>
            <w:r w:rsidRPr="004D5888">
              <w:rPr>
                <w:lang w:val="fr-FR"/>
              </w:rPr>
              <w:t>principaux</w:t>
            </w:r>
          </w:p>
          <w:p w14:paraId="2E944E5F" w14:textId="0EB56BC0" w:rsidR="004D5888" w:rsidRDefault="004D5888"/>
        </w:tc>
      </w:tr>
      <w:tr w:rsidR="00366800" w14:paraId="64987ACF" w14:textId="77777777" w:rsidTr="009143DC">
        <w:trPr>
          <w:gridAfter w:val="1"/>
          <w:wAfter w:w="10" w:type="dxa"/>
          <w:trHeight w:val="154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73D3868" w14:textId="77777777" w:rsidR="00366800" w:rsidRDefault="00E06640">
            <w:pPr>
              <w:widowControl w:val="0"/>
              <w:spacing w:before="169" w:line="548" w:lineRule="exact"/>
              <w:ind w:left="107"/>
            </w:pPr>
            <w:r>
              <w:rPr>
                <w:rFonts w:ascii="Arial Narrow" w:hAnsi="Arial Narrow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TEMPS</w:t>
            </w:r>
          </w:p>
        </w:tc>
        <w:tc>
          <w:tcPr>
            <w:tcW w:w="458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9C85F" w14:textId="5BD33661" w:rsidR="00931A39" w:rsidRDefault="004D5888">
            <w:r w:rsidRPr="004D5888">
              <w:t>Comme pas la touche de l’artiste cela nous incite à penser que cela lui a pris du temps notamment avec le format du tableau</w:t>
            </w:r>
            <w:r>
              <w:t xml:space="preserve"> </w:t>
            </w:r>
            <w:r w:rsidR="00423767">
              <w:t>Processus cr</w:t>
            </w:r>
            <w:r w:rsidR="009913F1">
              <w:t>é</w:t>
            </w:r>
            <w:r w:rsidR="00423767">
              <w:t>atif</w:t>
            </w:r>
            <w:r w:rsidR="001C6964">
              <w:t xml:space="preserve"> : </w:t>
            </w:r>
            <w:r w:rsidR="00C700DE">
              <w:t>dessin d’observation</w:t>
            </w:r>
          </w:p>
          <w:p w14:paraId="42A9D076" w14:textId="19900D62" w:rsidR="004D5888" w:rsidRDefault="004D5888"/>
        </w:tc>
        <w:tc>
          <w:tcPr>
            <w:tcW w:w="495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A8B21" w14:textId="77777777" w:rsidR="00366800" w:rsidRDefault="004D5888">
            <w:r w:rsidRPr="004D5888">
              <w:t>Comme pas la touche de l’artiste cela nous incite à penser que cela lui a pris du temps notamment avec le format du tableau</w:t>
            </w:r>
          </w:p>
          <w:p w14:paraId="07AF212D" w14:textId="30A84CA0" w:rsidR="00C700DE" w:rsidRDefault="00C700DE">
            <w:r>
              <w:t>Processus créatif : dessin d’observation</w:t>
            </w:r>
          </w:p>
        </w:tc>
      </w:tr>
    </w:tbl>
    <w:p w14:paraId="2F575E2A" w14:textId="77777777" w:rsidR="00366800" w:rsidRDefault="00366800">
      <w:pPr>
        <w:pStyle w:val="Corpsdetexte"/>
        <w:spacing w:line="400" w:lineRule="atLeast"/>
        <w:ind w:left="159" w:right="569"/>
        <w:rPr>
          <w:rFonts w:ascii="Arial" w:eastAsia="Arial" w:hAnsi="Arial" w:cs="Arial"/>
        </w:rPr>
      </w:pPr>
    </w:p>
    <w:p w14:paraId="45C44900" w14:textId="7BC2AA2A" w:rsidR="00366800" w:rsidRDefault="00E06640">
      <w:pPr>
        <w:pStyle w:val="Corpsdetexte"/>
        <w:spacing w:line="400" w:lineRule="atLeast"/>
        <w:ind w:left="159" w:right="569"/>
        <w:rPr>
          <w:rFonts w:ascii="Arial" w:hAnsi="Arial"/>
          <w:b w:val="0"/>
          <w:bCs w:val="0"/>
        </w:rPr>
      </w:pPr>
      <w:r>
        <w:rPr>
          <w:rStyle w:val="Aucun"/>
          <w:rFonts w:ascii="Arial" w:hAnsi="Arial"/>
          <w:u w:val="single"/>
        </w:rPr>
        <w:t xml:space="preserve">CONCLUSION </w:t>
      </w:r>
      <w:r>
        <w:rPr>
          <w:rFonts w:ascii="Arial" w:hAnsi="Arial"/>
          <w:b w:val="0"/>
          <w:bCs w:val="0"/>
        </w:rPr>
        <w:t xml:space="preserve">: </w:t>
      </w:r>
    </w:p>
    <w:p w14:paraId="2E2CAC19" w14:textId="77777777" w:rsidR="003D1954" w:rsidRDefault="003D1954">
      <w:pPr>
        <w:pStyle w:val="Corpsdetexte"/>
        <w:spacing w:line="400" w:lineRule="atLeast"/>
        <w:ind w:left="159" w:right="569"/>
        <w:rPr>
          <w:rStyle w:val="Aucun"/>
          <w:rFonts w:ascii="Arial" w:hAnsi="Arial"/>
          <w:u w:val="single"/>
        </w:rPr>
      </w:pPr>
    </w:p>
    <w:p w14:paraId="31276EEC" w14:textId="722FC886" w:rsidR="009143DC" w:rsidRPr="003D1954" w:rsidRDefault="009143DC">
      <w:pPr>
        <w:pStyle w:val="Corpsdetexte"/>
        <w:spacing w:line="400" w:lineRule="atLeast"/>
        <w:ind w:left="159" w:right="569"/>
        <w:rPr>
          <w:rFonts w:ascii="Arial" w:hAnsi="Arial" w:cs="Arial"/>
        </w:rPr>
      </w:pPr>
      <w:r w:rsidRPr="003D1954">
        <w:rPr>
          <w:rStyle w:val="Aucun"/>
          <w:rFonts w:ascii="Arial" w:hAnsi="Arial" w:cs="Arial"/>
          <w:u w:val="single"/>
        </w:rPr>
        <w:t xml:space="preserve">Documenter </w:t>
      </w:r>
      <w:r w:rsidR="00BE407B" w:rsidRPr="003D1954">
        <w:rPr>
          <w:rStyle w:val="Aucun"/>
          <w:rFonts w:ascii="Arial" w:hAnsi="Arial" w:cs="Arial"/>
          <w:u w:val="single"/>
        </w:rPr>
        <w:t>augmenter</w:t>
      </w:r>
      <w:r w:rsidRPr="003D1954">
        <w:rPr>
          <w:rStyle w:val="Aucun"/>
          <w:rFonts w:ascii="Arial" w:hAnsi="Arial" w:cs="Arial"/>
          <w:u w:val="single"/>
        </w:rPr>
        <w:t xml:space="preserve"> le réel </w:t>
      </w:r>
      <w:r w:rsidRPr="003D1954">
        <w:rPr>
          <w:rFonts w:ascii="Arial" w:hAnsi="Arial" w:cs="Arial"/>
        </w:rPr>
        <w:t>:</w:t>
      </w:r>
    </w:p>
    <w:p w14:paraId="0659EE7D" w14:textId="5D127012" w:rsidR="004D5888" w:rsidRPr="003D1954" w:rsidRDefault="004D5888" w:rsidP="004D5888">
      <w:pPr>
        <w:pStyle w:val="Corpsdetexte"/>
        <w:spacing w:line="400" w:lineRule="atLeast"/>
        <w:ind w:left="159" w:right="569"/>
        <w:rPr>
          <w:rFonts w:ascii="Arial" w:hAnsi="Arial" w:cs="Arial"/>
        </w:rPr>
      </w:pPr>
    </w:p>
    <w:p w14:paraId="431EF05A" w14:textId="0C895DEE" w:rsidR="004D5888" w:rsidRPr="003D1954" w:rsidRDefault="004D5888" w:rsidP="004D5888">
      <w:pPr>
        <w:pStyle w:val="Corpsdetexte"/>
        <w:numPr>
          <w:ilvl w:val="0"/>
          <w:numId w:val="1"/>
        </w:numPr>
        <w:spacing w:line="400" w:lineRule="atLeast"/>
        <w:ind w:right="569"/>
        <w:rPr>
          <w:rFonts w:ascii="Arial" w:hAnsi="Arial" w:cs="Arial"/>
          <w:b w:val="0"/>
          <w:bCs w:val="0"/>
        </w:rPr>
      </w:pPr>
      <w:r w:rsidRPr="003D1954">
        <w:rPr>
          <w:rFonts w:ascii="Arial" w:hAnsi="Arial" w:cs="Arial"/>
          <w:b w:val="0"/>
          <w:bCs w:val="0"/>
        </w:rPr>
        <w:t xml:space="preserve">Les deux œuvres représentent le réel de manière précise grâce à un style réaliste et </w:t>
      </w:r>
      <w:r w:rsidRPr="003D1954">
        <w:rPr>
          <w:rFonts w:ascii="Arial" w:hAnsi="Arial" w:cs="Arial"/>
          <w:b w:val="0"/>
          <w:bCs w:val="0"/>
        </w:rPr>
        <w:t xml:space="preserve">puisque la </w:t>
      </w:r>
      <w:r w:rsidRPr="003D1954">
        <w:rPr>
          <w:rFonts w:ascii="Arial" w:hAnsi="Arial" w:cs="Arial"/>
          <w:b w:val="0"/>
          <w:bCs w:val="0"/>
        </w:rPr>
        <w:t xml:space="preserve">touche </w:t>
      </w:r>
      <w:r w:rsidRPr="003D1954">
        <w:rPr>
          <w:rFonts w:ascii="Arial" w:hAnsi="Arial" w:cs="Arial"/>
          <w:b w:val="0"/>
          <w:bCs w:val="0"/>
        </w:rPr>
        <w:t xml:space="preserve">de l’artiste est </w:t>
      </w:r>
      <w:r w:rsidRPr="003D1954">
        <w:rPr>
          <w:rFonts w:ascii="Arial" w:hAnsi="Arial" w:cs="Arial"/>
          <w:b w:val="0"/>
          <w:bCs w:val="0"/>
        </w:rPr>
        <w:t>invisible.</w:t>
      </w:r>
    </w:p>
    <w:p w14:paraId="7484235F" w14:textId="07C6B77E" w:rsidR="004D5888" w:rsidRPr="003D1954" w:rsidRDefault="004D5888" w:rsidP="0005628B">
      <w:pPr>
        <w:pStyle w:val="Corpsdetexte"/>
        <w:numPr>
          <w:ilvl w:val="0"/>
          <w:numId w:val="1"/>
        </w:numPr>
        <w:spacing w:line="400" w:lineRule="atLeast"/>
        <w:ind w:right="569"/>
        <w:rPr>
          <w:rFonts w:ascii="Arial" w:hAnsi="Arial" w:cs="Arial"/>
          <w:b w:val="0"/>
          <w:bCs w:val="0"/>
        </w:rPr>
      </w:pPr>
      <w:r w:rsidRPr="003D1954">
        <w:rPr>
          <w:rFonts w:ascii="Arial" w:hAnsi="Arial" w:cs="Arial"/>
          <w:b w:val="0"/>
          <w:bCs w:val="0"/>
        </w:rPr>
        <w:t xml:space="preserve">Rosa Bonheur documente le réel à travers </w:t>
      </w:r>
      <w:r w:rsidRPr="003D1954">
        <w:rPr>
          <w:rFonts w:ascii="Arial" w:hAnsi="Arial" w:cs="Arial"/>
          <w:b w:val="0"/>
          <w:bCs w:val="0"/>
        </w:rPr>
        <w:t>un paysage</w:t>
      </w:r>
      <w:r w:rsidRPr="003D1954">
        <w:rPr>
          <w:rFonts w:ascii="Arial" w:hAnsi="Arial" w:cs="Arial"/>
          <w:b w:val="0"/>
          <w:bCs w:val="0"/>
        </w:rPr>
        <w:t xml:space="preserve">, en montrant la force des animaux et </w:t>
      </w:r>
      <w:r w:rsidRPr="003D1954">
        <w:rPr>
          <w:rFonts w:ascii="Arial" w:hAnsi="Arial" w:cs="Arial"/>
          <w:b w:val="0"/>
          <w:bCs w:val="0"/>
        </w:rPr>
        <w:t>la symbiose</w:t>
      </w:r>
      <w:r w:rsidRPr="003D1954">
        <w:rPr>
          <w:rFonts w:ascii="Arial" w:hAnsi="Arial" w:cs="Arial"/>
          <w:b w:val="0"/>
          <w:bCs w:val="0"/>
        </w:rPr>
        <w:t xml:space="preserve"> entre l’homme et la nature.</w:t>
      </w:r>
      <w:r w:rsidR="0005628B" w:rsidRPr="003D1954">
        <w:rPr>
          <w:rFonts w:ascii="Arial" w:hAnsi="Arial" w:cs="Arial"/>
          <w:b w:val="0"/>
          <w:bCs w:val="0"/>
        </w:rPr>
        <w:t xml:space="preserve"> </w:t>
      </w:r>
      <w:r w:rsidRPr="003D1954">
        <w:rPr>
          <w:rFonts w:ascii="Arial" w:hAnsi="Arial" w:cs="Arial"/>
          <w:b w:val="0"/>
          <w:bCs w:val="0"/>
        </w:rPr>
        <w:t>Jacques-Louis David</w:t>
      </w:r>
      <w:r w:rsidR="0005628B" w:rsidRPr="003D1954">
        <w:rPr>
          <w:rFonts w:ascii="Arial" w:hAnsi="Arial" w:cs="Arial"/>
          <w:b w:val="0"/>
          <w:bCs w:val="0"/>
        </w:rPr>
        <w:t>, lui,</w:t>
      </w:r>
      <w:r w:rsidRPr="003D1954">
        <w:rPr>
          <w:rFonts w:ascii="Arial" w:hAnsi="Arial" w:cs="Arial"/>
          <w:b w:val="0"/>
          <w:bCs w:val="0"/>
        </w:rPr>
        <w:t xml:space="preserve"> représente un événement historique et politique important</w:t>
      </w:r>
      <w:r w:rsidR="0005628B" w:rsidRPr="003D1954">
        <w:rPr>
          <w:rFonts w:ascii="Arial" w:hAnsi="Arial" w:cs="Arial"/>
          <w:b w:val="0"/>
          <w:bCs w:val="0"/>
        </w:rPr>
        <w:t xml:space="preserve"> ce qui le documente aussi.</w:t>
      </w:r>
    </w:p>
    <w:p w14:paraId="26A5388E" w14:textId="5EF41421" w:rsidR="004D5888" w:rsidRPr="003D1954" w:rsidRDefault="004D5888" w:rsidP="0005628B">
      <w:pPr>
        <w:pStyle w:val="Corpsdetexte"/>
        <w:numPr>
          <w:ilvl w:val="0"/>
          <w:numId w:val="1"/>
        </w:numPr>
        <w:spacing w:line="400" w:lineRule="atLeast"/>
        <w:ind w:right="569"/>
        <w:rPr>
          <w:rFonts w:ascii="Arial" w:hAnsi="Arial" w:cs="Arial"/>
          <w:b w:val="0"/>
          <w:bCs w:val="0"/>
        </w:rPr>
      </w:pPr>
      <w:r w:rsidRPr="003D1954">
        <w:rPr>
          <w:rFonts w:ascii="Arial" w:hAnsi="Arial" w:cs="Arial"/>
          <w:b w:val="0"/>
          <w:bCs w:val="0"/>
        </w:rPr>
        <w:t xml:space="preserve">Dans </w:t>
      </w:r>
      <w:r w:rsidRPr="003D1954">
        <w:rPr>
          <w:rFonts w:ascii="Arial" w:hAnsi="Arial" w:cs="Arial"/>
          <w:b w:val="0"/>
          <w:bCs w:val="0"/>
          <w:i/>
          <w:iCs/>
        </w:rPr>
        <w:t>Le Sacre de Napoléon</w:t>
      </w:r>
      <w:r w:rsidRPr="003D1954">
        <w:rPr>
          <w:rFonts w:ascii="Arial" w:hAnsi="Arial" w:cs="Arial"/>
          <w:b w:val="0"/>
          <w:bCs w:val="0"/>
        </w:rPr>
        <w:t>, la lumière et la composition servent à hiérarchiser les personnages et à mettre en valeur le pouvoir</w:t>
      </w:r>
      <w:r w:rsidR="0005628B" w:rsidRPr="003D1954">
        <w:rPr>
          <w:rFonts w:ascii="Arial" w:hAnsi="Arial" w:cs="Arial"/>
          <w:b w:val="0"/>
          <w:bCs w:val="0"/>
        </w:rPr>
        <w:t xml:space="preserve"> donc cela augmente le réel car à travers une certaine composition on arrive à découvrir la hiérarchisation (au détriment de la réalité : rajout de personne, lumière sur les personnes…). Dans </w:t>
      </w:r>
      <w:r w:rsidR="0005628B" w:rsidRPr="003D1954">
        <w:rPr>
          <w:rFonts w:ascii="Arial" w:hAnsi="Arial" w:cs="Arial"/>
          <w:b w:val="0"/>
          <w:bCs w:val="0"/>
          <w:i/>
          <w:iCs/>
        </w:rPr>
        <w:t>Labourage nivernais,</w:t>
      </w:r>
      <w:r w:rsidR="0005628B" w:rsidRPr="003D1954">
        <w:rPr>
          <w:rFonts w:ascii="Arial" w:hAnsi="Arial" w:cs="Arial"/>
          <w:b w:val="0"/>
          <w:bCs w:val="0"/>
        </w:rPr>
        <w:t xml:space="preserve"> il y a un </w:t>
      </w:r>
      <w:r w:rsidR="0005628B" w:rsidRPr="003D1954">
        <w:rPr>
          <w:rFonts w:ascii="Arial" w:hAnsi="Arial" w:cs="Arial"/>
          <w:b w:val="0"/>
          <w:bCs w:val="0"/>
        </w:rPr>
        <w:t>hommage</w:t>
      </w:r>
      <w:r w:rsidR="0005628B" w:rsidRPr="003D1954">
        <w:rPr>
          <w:rFonts w:ascii="Arial" w:hAnsi="Arial" w:cs="Arial"/>
          <w:b w:val="0"/>
          <w:bCs w:val="0"/>
        </w:rPr>
        <w:t xml:space="preserve"> rendu </w:t>
      </w:r>
      <w:r w:rsidR="0005628B" w:rsidRPr="003D1954">
        <w:rPr>
          <w:rFonts w:ascii="Arial" w:hAnsi="Arial" w:cs="Arial"/>
          <w:b w:val="0"/>
          <w:bCs w:val="0"/>
        </w:rPr>
        <w:t>aux bettes</w:t>
      </w:r>
      <w:r w:rsidR="0005628B" w:rsidRPr="003D1954">
        <w:rPr>
          <w:rFonts w:ascii="Arial" w:hAnsi="Arial" w:cs="Arial"/>
          <w:b w:val="0"/>
          <w:bCs w:val="0"/>
        </w:rPr>
        <w:t xml:space="preserve"> </w:t>
      </w:r>
      <w:r w:rsidR="0005628B" w:rsidRPr="003D1954">
        <w:rPr>
          <w:rFonts w:ascii="Arial" w:hAnsi="Arial" w:cs="Arial"/>
          <w:b w:val="0"/>
          <w:bCs w:val="0"/>
        </w:rPr>
        <w:t>à</w:t>
      </w:r>
      <w:r w:rsidR="0005628B" w:rsidRPr="003D1954">
        <w:rPr>
          <w:rFonts w:ascii="Arial" w:hAnsi="Arial" w:cs="Arial"/>
          <w:b w:val="0"/>
          <w:bCs w:val="0"/>
        </w:rPr>
        <w:t xml:space="preserve"> </w:t>
      </w:r>
      <w:r w:rsidR="0005628B" w:rsidRPr="003D1954">
        <w:rPr>
          <w:rFonts w:ascii="Arial" w:hAnsi="Arial" w:cs="Arial"/>
          <w:b w:val="0"/>
          <w:bCs w:val="0"/>
        </w:rPr>
        <w:t>travers</w:t>
      </w:r>
      <w:r w:rsidR="0005628B" w:rsidRPr="003D1954">
        <w:rPr>
          <w:rFonts w:ascii="Arial" w:hAnsi="Arial" w:cs="Arial"/>
          <w:b w:val="0"/>
          <w:bCs w:val="0"/>
        </w:rPr>
        <w:t xml:space="preserve"> </w:t>
      </w:r>
      <w:r w:rsidR="0005628B" w:rsidRPr="003D1954">
        <w:rPr>
          <w:rFonts w:ascii="Arial" w:hAnsi="Arial" w:cs="Arial"/>
          <w:b w:val="0"/>
          <w:bCs w:val="0"/>
        </w:rPr>
        <w:t>la description</w:t>
      </w:r>
      <w:r w:rsidR="0005628B" w:rsidRPr="003D1954">
        <w:rPr>
          <w:rFonts w:ascii="Arial" w:hAnsi="Arial" w:cs="Arial"/>
          <w:b w:val="0"/>
          <w:bCs w:val="0"/>
        </w:rPr>
        <w:t xml:space="preserve"> qu’elle en fait, a traves la t</w:t>
      </w:r>
      <w:r w:rsidR="0005628B" w:rsidRPr="003D1954">
        <w:rPr>
          <w:rFonts w:ascii="Arial" w:hAnsi="Arial" w:cs="Arial"/>
          <w:b w:val="0"/>
          <w:bCs w:val="0"/>
        </w:rPr>
        <w:t>a</w:t>
      </w:r>
      <w:r w:rsidR="0005628B" w:rsidRPr="003D1954">
        <w:rPr>
          <w:rFonts w:ascii="Arial" w:hAnsi="Arial" w:cs="Arial"/>
          <w:b w:val="0"/>
          <w:bCs w:val="0"/>
        </w:rPr>
        <w:t>ille et a travail l’acte qui est en train de se dérouler</w:t>
      </w:r>
      <w:r w:rsidR="0005628B" w:rsidRPr="003D1954">
        <w:rPr>
          <w:rFonts w:ascii="Arial" w:hAnsi="Arial" w:cs="Arial"/>
          <w:b w:val="0"/>
          <w:bCs w:val="0"/>
          <w:i/>
          <w:iCs/>
        </w:rPr>
        <w:t xml:space="preserve"> </w:t>
      </w:r>
    </w:p>
    <w:p w14:paraId="7A2940AC" w14:textId="77777777" w:rsidR="003D1954" w:rsidRDefault="004D5888" w:rsidP="003D1954">
      <w:pPr>
        <w:pStyle w:val="Corpsdetexte"/>
        <w:numPr>
          <w:ilvl w:val="0"/>
          <w:numId w:val="1"/>
        </w:numPr>
        <w:spacing w:line="400" w:lineRule="atLeast"/>
        <w:ind w:right="569"/>
        <w:rPr>
          <w:rFonts w:ascii="Arial" w:hAnsi="Arial" w:cs="Arial"/>
          <w:b w:val="0"/>
          <w:bCs w:val="0"/>
        </w:rPr>
      </w:pPr>
      <w:r w:rsidRPr="003D1954">
        <w:rPr>
          <w:rFonts w:ascii="Arial" w:hAnsi="Arial" w:cs="Arial"/>
          <w:b w:val="0"/>
          <w:bCs w:val="0"/>
        </w:rPr>
        <w:t>Cependant, leurs intentions sont différentes :</w:t>
      </w:r>
    </w:p>
    <w:p w14:paraId="34CCA250" w14:textId="1B469A54" w:rsidR="003D1954" w:rsidRDefault="003D1954" w:rsidP="003D1954">
      <w:pPr>
        <w:pStyle w:val="Corpsdetexte"/>
        <w:spacing w:line="400" w:lineRule="atLeast"/>
        <w:ind w:left="720" w:right="569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- </w:t>
      </w:r>
      <w:r w:rsidR="004D5888" w:rsidRPr="003D1954">
        <w:rPr>
          <w:rFonts w:ascii="Arial" w:hAnsi="Arial" w:cs="Arial"/>
          <w:b w:val="0"/>
          <w:bCs w:val="0"/>
        </w:rPr>
        <w:t>l’une montre une scène de la vie quotidienne</w:t>
      </w:r>
      <w:r w:rsidR="004D5888" w:rsidRPr="003D1954">
        <w:rPr>
          <w:rFonts w:ascii="Arial" w:hAnsi="Arial" w:cs="Arial"/>
          <w:b w:val="0"/>
          <w:bCs w:val="0"/>
        </w:rPr>
        <w:t xml:space="preserve"> pour </w:t>
      </w:r>
      <w:r w:rsidR="0005628B" w:rsidRPr="003D1954">
        <w:rPr>
          <w:rFonts w:ascii="Arial" w:hAnsi="Arial" w:cs="Arial"/>
          <w:b w:val="0"/>
          <w:bCs w:val="0"/>
        </w:rPr>
        <w:t>gloire</w:t>
      </w:r>
      <w:r w:rsidR="004D5888" w:rsidRPr="003D1954">
        <w:rPr>
          <w:rFonts w:ascii="Arial" w:hAnsi="Arial" w:cs="Arial"/>
          <w:b w:val="0"/>
          <w:bCs w:val="0"/>
        </w:rPr>
        <w:t xml:space="preserve"> la nature et les animaux </w:t>
      </w:r>
    </w:p>
    <w:p w14:paraId="1045AA78" w14:textId="09BFB9C6" w:rsidR="004D5888" w:rsidRPr="003D1954" w:rsidRDefault="003D1954" w:rsidP="003D1954">
      <w:pPr>
        <w:pStyle w:val="Corpsdetexte"/>
        <w:spacing w:line="400" w:lineRule="atLeast"/>
        <w:ind w:left="720" w:right="569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- </w:t>
      </w:r>
      <w:r w:rsidR="004D5888" w:rsidRPr="003D1954">
        <w:rPr>
          <w:rFonts w:ascii="Arial" w:hAnsi="Arial" w:cs="Arial"/>
          <w:b w:val="0"/>
          <w:bCs w:val="0"/>
        </w:rPr>
        <w:t xml:space="preserve">l’autre construit une image </w:t>
      </w:r>
      <w:r w:rsidR="004D5888" w:rsidRPr="003D1954">
        <w:rPr>
          <w:rFonts w:ascii="Arial" w:hAnsi="Arial" w:cs="Arial"/>
          <w:b w:val="0"/>
          <w:bCs w:val="0"/>
        </w:rPr>
        <w:t xml:space="preserve">pour glorifier certain humain </w:t>
      </w:r>
    </w:p>
    <w:p w14:paraId="7FD10127" w14:textId="5BA96D9F" w:rsidR="009143DC" w:rsidRPr="009143DC" w:rsidRDefault="009143DC">
      <w:pPr>
        <w:pStyle w:val="Corpsdetexte"/>
        <w:spacing w:line="400" w:lineRule="atLeast"/>
        <w:ind w:left="159" w:right="569"/>
        <w:rPr>
          <w:b w:val="0"/>
          <w:bCs w:val="0"/>
        </w:rPr>
      </w:pPr>
    </w:p>
    <w:sectPr w:rsidR="009143DC" w:rsidRPr="009143DC" w:rsidSect="009143DC">
      <w:headerReference w:type="default" r:id="rId8"/>
      <w:footerReference w:type="default" r:id="rId9"/>
      <w:pgSz w:w="11920" w:h="16840"/>
      <w:pgMar w:top="300" w:right="280" w:bottom="520" w:left="2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2E87D" w14:textId="77777777" w:rsidR="009863C8" w:rsidRDefault="009863C8">
      <w:r>
        <w:separator/>
      </w:r>
    </w:p>
  </w:endnote>
  <w:endnote w:type="continuationSeparator" w:id="0">
    <w:p w14:paraId="4B1C99F5" w14:textId="77777777" w:rsidR="009863C8" w:rsidRDefault="0098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C6209" w14:textId="77777777" w:rsidR="00366800" w:rsidRDefault="00366800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5F0AC" w14:textId="77777777" w:rsidR="009863C8" w:rsidRDefault="009863C8">
      <w:r>
        <w:separator/>
      </w:r>
    </w:p>
  </w:footnote>
  <w:footnote w:type="continuationSeparator" w:id="0">
    <w:p w14:paraId="0B1BE58B" w14:textId="77777777" w:rsidR="009863C8" w:rsidRDefault="00986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43E6" w14:textId="77777777" w:rsidR="00366800" w:rsidRDefault="003668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04AA"/>
    <w:multiLevelType w:val="multilevel"/>
    <w:tmpl w:val="1AC0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329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800"/>
    <w:rsid w:val="00012C76"/>
    <w:rsid w:val="0005628B"/>
    <w:rsid w:val="000F2897"/>
    <w:rsid w:val="001C6964"/>
    <w:rsid w:val="00210927"/>
    <w:rsid w:val="002D4AB7"/>
    <w:rsid w:val="002E78F0"/>
    <w:rsid w:val="00303171"/>
    <w:rsid w:val="003435D1"/>
    <w:rsid w:val="00366800"/>
    <w:rsid w:val="003D1954"/>
    <w:rsid w:val="00423767"/>
    <w:rsid w:val="004D5888"/>
    <w:rsid w:val="004F3FC5"/>
    <w:rsid w:val="006020D6"/>
    <w:rsid w:val="00630936"/>
    <w:rsid w:val="006D1B28"/>
    <w:rsid w:val="006F4E9D"/>
    <w:rsid w:val="007D0FCC"/>
    <w:rsid w:val="008D57D9"/>
    <w:rsid w:val="009143DC"/>
    <w:rsid w:val="00931A39"/>
    <w:rsid w:val="009863C8"/>
    <w:rsid w:val="009913F1"/>
    <w:rsid w:val="00A6113B"/>
    <w:rsid w:val="00AA01BF"/>
    <w:rsid w:val="00BB2067"/>
    <w:rsid w:val="00BE407B"/>
    <w:rsid w:val="00BF1C13"/>
    <w:rsid w:val="00C12753"/>
    <w:rsid w:val="00C700DE"/>
    <w:rsid w:val="00CF4C15"/>
    <w:rsid w:val="00E06640"/>
    <w:rsid w:val="00EF79F2"/>
    <w:rsid w:val="00F61142"/>
    <w:rsid w:val="00FE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9222"/>
  <w15:docId w15:val="{A26C8504-C76B-45D2-BC53-40098049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sdetexte">
    <w:name w:val="Body Text"/>
    <w:pPr>
      <w:widowControl w:val="0"/>
    </w:pPr>
    <w:rPr>
      <w:rFonts w:ascii="Arial Narrow" w:hAnsi="Arial Narrow" w:cs="Arial Unicode MS"/>
      <w:b/>
      <w:bCs/>
      <w:color w:val="000000"/>
      <w:sz w:val="28"/>
      <w:szCs w:val="28"/>
      <w:u w:color="000000"/>
    </w:rPr>
  </w:style>
  <w:style w:type="paragraph" w:customStyle="1" w:styleId="Corps">
    <w:name w:val="Corps"/>
    <w:pPr>
      <w:widowControl w:val="0"/>
    </w:pPr>
    <w:rPr>
      <w:rFonts w:ascii="Arial Narrow" w:hAnsi="Arial Narrow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paragraph" w:customStyle="1" w:styleId="TableParagraph">
    <w:name w:val="Table Paragraph"/>
    <w:pPr>
      <w:widowControl w:val="0"/>
      <w:ind w:left="109"/>
    </w:pPr>
    <w:rPr>
      <w:rFonts w:ascii="Arial Narrow" w:eastAsia="Arial Narrow" w:hAnsi="Arial Narrow" w:cs="Arial Narrow"/>
      <w:color w:val="000000"/>
      <w:sz w:val="22"/>
      <w:szCs w:val="22"/>
      <w:u w:color="000000"/>
    </w:rPr>
  </w:style>
  <w:style w:type="paragraph" w:styleId="NormalWeb">
    <w:name w:val="Normal (Web)"/>
    <w:basedOn w:val="Normal"/>
    <w:uiPriority w:val="99"/>
    <w:semiHidden/>
    <w:unhideWhenUsed/>
    <w:rsid w:val="004D5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08D4A-5FAA-4E92-AF1B-B0686EAAA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546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Eleve</dc:creator>
  <cp:keywords/>
  <dc:description/>
  <cp:lastModifiedBy>ERNESTI Loïse</cp:lastModifiedBy>
  <cp:revision>13</cp:revision>
  <dcterms:created xsi:type="dcterms:W3CDTF">2026-01-19T15:21:00Z</dcterms:created>
  <dcterms:modified xsi:type="dcterms:W3CDTF">2026-01-26T15:40:00Z</dcterms:modified>
</cp:coreProperties>
</file>