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Titre : « Poker Bloom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GENOT Jade, 1°5</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Collage (papier cartonné, fil de fer)</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50cm de haut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Photographie prise  dans la cour interne du Lycée de la Communication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(croquis en fin de page)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Mon intention est de capturer l’attention du spectateur en lui montrant un univers microscopique qui échappe normalement à l’oeil humain. Pour cela, j’ai voulu jouer sur la notion de la taille de l’oeuvre.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pPr>
            <w:r w:rsidDel="00000000" w:rsidR="00000000" w:rsidRPr="00000000">
              <w:rPr>
                <w:rtl w:val="0"/>
              </w:rPr>
              <w:t xml:space="preserve">Problématique :  « Comment transformer l’infime en quelque chose de spectaculaire pour les spectateurs ?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pPr>
            <w:r w:rsidDel="00000000" w:rsidR="00000000" w:rsidRPr="00000000">
              <w:rPr>
                <w:rtl w:val="0"/>
              </w:rPr>
              <w:t xml:space="preserve">Mon oeuvre est une paquerette de 50 cm de hauteur, réalisée avec du papier cartonné et du fil de fer, en utilisant la technique du collage. </w:t>
            </w:r>
          </w:p>
          <w:p w:rsidR="00000000" w:rsidDel="00000000" w:rsidP="00000000" w:rsidRDefault="00000000" w:rsidRPr="00000000" w14:paraId="00000010">
            <w:pPr>
              <w:widowControl w:val="0"/>
              <w:spacing w:line="240" w:lineRule="auto"/>
              <w:rPr/>
            </w:pPr>
            <w:r w:rsidDel="00000000" w:rsidR="00000000" w:rsidRPr="00000000">
              <w:rPr>
                <w:rtl w:val="0"/>
              </w:rPr>
            </w:r>
          </w:p>
          <w:p w:rsidR="00000000" w:rsidDel="00000000" w:rsidP="00000000" w:rsidRDefault="00000000" w:rsidRPr="00000000" w14:paraId="00000011">
            <w:pPr>
              <w:widowControl w:val="0"/>
              <w:spacing w:line="240" w:lineRule="auto"/>
              <w:rPr/>
            </w:pPr>
            <w:r w:rsidDel="00000000" w:rsidR="00000000" w:rsidRPr="00000000">
              <w:rPr>
                <w:rtl w:val="0"/>
              </w:rPr>
              <w:t xml:space="preserve">Pour répondre à la problématique, j’ai choisit de représenter une scène microscopique au coeur d’une paquerette, où l’on peut découvrir une partie de poker délaissée sur une table parmi les pistils de la fleur. A première vue, cette scène serait passée inaperçue en raison de sa petitesse ou de sa banalité, c’est pour cela que j’ai représenter la fleur comme étant très grande, pour attirer le regard.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Afin d’exposer mon travail, j’ai replacé l’oeuvre dans l’environnement naturel de l’élément de référence. De cette façon, la paquerette ressort vraiment du décor et insiste sur la taille démesurée de la fleur.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J’ai également rajouté deux petits insectes vivants à mon travail, pour donner vie au projet, et le rendre réel. </w:t>
            </w:r>
          </w:p>
        </w:tc>
      </w:tr>
    </w:tbl>
    <w:p w:rsidR="00000000" w:rsidDel="00000000" w:rsidP="00000000" w:rsidRDefault="00000000" w:rsidRPr="00000000" w14:paraId="00000015">
      <w:pPr>
        <w:spacing w:line="240" w:lineRule="auto"/>
        <w:rPr/>
      </w:pPr>
      <w:r w:rsidDel="00000000" w:rsidR="00000000" w:rsidRPr="00000000">
        <w:rPr/>
        <w:drawing>
          <wp:inline distB="114300" distT="114300" distL="114300" distR="114300">
            <wp:extent cx="5731200" cy="12738100"/>
            <wp:effectExtent b="0" l="0" r="0" t="0"/>
            <wp:docPr id="4"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1200" cy="12738100"/>
                    </a:xfrm>
                    <a:prstGeom prst="rect"/>
                    <a:ln/>
                  </pic:spPr>
                </pic:pic>
              </a:graphicData>
            </a:graphic>
          </wp:inline>
        </w:drawing>
      </w:r>
      <w:r w:rsidDel="00000000" w:rsidR="00000000" w:rsidRPr="00000000">
        <w:rPr/>
        <w:drawing>
          <wp:inline distB="114300" distT="114300" distL="114300" distR="114300">
            <wp:extent cx="5731200" cy="127381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1200" cy="12738100"/>
                    </a:xfrm>
                    <a:prstGeom prst="rect"/>
                    <a:ln/>
                  </pic:spPr>
                </pic:pic>
              </a:graphicData>
            </a:graphic>
          </wp:inline>
        </w:drawing>
      </w:r>
      <w:r w:rsidDel="00000000" w:rsidR="00000000" w:rsidRPr="00000000">
        <w:rPr/>
        <w:drawing>
          <wp:inline distB="114300" distT="114300" distL="114300" distR="114300">
            <wp:extent cx="5731200" cy="1273810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31200" cy="12738100"/>
                    </a:xfrm>
                    <a:prstGeom prst="rect"/>
                    <a:ln/>
                  </pic:spPr>
                </pic:pic>
              </a:graphicData>
            </a:graphic>
          </wp:inline>
        </w:drawing>
      </w:r>
      <w:r w:rsidDel="00000000" w:rsidR="00000000" w:rsidRPr="00000000">
        <w:rPr/>
        <w:drawing>
          <wp:inline distB="114300" distT="114300" distL="114300" distR="114300">
            <wp:extent cx="5731200" cy="6477000"/>
            <wp:effectExtent b="0" l="0" r="0" t="0"/>
            <wp:docPr id="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731200" cy="64770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