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78F" w:rsidRPr="0009678F" w:rsidRDefault="0009678F" w:rsidP="0009678F">
      <w:pPr>
        <w:pStyle w:val="1"/>
        <w:spacing w:before="74"/>
        <w:rPr>
          <w:color w:val="C00000"/>
        </w:rPr>
      </w:pPr>
      <w:r w:rsidRPr="0009678F">
        <w:rPr>
          <w:color w:val="C00000"/>
        </w:rPr>
        <w:t>ЛУЧШИЕ</w:t>
      </w:r>
      <w:r w:rsidRPr="0009678F">
        <w:rPr>
          <w:color w:val="C00000"/>
          <w:spacing w:val="-15"/>
        </w:rPr>
        <w:t xml:space="preserve"> </w:t>
      </w:r>
      <w:r w:rsidRPr="0009678F">
        <w:rPr>
          <w:color w:val="C00000"/>
        </w:rPr>
        <w:t>КНИГИ</w:t>
      </w:r>
      <w:r w:rsidRPr="0009678F">
        <w:rPr>
          <w:color w:val="C00000"/>
          <w:spacing w:val="-14"/>
        </w:rPr>
        <w:t xml:space="preserve"> </w:t>
      </w:r>
      <w:r w:rsidRPr="0009678F">
        <w:rPr>
          <w:color w:val="C00000"/>
        </w:rPr>
        <w:t>ДЛЯ</w:t>
      </w:r>
      <w:r w:rsidRPr="0009678F">
        <w:rPr>
          <w:color w:val="C00000"/>
          <w:spacing w:val="-12"/>
        </w:rPr>
        <w:t xml:space="preserve"> </w:t>
      </w:r>
      <w:r w:rsidRPr="0009678F">
        <w:rPr>
          <w:color w:val="C00000"/>
        </w:rPr>
        <w:t>МОЛОДЫХ</w:t>
      </w:r>
      <w:r w:rsidRPr="0009678F">
        <w:rPr>
          <w:color w:val="C00000"/>
          <w:spacing w:val="-14"/>
        </w:rPr>
        <w:t xml:space="preserve"> </w:t>
      </w:r>
      <w:r w:rsidRPr="0009678F">
        <w:rPr>
          <w:color w:val="C00000"/>
          <w:spacing w:val="-2"/>
        </w:rPr>
        <w:t>ПЕДАГОГОВ</w:t>
      </w:r>
    </w:p>
    <w:p w:rsidR="0009678F" w:rsidRDefault="0009678F" w:rsidP="0009678F">
      <w:pPr>
        <w:pStyle w:val="a3"/>
        <w:spacing w:before="2"/>
        <w:ind w:left="0"/>
        <w:rPr>
          <w:b/>
        </w:rPr>
      </w:pPr>
    </w:p>
    <w:p w:rsidR="0009678F" w:rsidRDefault="0009678F" w:rsidP="0009678F">
      <w:pPr>
        <w:pStyle w:val="a3"/>
        <w:ind w:right="135" w:firstLine="707"/>
        <w:jc w:val="both"/>
      </w:pPr>
      <w:r>
        <w:t>В этой главе представлен краткий список книг, которые могут быть полезны для молодых педагогов.</w:t>
      </w:r>
      <w:r>
        <w:rPr>
          <w:spacing w:val="-5"/>
        </w:rPr>
        <w:t xml:space="preserve"> </w:t>
      </w:r>
      <w:r>
        <w:t xml:space="preserve">В список попали разные по тематике и жанру книги, авторы которых затрагивают вопросы формирования мировоззрения, философии образования, психологии ребенка, технологий обучения и </w:t>
      </w:r>
      <w:bookmarkStart w:id="0" w:name="_GoBack"/>
      <w:bookmarkEnd w:id="0"/>
      <w:r>
        <w:t>воспитания.</w:t>
      </w:r>
    </w:p>
    <w:p w:rsidR="0009678F" w:rsidRDefault="0009678F" w:rsidP="0009678F">
      <w:pPr>
        <w:pStyle w:val="a3"/>
        <w:ind w:left="0"/>
        <w:rPr>
          <w:sz w:val="20"/>
        </w:rPr>
      </w:pPr>
    </w:p>
    <w:p w:rsidR="0009678F" w:rsidRDefault="0009678F" w:rsidP="0009678F">
      <w:pPr>
        <w:pStyle w:val="a3"/>
        <w:spacing w:before="193"/>
        <w:ind w:left="0"/>
        <w:rPr>
          <w:sz w:val="20"/>
        </w:rPr>
      </w:pPr>
    </w:p>
    <w:tbl>
      <w:tblPr>
        <w:tblStyle w:val="TableNormal"/>
        <w:tblW w:w="0" w:type="auto"/>
        <w:tblInd w:w="296" w:type="dxa"/>
        <w:tblLayout w:type="fixed"/>
        <w:tblLook w:val="01E0" w:firstRow="1" w:lastRow="1" w:firstColumn="1" w:lastColumn="1" w:noHBand="0" w:noVBand="0"/>
      </w:tblPr>
      <w:tblGrid>
        <w:gridCol w:w="2823"/>
        <w:gridCol w:w="6011"/>
      </w:tblGrid>
      <w:tr w:rsidR="0009678F" w:rsidTr="00A56271">
        <w:trPr>
          <w:trHeight w:val="3275"/>
        </w:trPr>
        <w:tc>
          <w:tcPr>
            <w:tcW w:w="2823" w:type="dxa"/>
          </w:tcPr>
          <w:p w:rsidR="0009678F" w:rsidRDefault="0009678F" w:rsidP="00A56271">
            <w:pPr>
              <w:pStyle w:val="TableParagraph"/>
              <w:spacing w:before="1"/>
              <w:rPr>
                <w:sz w:val="7"/>
              </w:rPr>
            </w:pPr>
          </w:p>
          <w:p w:rsidR="0009678F" w:rsidRDefault="0009678F" w:rsidP="00A56271">
            <w:pPr>
              <w:pStyle w:val="TableParagraph"/>
              <w:ind w:left="148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48FE80B8" wp14:editId="669CFB84">
                  <wp:extent cx="1349656" cy="1844039"/>
                  <wp:effectExtent l="0" t="0" r="0" b="0"/>
                  <wp:docPr id="90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656" cy="1844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1" w:type="dxa"/>
          </w:tcPr>
          <w:p w:rsidR="0009678F" w:rsidRDefault="0009678F" w:rsidP="00A56271">
            <w:pPr>
              <w:pStyle w:val="TableParagraph"/>
              <w:tabs>
                <w:tab w:val="left" w:pos="1569"/>
                <w:tab w:val="left" w:pos="2734"/>
                <w:tab w:val="left" w:pos="3370"/>
                <w:tab w:val="left" w:pos="4543"/>
                <w:tab w:val="left" w:pos="4855"/>
              </w:tabs>
              <w:ind w:left="257" w:right="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Классный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учитель: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Как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работать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с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трудными </w:t>
            </w:r>
            <w:r>
              <w:rPr>
                <w:b/>
                <w:sz w:val="24"/>
              </w:rPr>
              <w:t>учениками,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сложными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родителями»,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Нина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Джексон</w:t>
            </w:r>
          </w:p>
          <w:p w:rsidR="0009678F" w:rsidRDefault="0009678F" w:rsidP="00A56271">
            <w:pPr>
              <w:pStyle w:val="TableParagraph"/>
              <w:spacing w:before="266"/>
              <w:ind w:left="257" w:right="47" w:firstLine="708"/>
              <w:jc w:val="both"/>
              <w:rPr>
                <w:sz w:val="24"/>
              </w:rPr>
            </w:pPr>
            <w:r>
              <w:rPr>
                <w:noProof/>
                <w:sz w:val="24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2F69EDA4" wp14:editId="0DCE7BA2">
                      <wp:simplePos x="0" y="0"/>
                      <wp:positionH relativeFrom="column">
                        <wp:posOffset>2353881</wp:posOffset>
                      </wp:positionH>
                      <wp:positionV relativeFrom="paragraph">
                        <wp:posOffset>678854</wp:posOffset>
                      </wp:positionV>
                      <wp:extent cx="38100" cy="7620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7620"/>
                                <a:chOff x="0" y="0"/>
                                <a:chExt cx="38100" cy="762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381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7620">
                                      <a:moveTo>
                                        <a:pt x="38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8100" y="7620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0BDABD" id="Group 91" o:spid="_x0000_s1026" style="position:absolute;margin-left:185.35pt;margin-top:53.45pt;width:3pt;height:.6pt;z-index:-251657216;mso-wrap-distance-left:0;mso-wrap-distance-right:0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">
                      <v:shape id="Graphic 92" o:spid="_x0000_s1027" style="position:absolute;width:38100;height:7620;visibility:visible;mso-wrap-style:square;v-text-anchor:top" coordsize="381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" path="m38100,l,,,7620r38100,l381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Нина Джексон не просто известный в Великобритании педагог и международный консультант по образованию</w:t>
            </w:r>
            <w:hyperlink r:id="rId5">
              <w:r>
                <w:rPr>
                  <w:sz w:val="24"/>
                </w:rPr>
                <w:t>.</w:t>
              </w:r>
            </w:hyperlink>
            <w:r>
              <w:rPr>
                <w:sz w:val="24"/>
              </w:rPr>
              <w:t xml:space="preserve"> Книга поможет разобраться в сложной ситуации с учеником или родителем; научит работать с детьми с особенностями развития, вообще с самыми разными детьми; подскажет, как сделать ваши уроки незабываемыми</w:t>
            </w:r>
          </w:p>
        </w:tc>
      </w:tr>
      <w:tr w:rsidR="0009678F" w:rsidTr="00A56271">
        <w:trPr>
          <w:trHeight w:val="4088"/>
        </w:trPr>
        <w:tc>
          <w:tcPr>
            <w:tcW w:w="2823" w:type="dxa"/>
          </w:tcPr>
          <w:p w:rsidR="0009678F" w:rsidRDefault="0009678F" w:rsidP="00A56271">
            <w:pPr>
              <w:pStyle w:val="TableParagraph"/>
              <w:rPr>
                <w:sz w:val="20"/>
              </w:rPr>
            </w:pPr>
          </w:p>
          <w:p w:rsidR="0009678F" w:rsidRDefault="0009678F" w:rsidP="00A56271">
            <w:pPr>
              <w:pStyle w:val="TableParagraph"/>
              <w:spacing w:before="91" w:after="1"/>
              <w:rPr>
                <w:sz w:val="20"/>
              </w:rPr>
            </w:pPr>
          </w:p>
          <w:p w:rsidR="0009678F" w:rsidRDefault="0009678F" w:rsidP="00A56271">
            <w:pPr>
              <w:pStyle w:val="TableParagraph"/>
              <w:ind w:left="151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45699B2A" wp14:editId="7F7285A0">
                  <wp:extent cx="1527680" cy="2015871"/>
                  <wp:effectExtent l="0" t="0" r="0" b="0"/>
                  <wp:docPr id="93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680" cy="2015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1" w:type="dxa"/>
          </w:tcPr>
          <w:p w:rsidR="0009678F" w:rsidRDefault="0009678F" w:rsidP="00A56271">
            <w:pPr>
              <w:pStyle w:val="TableParagraph"/>
              <w:spacing w:before="26"/>
              <w:rPr>
                <w:sz w:val="24"/>
              </w:rPr>
            </w:pPr>
          </w:p>
          <w:p w:rsidR="0009678F" w:rsidRDefault="0009678F" w:rsidP="00A56271">
            <w:pPr>
              <w:pStyle w:val="TableParagraph"/>
              <w:ind w:left="257" w:right="48"/>
              <w:rPr>
                <w:b/>
                <w:sz w:val="24"/>
              </w:rPr>
            </w:pPr>
            <w:r>
              <w:rPr>
                <w:b/>
                <w:sz w:val="24"/>
              </w:rPr>
              <w:t>«Как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говорить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детьми,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чтобы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они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учились», Элейн Мазлиш, Адель Фабер</w:t>
            </w:r>
          </w:p>
          <w:p w:rsidR="0009678F" w:rsidRDefault="0009678F" w:rsidP="00A56271">
            <w:pPr>
              <w:pStyle w:val="TableParagraph"/>
              <w:spacing w:before="1"/>
              <w:rPr>
                <w:sz w:val="24"/>
              </w:rPr>
            </w:pPr>
          </w:p>
          <w:p w:rsidR="0009678F" w:rsidRDefault="0009678F" w:rsidP="00A56271">
            <w:pPr>
              <w:pStyle w:val="TableParagraph"/>
              <w:ind w:left="257" w:right="47" w:firstLine="708"/>
              <w:jc w:val="both"/>
              <w:rPr>
                <w:sz w:val="24"/>
              </w:rPr>
            </w:pPr>
            <w:r>
              <w:rPr>
                <w:sz w:val="24"/>
              </w:rPr>
              <w:t>Элейн Мазлиш и Адель Фабер – известные педагоги-психологи. Их новая книга посвящена обучению. Повествование ведется от лица молодой учительницы, которая сталкивается с различными проблемами и решает их с помощью книг, подсказок коллег и собственной интуиции. Текст очень лаконичен, а памятки, чек - листы и списки тезисов помогут учителям в работе</w:t>
            </w:r>
          </w:p>
        </w:tc>
      </w:tr>
      <w:tr w:rsidR="0009678F" w:rsidTr="00A56271">
        <w:trPr>
          <w:trHeight w:val="3425"/>
        </w:trPr>
        <w:tc>
          <w:tcPr>
            <w:tcW w:w="2823" w:type="dxa"/>
          </w:tcPr>
          <w:p w:rsidR="0009678F" w:rsidRDefault="0009678F" w:rsidP="00A56271">
            <w:pPr>
              <w:pStyle w:val="TableParagraph"/>
              <w:spacing w:before="216" w:after="1"/>
              <w:rPr>
                <w:sz w:val="20"/>
              </w:rPr>
            </w:pPr>
          </w:p>
          <w:p w:rsidR="0009678F" w:rsidRDefault="0009678F" w:rsidP="00A56271">
            <w:pPr>
              <w:pStyle w:val="TableParagraph"/>
              <w:ind w:left="199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677D567D" wp14:editId="4E6BF3EB">
                  <wp:extent cx="1472235" cy="1865757"/>
                  <wp:effectExtent l="0" t="0" r="0" b="0"/>
                  <wp:docPr id="94" name="Imag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2235" cy="1865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1" w:type="dxa"/>
          </w:tcPr>
          <w:p w:rsidR="0009678F" w:rsidRDefault="0009678F" w:rsidP="00A56271">
            <w:pPr>
              <w:pStyle w:val="TableParagraph"/>
              <w:spacing w:before="78"/>
              <w:rPr>
                <w:sz w:val="24"/>
              </w:rPr>
            </w:pPr>
          </w:p>
          <w:p w:rsidR="0009678F" w:rsidRDefault="0009678F" w:rsidP="00A56271">
            <w:pPr>
              <w:pStyle w:val="TableParagraph"/>
              <w:ind w:left="257" w:right="48"/>
              <w:rPr>
                <w:b/>
                <w:sz w:val="24"/>
              </w:rPr>
            </w:pPr>
            <w:r>
              <w:rPr>
                <w:b/>
                <w:sz w:val="24"/>
              </w:rPr>
              <w:t>«Искусство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обучать: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сделать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любое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 нескучным и эффективным», Джули Дирксен</w:t>
            </w:r>
          </w:p>
          <w:p w:rsidR="0009678F" w:rsidRDefault="0009678F" w:rsidP="00A56271">
            <w:pPr>
              <w:pStyle w:val="TableParagraph"/>
              <w:spacing w:before="1"/>
              <w:rPr>
                <w:sz w:val="24"/>
              </w:rPr>
            </w:pPr>
          </w:p>
          <w:p w:rsidR="0009678F" w:rsidRDefault="0009678F" w:rsidP="00A56271">
            <w:pPr>
              <w:pStyle w:val="TableParagraph"/>
              <w:ind w:left="257" w:right="45" w:firstLine="708"/>
              <w:jc w:val="both"/>
              <w:rPr>
                <w:sz w:val="24"/>
              </w:rPr>
            </w:pPr>
            <w:r>
              <w:rPr>
                <w:sz w:val="24"/>
              </w:rPr>
              <w:t>Эта книга поможет по-новому взглянуть на процесс обучения. В ней в доступной форме, наглядно и структурированно изложены базовые принципы педагогики и основы когнитивной психологии, узнав которые вы сможете выстроить обучение так, что оно станет максимально полезным и увлекательным для всех без исключения</w:t>
            </w:r>
          </w:p>
        </w:tc>
      </w:tr>
    </w:tbl>
    <w:p w:rsidR="0009678F" w:rsidRDefault="0009678F" w:rsidP="0009678F">
      <w:pPr>
        <w:pStyle w:val="TableParagraph"/>
        <w:jc w:val="both"/>
        <w:rPr>
          <w:sz w:val="24"/>
        </w:rPr>
        <w:sectPr w:rsidR="0009678F">
          <w:pgSz w:w="11910" w:h="16840"/>
          <w:pgMar w:top="1040" w:right="708" w:bottom="1240" w:left="1559" w:header="0" w:footer="1010" w:gutter="0"/>
          <w:cols w:space="720"/>
        </w:sectPr>
      </w:pPr>
    </w:p>
    <w:tbl>
      <w:tblPr>
        <w:tblStyle w:val="TableNormal"/>
        <w:tblW w:w="0" w:type="auto"/>
        <w:tblInd w:w="242" w:type="dxa"/>
        <w:tblLayout w:type="fixed"/>
        <w:tblLook w:val="01E0" w:firstRow="1" w:lastRow="1" w:firstColumn="1" w:lastColumn="1" w:noHBand="0" w:noVBand="0"/>
      </w:tblPr>
      <w:tblGrid>
        <w:gridCol w:w="3032"/>
        <w:gridCol w:w="5856"/>
      </w:tblGrid>
      <w:tr w:rsidR="0009678F" w:rsidTr="00A56271">
        <w:trPr>
          <w:trHeight w:val="3597"/>
        </w:trPr>
        <w:tc>
          <w:tcPr>
            <w:tcW w:w="3032" w:type="dxa"/>
          </w:tcPr>
          <w:p w:rsidR="0009678F" w:rsidRDefault="0009678F" w:rsidP="00A56271">
            <w:pPr>
              <w:pStyle w:val="TableParagraph"/>
              <w:ind w:left="239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lastRenderedPageBreak/>
              <w:drawing>
                <wp:inline distT="0" distB="0" distL="0" distR="0" wp14:anchorId="1E79578A" wp14:editId="30200274">
                  <wp:extent cx="1322803" cy="1944624"/>
                  <wp:effectExtent l="0" t="0" r="0" b="0"/>
                  <wp:docPr id="95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803" cy="194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6" w:type="dxa"/>
          </w:tcPr>
          <w:p w:rsidR="0009678F" w:rsidRDefault="0009678F" w:rsidP="00A5627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«Обучение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приключение.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сделать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уроки интересными и увлекательными», Дэйв Берджес</w:t>
            </w:r>
          </w:p>
          <w:p w:rsidR="0009678F" w:rsidRDefault="0009678F" w:rsidP="00A56271">
            <w:pPr>
              <w:pStyle w:val="TableParagraph"/>
              <w:spacing w:before="274"/>
              <w:ind w:left="102" w:right="49" w:firstLine="708"/>
              <w:jc w:val="both"/>
              <w:rPr>
                <w:sz w:val="24"/>
              </w:rPr>
            </w:pPr>
            <w:r>
              <w:rPr>
                <w:sz w:val="24"/>
              </w:rPr>
              <w:t>Эта книга призвана вдохновить тех, кто сам обязан вдохновлять каждый день самую сложную аудиторию – детей.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Дэйв Берджес создал уникальную методику работы с учениками. Эта книга не только о том, как создавать уникальные занятия, она о том, как научиться творчески подходить к подаче любого материала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удовольствие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что ты делаешь</w:t>
            </w:r>
          </w:p>
        </w:tc>
      </w:tr>
      <w:tr w:rsidR="0009678F" w:rsidTr="00A56271">
        <w:trPr>
          <w:trHeight w:val="4548"/>
        </w:trPr>
        <w:tc>
          <w:tcPr>
            <w:tcW w:w="3032" w:type="dxa"/>
          </w:tcPr>
          <w:p w:rsidR="0009678F" w:rsidRDefault="0009678F" w:rsidP="00A56271">
            <w:pPr>
              <w:pStyle w:val="TableParagraph"/>
              <w:rPr>
                <w:sz w:val="20"/>
              </w:rPr>
            </w:pPr>
          </w:p>
          <w:p w:rsidR="0009678F" w:rsidRDefault="0009678F" w:rsidP="00A56271">
            <w:pPr>
              <w:pStyle w:val="TableParagraph"/>
              <w:rPr>
                <w:sz w:val="20"/>
              </w:rPr>
            </w:pPr>
          </w:p>
          <w:p w:rsidR="0009678F" w:rsidRDefault="0009678F" w:rsidP="00A56271">
            <w:pPr>
              <w:pStyle w:val="TableParagraph"/>
              <w:spacing w:before="39"/>
              <w:rPr>
                <w:sz w:val="20"/>
              </w:rPr>
            </w:pPr>
          </w:p>
          <w:p w:rsidR="0009678F" w:rsidRDefault="0009678F" w:rsidP="00A56271">
            <w:pPr>
              <w:pStyle w:val="TableParagraph"/>
              <w:ind w:left="36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570AF441" wp14:editId="5A4952D4">
                  <wp:extent cx="1414595" cy="1810512"/>
                  <wp:effectExtent l="0" t="0" r="0" b="0"/>
                  <wp:docPr id="96" name="Imag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595" cy="1810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6" w:type="dxa"/>
          </w:tcPr>
          <w:p w:rsidR="0009678F" w:rsidRDefault="0009678F" w:rsidP="00A56271">
            <w:pPr>
              <w:pStyle w:val="TableParagraph"/>
              <w:spacing w:before="265"/>
              <w:rPr>
                <w:sz w:val="24"/>
              </w:rPr>
            </w:pPr>
          </w:p>
          <w:p w:rsidR="0009678F" w:rsidRDefault="0009678F" w:rsidP="00A56271">
            <w:pPr>
              <w:pStyle w:val="TableParagraph"/>
              <w:ind w:left="102" w:right="5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«Эмоциональный интеллект ребенка», Джоан Деклер, Джон Готтман</w:t>
            </w:r>
          </w:p>
          <w:p w:rsidR="0009678F" w:rsidRDefault="0009678F" w:rsidP="00A56271">
            <w:pPr>
              <w:pStyle w:val="TableParagraph"/>
              <w:rPr>
                <w:sz w:val="24"/>
              </w:rPr>
            </w:pPr>
          </w:p>
          <w:p w:rsidR="0009678F" w:rsidRDefault="0009678F" w:rsidP="00A56271">
            <w:pPr>
              <w:pStyle w:val="TableParagraph"/>
              <w:ind w:left="102" w:right="48"/>
              <w:jc w:val="both"/>
              <w:rPr>
                <w:sz w:val="24"/>
              </w:rPr>
            </w:pPr>
            <w:r>
              <w:rPr>
                <w:sz w:val="24"/>
              </w:rPr>
              <w:t>Авторы рассказывают о том, как развивается эмоциональный интеллект ребенка, какие воспитательные 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способствуют его укреплению или разрушению, как понимать чувства детей и каким языком о них разговаривать. Книга написана учеными. Каждое утверждение подкрепляется ссылками на исследования и научными фактами. Учителям будет полезно проверить свой стиль обучения и эмоциональную осознанность с помощью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специальных тестов</w:t>
            </w:r>
          </w:p>
        </w:tc>
      </w:tr>
      <w:tr w:rsidR="0009678F" w:rsidTr="00A56271">
        <w:trPr>
          <w:trHeight w:val="3721"/>
        </w:trPr>
        <w:tc>
          <w:tcPr>
            <w:tcW w:w="3032" w:type="dxa"/>
          </w:tcPr>
          <w:p w:rsidR="0009678F" w:rsidRDefault="0009678F" w:rsidP="00A56271">
            <w:pPr>
              <w:pStyle w:val="TableParagraph"/>
              <w:rPr>
                <w:sz w:val="20"/>
              </w:rPr>
            </w:pPr>
          </w:p>
          <w:p w:rsidR="0009678F" w:rsidRDefault="0009678F" w:rsidP="00A56271">
            <w:pPr>
              <w:pStyle w:val="TableParagraph"/>
              <w:spacing w:before="114" w:after="1"/>
              <w:rPr>
                <w:sz w:val="20"/>
              </w:rPr>
            </w:pPr>
          </w:p>
          <w:p w:rsidR="0009678F" w:rsidRDefault="0009678F" w:rsidP="00A56271">
            <w:pPr>
              <w:pStyle w:val="TableParagraph"/>
              <w:ind w:left="46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49FB7A76" wp14:editId="4F95ECD7">
                  <wp:extent cx="1284929" cy="1864995"/>
                  <wp:effectExtent l="0" t="0" r="0" b="0"/>
                  <wp:docPr id="97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929" cy="1864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6" w:type="dxa"/>
          </w:tcPr>
          <w:p w:rsidR="0009678F" w:rsidRDefault="0009678F" w:rsidP="00A56271">
            <w:pPr>
              <w:pStyle w:val="TableParagraph"/>
              <w:spacing w:before="132"/>
              <w:rPr>
                <w:sz w:val="24"/>
              </w:rPr>
            </w:pPr>
          </w:p>
          <w:p w:rsidR="0009678F" w:rsidRDefault="0009678F" w:rsidP="00A56271">
            <w:pPr>
              <w:pStyle w:val="TableParagraph"/>
              <w:spacing w:before="1"/>
              <w:ind w:left="102" w:right="4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«Как выработать уверенность в себе и влиять на людей, выступая публично», Дейл Карнеги</w:t>
            </w:r>
          </w:p>
          <w:p w:rsidR="0009678F" w:rsidRDefault="0009678F" w:rsidP="00A56271">
            <w:pPr>
              <w:pStyle w:val="TableParagraph"/>
              <w:rPr>
                <w:sz w:val="24"/>
              </w:rPr>
            </w:pPr>
          </w:p>
          <w:p w:rsidR="0009678F" w:rsidRDefault="0009678F" w:rsidP="00A56271">
            <w:pPr>
              <w:pStyle w:val="TableParagraph"/>
              <w:ind w:left="102" w:right="47" w:firstLine="708"/>
              <w:jc w:val="both"/>
              <w:rPr>
                <w:sz w:val="24"/>
              </w:rPr>
            </w:pPr>
            <w:r>
              <w:rPr>
                <w:sz w:val="24"/>
              </w:rPr>
              <w:t>Книга отлично подойдет тем, кому приходится часто выступать публично.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 есть – учителям!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Дейл Карнеги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утверждает,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котором скрыты удивительные возможности, которые помогут добиться успеха.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 книги начинал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карьеру как ведущий психологических тренингов и обучал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публичных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выступлений.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Карнеги</w:t>
            </w:r>
          </w:p>
          <w:p w:rsidR="0009678F" w:rsidRDefault="0009678F" w:rsidP="00A56271">
            <w:pPr>
              <w:pStyle w:val="TableParagraph"/>
              <w:spacing w:line="270" w:lineRule="atLeast"/>
              <w:ind w:left="102" w:right="49"/>
              <w:jc w:val="both"/>
              <w:rPr>
                <w:sz w:val="24"/>
              </w:rPr>
            </w:pPr>
            <w:r>
              <w:rPr>
                <w:sz w:val="24"/>
              </w:rPr>
              <w:t>считал ораторское искусство жизненно необходимым навыком, без которого невозможно достичь вершины</w:t>
            </w:r>
          </w:p>
        </w:tc>
      </w:tr>
    </w:tbl>
    <w:p w:rsidR="0009678F" w:rsidRDefault="0009678F" w:rsidP="0009678F">
      <w:pPr>
        <w:pStyle w:val="TableParagraph"/>
        <w:spacing w:line="270" w:lineRule="atLeast"/>
        <w:jc w:val="both"/>
        <w:rPr>
          <w:sz w:val="24"/>
        </w:rPr>
        <w:sectPr w:rsidR="0009678F">
          <w:type w:val="continuous"/>
          <w:pgSz w:w="11910" w:h="16840"/>
          <w:pgMar w:top="1100" w:right="708" w:bottom="1240" w:left="1559" w:header="0" w:footer="1010" w:gutter="0"/>
          <w:cols w:space="720"/>
        </w:sectPr>
      </w:pPr>
    </w:p>
    <w:tbl>
      <w:tblPr>
        <w:tblStyle w:val="TableNormal"/>
        <w:tblW w:w="0" w:type="auto"/>
        <w:tblInd w:w="317" w:type="dxa"/>
        <w:tblLayout w:type="fixed"/>
        <w:tblLook w:val="01E0" w:firstRow="1" w:lastRow="1" w:firstColumn="1" w:lastColumn="1" w:noHBand="0" w:noVBand="0"/>
      </w:tblPr>
      <w:tblGrid>
        <w:gridCol w:w="2785"/>
        <w:gridCol w:w="6030"/>
      </w:tblGrid>
      <w:tr w:rsidR="0009678F" w:rsidTr="00A56271">
        <w:trPr>
          <w:trHeight w:val="4592"/>
        </w:trPr>
        <w:tc>
          <w:tcPr>
            <w:tcW w:w="2785" w:type="dxa"/>
          </w:tcPr>
          <w:p w:rsidR="0009678F" w:rsidRDefault="0009678F" w:rsidP="00A56271">
            <w:pPr>
              <w:pStyle w:val="TableParagraph"/>
              <w:spacing w:before="8"/>
              <w:rPr>
                <w:sz w:val="13"/>
              </w:rPr>
            </w:pPr>
          </w:p>
          <w:p w:rsidR="0009678F" w:rsidRDefault="0009678F" w:rsidP="00A56271">
            <w:pPr>
              <w:pStyle w:val="TableParagraph"/>
              <w:ind w:left="21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45ABC421" wp14:editId="698FFF86">
                  <wp:extent cx="1457865" cy="2048255"/>
                  <wp:effectExtent l="0" t="0" r="0" b="0"/>
                  <wp:docPr id="98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865" cy="2048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0" w:type="dxa"/>
          </w:tcPr>
          <w:p w:rsidR="0009678F" w:rsidRDefault="0009678F" w:rsidP="00A56271">
            <w:pPr>
              <w:pStyle w:val="TableParagraph"/>
              <w:ind w:left="274" w:right="5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 рекомендации по краткосрочному планированию уроков в организациях среднего образования, НАО им. Ы. Алтынсарина</w:t>
            </w:r>
          </w:p>
          <w:p w:rsidR="0009678F" w:rsidRDefault="0009678F" w:rsidP="00A56271">
            <w:pPr>
              <w:pStyle w:val="TableParagraph"/>
              <w:spacing w:before="38"/>
              <w:rPr>
                <w:sz w:val="24"/>
              </w:rPr>
            </w:pPr>
          </w:p>
          <w:p w:rsidR="0009678F" w:rsidRDefault="0009678F" w:rsidP="00A56271">
            <w:pPr>
              <w:pStyle w:val="TableParagraph"/>
              <w:ind w:left="274" w:right="49" w:firstLine="708"/>
              <w:jc w:val="both"/>
              <w:rPr>
                <w:sz w:val="24"/>
              </w:rPr>
            </w:pPr>
            <w:r>
              <w:rPr>
                <w:sz w:val="24"/>
              </w:rPr>
              <w:t>Настоящие методические рекомендации содержат подробную теоретическую информацию и практические стратегии по эффективному краткосрочному планированию уроков. Представлен сравнительный анализ международного и отечественного опыта поурочного планирования в школах, а также приведены результаты опроса среди казахстанских педагогов касательно трудностей при планировании уроков. Наряду с этим, в методических рекомендациях содержатся успешные кейсы педагогов по планированию уроков</w:t>
            </w:r>
          </w:p>
        </w:tc>
      </w:tr>
      <w:tr w:rsidR="0009678F" w:rsidTr="00A56271">
        <w:trPr>
          <w:trHeight w:val="3507"/>
        </w:trPr>
        <w:tc>
          <w:tcPr>
            <w:tcW w:w="2785" w:type="dxa"/>
          </w:tcPr>
          <w:p w:rsidR="0009678F" w:rsidRDefault="0009678F" w:rsidP="00A56271">
            <w:pPr>
              <w:pStyle w:val="TableParagraph"/>
              <w:spacing w:before="183"/>
              <w:rPr>
                <w:sz w:val="20"/>
              </w:rPr>
            </w:pPr>
          </w:p>
          <w:p w:rsidR="0009678F" w:rsidRDefault="0009678F" w:rsidP="00A56271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544ABA34" wp14:editId="51D646C3">
                  <wp:extent cx="1480824" cy="1933194"/>
                  <wp:effectExtent l="0" t="0" r="0" b="0"/>
                  <wp:docPr id="99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824" cy="1933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0" w:type="dxa"/>
          </w:tcPr>
          <w:p w:rsidR="0009678F" w:rsidRDefault="0009678F" w:rsidP="00A56271">
            <w:pPr>
              <w:pStyle w:val="TableParagraph"/>
              <w:spacing w:before="136"/>
              <w:rPr>
                <w:sz w:val="24"/>
              </w:rPr>
            </w:pPr>
          </w:p>
          <w:p w:rsidR="0009678F" w:rsidRDefault="0009678F" w:rsidP="00A56271">
            <w:pPr>
              <w:pStyle w:val="TableParagraph"/>
              <w:ind w:left="274" w:right="53" w:firstLine="7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Handbook для начинающих педагогов организаций образования, АО «НЦПК «Өрлеу»</w:t>
            </w:r>
          </w:p>
          <w:p w:rsidR="0009678F" w:rsidRDefault="0009678F" w:rsidP="00A56271">
            <w:pPr>
              <w:pStyle w:val="TableParagraph"/>
              <w:rPr>
                <w:sz w:val="24"/>
              </w:rPr>
            </w:pPr>
          </w:p>
          <w:p w:rsidR="0009678F" w:rsidRDefault="0009678F" w:rsidP="00A56271">
            <w:pPr>
              <w:pStyle w:val="TableParagraph"/>
              <w:ind w:left="274" w:right="50" w:firstLine="708"/>
              <w:jc w:val="both"/>
              <w:rPr>
                <w:sz w:val="24"/>
              </w:rPr>
            </w:pPr>
            <w:r>
              <w:rPr>
                <w:sz w:val="24"/>
              </w:rPr>
              <w:t>В Handbook предложены методические рекомендации, которые помогут начинающему педагогу в скорейшей адаптации в организации образования, профессиональном становлении и овладении секретами педагогического мастерства.</w:t>
            </w:r>
          </w:p>
        </w:tc>
      </w:tr>
    </w:tbl>
    <w:p w:rsidR="00720292" w:rsidRDefault="0009678F"/>
    <w:sectPr w:rsidR="0072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CE"/>
    <w:rsid w:val="0009678F"/>
    <w:rsid w:val="006568CE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61BAA-12CA-491B-A7AF-E5ADC1A2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967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09678F"/>
    <w:pPr>
      <w:ind w:left="85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9678F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0967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9678F"/>
    <w:pPr>
      <w:ind w:left="14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9678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096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https://www.meloman.kz/populyarnaya-psihologiya/dzhekson-n-klassnyj-uchitel-kak-rabotat-s-trudnymi-uchenikami-slozhnymi-roditeljami.html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608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2025-10-27T08:07:00Z</dcterms:created>
  <dcterms:modified xsi:type="dcterms:W3CDTF">2025-10-27T08:07:00Z</dcterms:modified>
</cp:coreProperties>
</file>