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134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hint="default" w:ascii="Times New Roman" w:hAnsi="Times New Roman" w:cs="Times New Roman"/>
          <w:b/>
          <w:color w:val="002060"/>
          <w:sz w:val="20"/>
          <w:szCs w:val="20"/>
          <w:lang w:val="ru-RU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0"/>
          <w:szCs w:val="20"/>
        </w:rPr>
        <w:t>Муниципальное дошкольное образовательное автономное учреждение</w:t>
      </w:r>
    </w:p>
    <w:p>
      <w:pPr>
        <w:ind w:left="-1134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</w:rPr>
        <w:t>«Детский сад №18 «Гнёздышко» комбинированного вида г. Орска»</w:t>
      </w: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Blackadder ITC" w:hAnsi="Blackadder ITC"/>
          <w:i/>
          <w:sz w:val="32"/>
          <w:szCs w:val="32"/>
        </w:rPr>
      </w:pPr>
      <w:r>
        <w:rPr>
          <w:rFonts w:ascii="Cambria" w:hAnsi="Cambria" w:cs="Cambria"/>
          <w:i/>
          <w:sz w:val="32"/>
          <w:szCs w:val="32"/>
        </w:rPr>
        <w:t>ЗАКАЛИВАНИЕ</w:t>
      </w:r>
      <w:r>
        <w:rPr>
          <w:rFonts w:ascii="Blackadder ITC" w:hAnsi="Blackadder ITC"/>
          <w:i/>
          <w:sz w:val="32"/>
          <w:szCs w:val="32"/>
        </w:rPr>
        <w:t xml:space="preserve"> </w:t>
      </w:r>
      <w:r>
        <w:rPr>
          <w:rFonts w:ascii="Cambria" w:hAnsi="Cambria" w:cs="Cambria"/>
          <w:i/>
          <w:sz w:val="32"/>
          <w:szCs w:val="32"/>
        </w:rPr>
        <w:t>КАК</w:t>
      </w:r>
      <w:r>
        <w:rPr>
          <w:rFonts w:ascii="Blackadder ITC" w:hAnsi="Blackadder ITC"/>
          <w:i/>
          <w:sz w:val="32"/>
          <w:szCs w:val="32"/>
        </w:rPr>
        <w:t xml:space="preserve"> </w:t>
      </w:r>
      <w:r>
        <w:rPr>
          <w:rFonts w:ascii="Cambria" w:hAnsi="Cambria" w:cs="Cambria"/>
          <w:i/>
          <w:sz w:val="32"/>
          <w:szCs w:val="32"/>
        </w:rPr>
        <w:t>НАПРАВЛЕНИЕ</w:t>
      </w:r>
      <w:r>
        <w:rPr>
          <w:rFonts w:ascii="Blackadder ITC" w:hAnsi="Blackadder ITC"/>
          <w:i/>
          <w:sz w:val="32"/>
          <w:szCs w:val="32"/>
        </w:rPr>
        <w:t xml:space="preserve"> </w:t>
      </w:r>
      <w:r>
        <w:rPr>
          <w:rFonts w:ascii="Cambria" w:hAnsi="Cambria" w:cs="Cambria"/>
          <w:i/>
          <w:sz w:val="32"/>
          <w:szCs w:val="32"/>
        </w:rPr>
        <w:t>ОЗДОРОВЛЕНИЯ</w:t>
      </w:r>
    </w:p>
    <w:p>
      <w:pPr>
        <w:jc w:val="center"/>
        <w:rPr>
          <w:rFonts w:ascii="Cambria" w:hAnsi="Cambria" w:cs="Cambria"/>
          <w:i/>
          <w:sz w:val="32"/>
          <w:szCs w:val="32"/>
        </w:rPr>
      </w:pPr>
      <w:r>
        <w:rPr>
          <w:rFonts w:ascii="Cambria" w:hAnsi="Cambria" w:cs="Cambria"/>
          <w:i/>
          <w:sz w:val="32"/>
          <w:szCs w:val="32"/>
        </w:rPr>
        <w:t>ДОШКОЛЬНИКОВ.</w:t>
      </w: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jc w:val="right"/>
        <w:rPr>
          <w:rFonts w:hint="default" w:ascii="Cambria" w:hAnsi="Cambria" w:cs="Cambria"/>
          <w:i/>
          <w:sz w:val="32"/>
          <w:szCs w:val="32"/>
          <w:lang w:val="ru-RU"/>
        </w:rPr>
      </w:pPr>
      <w:r>
        <w:rPr>
          <w:rFonts w:ascii="Cambria" w:hAnsi="Cambria" w:cs="Cambria"/>
          <w:i/>
          <w:sz w:val="32"/>
          <w:szCs w:val="32"/>
          <w:lang w:val="ru-RU"/>
        </w:rPr>
        <w:t>Подготовила</w:t>
      </w:r>
      <w:r>
        <w:rPr>
          <w:rFonts w:hint="default" w:ascii="Cambria" w:hAnsi="Cambria" w:cs="Cambria"/>
          <w:i/>
          <w:sz w:val="32"/>
          <w:szCs w:val="32"/>
          <w:lang w:val="ru-RU"/>
        </w:rPr>
        <w:t xml:space="preserve"> : Лабутина Н.В.</w:t>
      </w:r>
    </w:p>
    <w:p>
      <w:pPr>
        <w:jc w:val="right"/>
        <w:rPr>
          <w:rFonts w:hint="default" w:ascii="Cambria" w:hAnsi="Cambria" w:cs="Cambria"/>
          <w:i/>
          <w:sz w:val="32"/>
          <w:szCs w:val="32"/>
          <w:lang w:val="ru-RU"/>
        </w:rPr>
      </w:pPr>
      <w:r>
        <w:rPr>
          <w:rFonts w:hint="default" w:ascii="Cambria" w:hAnsi="Cambria" w:cs="Cambria"/>
          <w:i/>
          <w:sz w:val="32"/>
          <w:szCs w:val="32"/>
          <w:lang w:val="ru-RU"/>
        </w:rPr>
        <w:t>В.к.к.</w:t>
      </w:r>
    </w:p>
    <w:p>
      <w:pPr>
        <w:jc w:val="both"/>
        <w:rPr>
          <w:rFonts w:ascii="Cambria" w:hAnsi="Cambria" w:cs="Cambria"/>
          <w:i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Blackadder ITC" w:hAnsi="Blackadder ITC"/>
          <w:i/>
          <w:sz w:val="32"/>
          <w:szCs w:val="32"/>
        </w:rPr>
      </w:pPr>
      <w:r>
        <w:rPr>
          <w:rFonts w:ascii="Cambria" w:hAnsi="Cambria" w:cs="Cambria"/>
          <w:i/>
          <w:sz w:val="32"/>
          <w:szCs w:val="32"/>
        </w:rPr>
        <w:t>ЗАКАЛИВАНИЕ</w:t>
      </w:r>
      <w:r>
        <w:rPr>
          <w:rFonts w:ascii="Blackadder ITC" w:hAnsi="Blackadder ITC"/>
          <w:i/>
          <w:sz w:val="32"/>
          <w:szCs w:val="32"/>
        </w:rPr>
        <w:t xml:space="preserve"> </w:t>
      </w:r>
      <w:r>
        <w:rPr>
          <w:rFonts w:ascii="Cambria" w:hAnsi="Cambria" w:cs="Cambria"/>
          <w:i/>
          <w:sz w:val="32"/>
          <w:szCs w:val="32"/>
        </w:rPr>
        <w:t>КАК</w:t>
      </w:r>
      <w:r>
        <w:rPr>
          <w:rFonts w:ascii="Blackadder ITC" w:hAnsi="Blackadder ITC"/>
          <w:i/>
          <w:sz w:val="32"/>
          <w:szCs w:val="32"/>
        </w:rPr>
        <w:t xml:space="preserve"> </w:t>
      </w:r>
      <w:r>
        <w:rPr>
          <w:rFonts w:ascii="Cambria" w:hAnsi="Cambria" w:cs="Cambria"/>
          <w:i/>
          <w:sz w:val="32"/>
          <w:szCs w:val="32"/>
        </w:rPr>
        <w:t>НАПРАВЛЕНИЕ</w:t>
      </w:r>
      <w:r>
        <w:rPr>
          <w:rFonts w:ascii="Blackadder ITC" w:hAnsi="Blackadder ITC"/>
          <w:i/>
          <w:sz w:val="32"/>
          <w:szCs w:val="32"/>
        </w:rPr>
        <w:t xml:space="preserve"> </w:t>
      </w:r>
      <w:r>
        <w:rPr>
          <w:rFonts w:ascii="Cambria" w:hAnsi="Cambria" w:cs="Cambria"/>
          <w:i/>
          <w:sz w:val="32"/>
          <w:szCs w:val="32"/>
        </w:rPr>
        <w:t>ОЗДОРОВЛЕНИЯ</w:t>
      </w:r>
    </w:p>
    <w:p>
      <w:pPr>
        <w:jc w:val="center"/>
        <w:rPr>
          <w:rFonts w:ascii="Cambria" w:hAnsi="Cambria" w:cs="Cambria"/>
          <w:i/>
          <w:sz w:val="32"/>
          <w:szCs w:val="32"/>
        </w:rPr>
      </w:pPr>
      <w:r>
        <w:rPr>
          <w:rFonts w:ascii="Cambria" w:hAnsi="Cambria" w:cs="Cambria"/>
          <w:i/>
          <w:sz w:val="32"/>
          <w:szCs w:val="32"/>
        </w:rPr>
        <w:t>ДОШКОЛЬНИКОВ.</w:t>
      </w:r>
    </w:p>
    <w:p>
      <w:pPr>
        <w:jc w:val="center"/>
        <w:rPr>
          <w:rFonts w:ascii="Cambria" w:hAnsi="Cambria" w:cs="Cambria"/>
          <w:i/>
          <w:sz w:val="32"/>
          <w:szCs w:val="32"/>
        </w:rPr>
      </w:pPr>
    </w:p>
    <w:p>
      <w:pPr>
        <w:spacing w:after="0" w:line="240" w:lineRule="auto"/>
        <w:rPr>
          <w:rFonts w:ascii="Blackadder ITC" w:hAnsi="Blackadder ITC" w:eastAsia="Times New Roman" w:cs="Times New Roman"/>
          <w:sz w:val="28"/>
          <w:szCs w:val="28"/>
          <w:lang w:eastAsia="ru-RU"/>
        </w:rPr>
      </w:pPr>
      <w:r>
        <w:rPr>
          <w:rFonts w:ascii="Cambria" w:hAnsi="Cambria" w:eastAsia="Times New Roman" w:cs="Cambria"/>
          <w:sz w:val="28"/>
          <w:szCs w:val="28"/>
          <w:lang w:eastAsia="ru-RU"/>
        </w:rPr>
        <w:t>Специалисты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давно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обращают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внимание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общественности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что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интенсификация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процесса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обучения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приводит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хроническому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утомлению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дошкольников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ведь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именно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этом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возрасте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закладывается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фундамент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здоровья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ребенка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происходит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интенсивный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рост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развитие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формируются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основные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движения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осанка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также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необходимые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навыки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привычки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,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приобретаются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базовые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физические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качества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Чтобы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сохранить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укрепить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здоровье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ребенка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следует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ежедневно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включать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воспитательно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-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оздоровительный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процесс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закаливающие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мероприятия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Закаливание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–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это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прекрасное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доступное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средство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укрепления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здоровья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детей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профилактики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заболеваний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Оно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положительно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действует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механизмы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приспособления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холоду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жаре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ослабляет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негативные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реакции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нашего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организма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изменения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погоды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повышает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устойчивость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вирусным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бактериальным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заражениям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Все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закаливающие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мероприятия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делятся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общие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специальные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своей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работе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используем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другие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систему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общих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закаливающих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процедур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работе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детьми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входят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следующие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физкультурно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-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оздоровительные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мероприятия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: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–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соблюдение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правил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режима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дня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;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–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рациональное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питание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;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–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проветривание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помещения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;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–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утренняя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гимнастика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проветренном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помещении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;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–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оздоровительная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гимнастика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после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;</w:t>
      </w:r>
    </w:p>
    <w:p>
      <w:pPr>
        <w:rPr>
          <w:rFonts w:ascii="Blackadder ITC" w:hAnsi="Blackadder ITC" w:eastAsia="Times New Roman" w:cs="Arial"/>
          <w:sz w:val="28"/>
          <w:szCs w:val="28"/>
          <w:lang w:eastAsia="ru-RU"/>
        </w:rPr>
      </w:pP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–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физкультурные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занятия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;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–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прогулки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;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–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физминутки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;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–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подвижные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игры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др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Эффективность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закаливания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многом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зависит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соблюдения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режима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дня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который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обеспечивает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уравновешенное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бодрое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состояние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ребенка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предохраняет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нервную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систему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переутомления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создает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благоприятные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условия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для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физического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психического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развития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детей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Добиваться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успехов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укреплении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здоровья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можно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только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едином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подходе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детском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саду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дома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Поэтому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родителям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предлагаем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беседы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,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консультации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соблюдению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режима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дня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Каждое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утро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для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укрепления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оздоровления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организма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детей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мы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проводим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утреннюю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гимнастику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Именно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усиливает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дыхание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,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кровообращение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обмен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веществ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детского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организма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проведении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гимнастики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нами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используется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музыкальное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речевое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сопровождение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Часто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ребята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сами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проводят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утреннюю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гимнастику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зная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последовательность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основных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общеразвивающих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упражнений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После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дневного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чтобы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улучшить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настроение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поднять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мышечный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тонус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также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целью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профилактики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простудных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заболеваний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,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нарушений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осанки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стопы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нашей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группе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течение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10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минут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проводится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гимнастика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после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Ребятам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хорошо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знакомы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такие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комплексы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как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: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«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Котята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»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«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Медвежата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»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«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Солнышко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»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Физкультурные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занятия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детьми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проводятся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3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раза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неделю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(2 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–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групповой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комнате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1 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–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улице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).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Для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организации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физкультурных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занятий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досуга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нашей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группе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есть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хорошо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оборудованный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физкультурный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уголок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прошлом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году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детским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садом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было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приобретено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новое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физкультурное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оборудование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для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всех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групп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которое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тоже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удовольствием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используем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(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мячи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штанги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гимнастические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палки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обручи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,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скакалки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полоса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препятствий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др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.)</w:t>
      </w:r>
      <w:r>
        <w:rPr>
          <w:rFonts w:eastAsia="Times New Roman" w:cs="Arial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Подвижные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игры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проводятся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только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прогулке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группе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Это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помогает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детям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отвлечься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занятий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расслабиться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поднимает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настроение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Физкультминутки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включаются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все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занятия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Проводят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сами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ребята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систему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специальных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закаливающих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процедур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входят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закаливание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воздухом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водой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солнцем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Закаливание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воздухом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начинается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проветривания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помещения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: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ежедневно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перед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каждым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занятием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также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время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групповая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комната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проветривается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(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спальню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проветриваем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перед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сном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).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Закаливание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воздухом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происходит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когда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переодеваются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перед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сном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спят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холодное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время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года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маечках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теплое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–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трусиках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ходят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раздетыми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после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«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дорожкам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здоровья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»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летний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период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прогулке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даем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детям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возможность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ходить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босиком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горячему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песку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траве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мелким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камешкам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Это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укрепляет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своды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связки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стопы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стимулирует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кровообращение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всем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организме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Также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эффективным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средством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закаливания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для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наших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детей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является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хождение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босиком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«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дорожкам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здоровья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»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солевым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дорожкам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Суть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этой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процедуры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заключается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что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сначала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разогревается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стопа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ребенка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(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ходьба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«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дорожкам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здоровья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»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),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затем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ребенок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встает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ногами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салфетку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смоченную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солевом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растворе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(1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кг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соли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ведро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воды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),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потом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влажную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салфетку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–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стирает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соль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подошвы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ног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далее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переходит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сухую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салфетку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Эти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дорожки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используются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нами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для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профилактики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плоскостопия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являются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активными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раздражителями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рецепторов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,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находящихся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стопе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ребенка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При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закаливании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водой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работе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детьми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используем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следующие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водные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процедуры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: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обширное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умывание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прохладной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водой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полоскание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полости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рта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занятия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бассейне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После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зарядки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физкультурных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занятий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также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после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наши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ребята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умываются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следующим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образом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: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–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мочат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правую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ладошку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проводят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ею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кончиков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пальцев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до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локтя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левой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руки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же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делают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левой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рукой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;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–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мочат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ладошки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кладут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сзади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шею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проводят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ими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одновременно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подбородку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;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–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мочат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правую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ладошку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делают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круговое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движение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верхней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части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груди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;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–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мочат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ладошки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умывают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лицо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;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–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вытираются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насухо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Для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предупреждения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ангин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заболеваний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зубов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слизистых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полости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рта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разрастания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миндалин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приучаем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детей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полосканию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рта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горла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кипяченой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водой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Первую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процедуру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проводим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после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каждого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приема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пищи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вторую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–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после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дневного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Одной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из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процедур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водного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закаливания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является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занятие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бассейне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куда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ребята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ходят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3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раза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неделю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(2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занятия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проводятся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кружке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«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Дельфиненок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»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третье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–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общее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для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всех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ребят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).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Растущему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ребенку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необходимо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только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закаливание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воздухом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водой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солнцем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которое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оказывает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укрепляющее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действие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организм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усиливает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обмен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веществ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повышает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сопротивляемость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заболеваниям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Поэтому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теплое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время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года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наши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принимают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солнечные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ванны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свежем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воздухе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>.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Таким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образом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все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направления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оздоровления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детей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которые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мы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используем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детском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саду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дают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положительные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результаты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Снижается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количество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простудных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заболеваний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группе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повышается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посещаемость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детей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.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Но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самое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главное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Blackadder ITC" w:hAnsi="Blackadder ITC" w:eastAsia="Times New Roman" w:cs="Blackadder ITC"/>
          <w:sz w:val="28"/>
          <w:szCs w:val="28"/>
          <w:lang w:eastAsia="ru-RU"/>
        </w:rPr>
        <w:t>–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дети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удовольствием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идут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в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детский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сад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,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что</w:t>
      </w:r>
      <w:r>
        <w:rPr>
          <w:rFonts w:ascii="Blackadder ITC" w:hAnsi="Blackadder ITC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Cambria" w:hAnsi="Cambria" w:eastAsia="Times New Roman" w:cs="Cambria"/>
          <w:sz w:val="28"/>
          <w:szCs w:val="28"/>
          <w:lang w:eastAsia="ru-RU"/>
        </w:rPr>
        <w:t>является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показателем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их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психического</w:t>
      </w:r>
      <w:r>
        <w:rPr>
          <w:rFonts w:ascii="Blackadder ITC" w:hAnsi="Blackadder ITC" w:eastAsia="Times New Roman" w:cs="Arial"/>
          <w:sz w:val="28"/>
          <w:szCs w:val="28"/>
          <w:lang w:eastAsia="ru-RU"/>
        </w:rPr>
        <w:t xml:space="preserve"> </w:t>
      </w:r>
      <w:r>
        <w:rPr>
          <w:rFonts w:ascii="Cambria" w:hAnsi="Cambria" w:eastAsia="Times New Roman" w:cs="Cambria"/>
          <w:sz w:val="28"/>
          <w:szCs w:val="28"/>
          <w:lang w:eastAsia="ru-RU"/>
        </w:rPr>
        <w:t>благополучия.</w:t>
      </w:r>
    </w:p>
    <w:sectPr>
      <w:pgSz w:w="11906" w:h="16838"/>
      <w:pgMar w:top="1134" w:right="1737" w:bottom="1134" w:left="1149" w:header="708" w:footer="708" w:gutter="0"/>
      <w:pgBorders>
        <w:top w:val="thinThickSmallGap" w:color="C00000" w:sz="24" w:space="1"/>
        <w:left w:val="thinThickSmallGap" w:color="C00000" w:sz="24" w:space="4"/>
        <w:bottom w:val="thinThickSmallGap" w:color="C00000" w:sz="24" w:space="1"/>
        <w:right w:val="thinThickSmallGap" w:color="C00000" w:sz="24" w:space="4"/>
      </w:pgBorders>
      <w:lnNumType w:countBy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EA"/>
    <w:rsid w:val="004304DA"/>
    <w:rsid w:val="008824C4"/>
    <w:rsid w:val="00A872EA"/>
    <w:rsid w:val="00B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Без интервала1"/>
    <w:basedOn w:val="1"/>
    <w:uiPriority w:val="0"/>
    <w:pPr>
      <w:spacing w:before="100" w:beforeAutospacing="1"/>
    </w:pPr>
    <w:rPr>
      <w:rFonts w:ascii="Arial Unicode MS" w:eastAsia="Arial Unicode MS" w:cs="Arial Unicode MS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876</Words>
  <Characters>4998</Characters>
  <Lines>41</Lines>
  <Paragraphs>11</Paragraphs>
  <TotalTime>4</TotalTime>
  <ScaleCrop>false</ScaleCrop>
  <LinksUpToDate>false</LinksUpToDate>
  <CharactersWithSpaces>5863</CharactersWithSpaces>
  <Application>WPS Office_12.2.0.13279_F1E327BC-269C-435d-A152-05C5408002CA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2023-10-31T15:47:00Z</dcterms:created>
  <dc:creator>Пользователь</dc:creator>
  <cp:lastModifiedBy>Пользователь</cp:lastModifiedBy>
  <dcterms:modified xsi:type="dcterms:W3CDTF">2023-11-02T15:56:31Z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1049-12.2.0.13279</vt:lpwstr>
  </property>
  <property fmtid="{D5CDD505-2E9C-101B-9397-08002B2CF9AE}" pid="3" name="ICV">
    <vt:lpwstr>BF79EBF5668C4D9EA4F811FABAC12F0B_12</vt:lpwstr>
  </property>
</Properties>
</file>