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16" w:rsidRPr="00D92062" w:rsidRDefault="00753A16" w:rsidP="00753A16">
      <w:pPr>
        <w:pStyle w:val="a3"/>
        <w:jc w:val="center"/>
        <w:rPr>
          <w:b/>
          <w:bCs/>
        </w:rPr>
      </w:pPr>
      <w:r w:rsidRPr="00D92062">
        <w:rPr>
          <w:b/>
          <w:bCs/>
        </w:rPr>
        <w:t>Городское методич</w:t>
      </w:r>
      <w:r>
        <w:rPr>
          <w:b/>
          <w:bCs/>
        </w:rPr>
        <w:t xml:space="preserve">еское объединение воспитателей  </w:t>
      </w:r>
      <w:r w:rsidRPr="00D92062">
        <w:rPr>
          <w:b/>
          <w:bCs/>
        </w:rPr>
        <w:t>дошкольных образ</w:t>
      </w:r>
      <w:r>
        <w:rPr>
          <w:b/>
          <w:bCs/>
        </w:rPr>
        <w:t xml:space="preserve">овательных учреждений  </w:t>
      </w:r>
      <w:proofErr w:type="gramStart"/>
      <w:r>
        <w:rPr>
          <w:b/>
          <w:bCs/>
        </w:rPr>
        <w:t>г</w:t>
      </w:r>
      <w:proofErr w:type="gramEnd"/>
      <w:r>
        <w:rPr>
          <w:b/>
          <w:bCs/>
        </w:rPr>
        <w:t xml:space="preserve">. Орска </w:t>
      </w:r>
      <w:r w:rsidRPr="00D92062">
        <w:rPr>
          <w:b/>
          <w:bCs/>
        </w:rPr>
        <w:t xml:space="preserve">«Познавательное развитие дошкольников в процессе </w:t>
      </w:r>
      <w:r w:rsidRPr="00D92062">
        <w:rPr>
          <w:b/>
          <w:bCs/>
        </w:rPr>
        <w:br/>
        <w:t>формирования элементарных математических представлений»</w:t>
      </w: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</w:p>
    <w:p w:rsidR="00753A16" w:rsidRDefault="00753A16" w:rsidP="00753A16">
      <w:pPr>
        <w:jc w:val="center"/>
        <w:rPr>
          <w:b/>
          <w:sz w:val="44"/>
          <w:szCs w:val="44"/>
        </w:rPr>
      </w:pPr>
      <w:r w:rsidRPr="00753A16">
        <w:rPr>
          <w:b/>
          <w:sz w:val="44"/>
          <w:szCs w:val="44"/>
        </w:rPr>
        <w:t xml:space="preserve">Как </w:t>
      </w:r>
      <w:r w:rsidR="002B78A2">
        <w:rPr>
          <w:b/>
          <w:sz w:val="44"/>
          <w:szCs w:val="44"/>
        </w:rPr>
        <w:t>с</w:t>
      </w:r>
      <w:r w:rsidRPr="00753A16">
        <w:rPr>
          <w:b/>
          <w:sz w:val="44"/>
          <w:szCs w:val="44"/>
        </w:rPr>
        <w:t xml:space="preserve">формировать математическую </w:t>
      </w:r>
    </w:p>
    <w:p w:rsidR="00753A16" w:rsidRPr="00753A16" w:rsidRDefault="00753A16" w:rsidP="00753A16">
      <w:pPr>
        <w:jc w:val="center"/>
        <w:rPr>
          <w:b/>
          <w:sz w:val="44"/>
          <w:szCs w:val="44"/>
        </w:rPr>
      </w:pPr>
      <w:r w:rsidRPr="00753A16">
        <w:rPr>
          <w:b/>
          <w:sz w:val="44"/>
          <w:szCs w:val="44"/>
        </w:rPr>
        <w:t>грамотность у дошкольников</w:t>
      </w:r>
    </w:p>
    <w:p w:rsidR="00753A16" w:rsidRPr="00753A16" w:rsidRDefault="00753A16" w:rsidP="00753A16">
      <w:pPr>
        <w:rPr>
          <w:b/>
          <w:sz w:val="44"/>
          <w:szCs w:val="44"/>
        </w:rPr>
      </w:pPr>
    </w:p>
    <w:p w:rsidR="00753A16" w:rsidRPr="00753A16" w:rsidRDefault="00753A16" w:rsidP="00753A16">
      <w:pPr>
        <w:pStyle w:val="a3"/>
        <w:rPr>
          <w:sz w:val="44"/>
          <w:szCs w:val="44"/>
        </w:rPr>
      </w:pPr>
    </w:p>
    <w:p w:rsidR="00753A16" w:rsidRDefault="00753A16" w:rsidP="00753A16">
      <w:pPr>
        <w:pStyle w:val="a3"/>
      </w:pPr>
    </w:p>
    <w:p w:rsidR="00753A16" w:rsidRDefault="00753A16" w:rsidP="00753A16">
      <w:pPr>
        <w:pStyle w:val="a3"/>
      </w:pPr>
    </w:p>
    <w:p w:rsidR="00753A16" w:rsidRDefault="00753A16" w:rsidP="00753A16">
      <w:pPr>
        <w:pStyle w:val="a3"/>
      </w:pPr>
    </w:p>
    <w:p w:rsidR="00753A16" w:rsidRDefault="00753A16" w:rsidP="00753A16">
      <w:pPr>
        <w:pStyle w:val="a3"/>
      </w:pPr>
    </w:p>
    <w:p w:rsidR="00753A16" w:rsidRDefault="00753A16" w:rsidP="00753A16">
      <w:pPr>
        <w:pStyle w:val="a3"/>
      </w:pPr>
    </w:p>
    <w:p w:rsidR="00753A16" w:rsidRDefault="00753A16" w:rsidP="00753A16">
      <w:pPr>
        <w:pStyle w:val="a3"/>
      </w:pPr>
    </w:p>
    <w:p w:rsidR="00753A16" w:rsidRDefault="00753A16" w:rsidP="00753A16">
      <w:pPr>
        <w:pStyle w:val="a3"/>
      </w:pPr>
    </w:p>
    <w:p w:rsidR="00753A16" w:rsidRDefault="00753A16" w:rsidP="00753A16">
      <w:pPr>
        <w:pStyle w:val="a3"/>
      </w:pPr>
    </w:p>
    <w:p w:rsidR="00753A16" w:rsidRDefault="00753A16" w:rsidP="00753A16">
      <w:pPr>
        <w:pStyle w:val="a3"/>
      </w:pPr>
    </w:p>
    <w:p w:rsidR="00753A16" w:rsidRDefault="00753A16" w:rsidP="00753A16">
      <w:pPr>
        <w:pStyle w:val="a3"/>
      </w:pPr>
    </w:p>
    <w:p w:rsidR="00753A16" w:rsidRDefault="00753A16" w:rsidP="00753A16">
      <w:pPr>
        <w:pStyle w:val="a3"/>
        <w:rPr>
          <w:b/>
        </w:rPr>
      </w:pPr>
    </w:p>
    <w:p w:rsidR="00753A16" w:rsidRPr="00D92062" w:rsidRDefault="00753A16" w:rsidP="00753A16">
      <w:pPr>
        <w:pStyle w:val="a3"/>
        <w:jc w:val="right"/>
        <w:rPr>
          <w:b/>
        </w:rPr>
      </w:pPr>
      <w:r w:rsidRPr="00D92062">
        <w:rPr>
          <w:b/>
          <w:bCs/>
          <w:i/>
          <w:iCs/>
        </w:rPr>
        <w:t>Чудакова Светлана Александровна, старший воспитатель</w:t>
      </w:r>
      <w:r w:rsidRPr="00D92062">
        <w:rPr>
          <w:b/>
          <w:bCs/>
        </w:rPr>
        <w:t xml:space="preserve"> </w:t>
      </w:r>
    </w:p>
    <w:p w:rsidR="00753A16" w:rsidRPr="00D92062" w:rsidRDefault="00753A16" w:rsidP="00753A16">
      <w:pPr>
        <w:pStyle w:val="a3"/>
        <w:jc w:val="right"/>
        <w:rPr>
          <w:b/>
        </w:rPr>
      </w:pPr>
      <w:r w:rsidRPr="00D92062">
        <w:rPr>
          <w:b/>
          <w:bCs/>
          <w:i/>
          <w:iCs/>
        </w:rPr>
        <w:t xml:space="preserve"> </w:t>
      </w:r>
      <w:r w:rsidRPr="00D92062">
        <w:rPr>
          <w:b/>
          <w:bCs/>
        </w:rPr>
        <w:t>МДОАУ «ЦРР -  детский сад №116 г. Орска».</w:t>
      </w:r>
    </w:p>
    <w:p w:rsidR="00753A16" w:rsidRDefault="00753A16" w:rsidP="00753A16">
      <w:pPr>
        <w:pStyle w:val="a3"/>
        <w:jc w:val="right"/>
        <w:rPr>
          <w:b/>
        </w:rPr>
      </w:pPr>
    </w:p>
    <w:p w:rsidR="00753A16" w:rsidRDefault="00753A16" w:rsidP="00753A16">
      <w:pPr>
        <w:pStyle w:val="a3"/>
        <w:rPr>
          <w:b/>
        </w:rPr>
      </w:pPr>
    </w:p>
    <w:p w:rsidR="00753A16" w:rsidRDefault="00753A16" w:rsidP="00753A16">
      <w:pPr>
        <w:pStyle w:val="a3"/>
        <w:rPr>
          <w:b/>
        </w:rPr>
      </w:pPr>
    </w:p>
    <w:p w:rsidR="00753A16" w:rsidRDefault="00753A16" w:rsidP="00753A16">
      <w:pPr>
        <w:pStyle w:val="a3"/>
        <w:rPr>
          <w:b/>
        </w:rPr>
      </w:pPr>
    </w:p>
    <w:p w:rsidR="00753A16" w:rsidRDefault="00753A16" w:rsidP="00753A16">
      <w:pPr>
        <w:pStyle w:val="a3"/>
        <w:rPr>
          <w:b/>
        </w:rPr>
      </w:pPr>
    </w:p>
    <w:p w:rsidR="00753A16" w:rsidRDefault="00753A16" w:rsidP="00753A16">
      <w:pPr>
        <w:pStyle w:val="a3"/>
        <w:rPr>
          <w:b/>
        </w:rPr>
      </w:pPr>
    </w:p>
    <w:p w:rsidR="00753A16" w:rsidRDefault="00753A16" w:rsidP="00753A16">
      <w:pPr>
        <w:pStyle w:val="a3"/>
        <w:rPr>
          <w:b/>
        </w:rPr>
      </w:pPr>
    </w:p>
    <w:p w:rsidR="00753A16" w:rsidRDefault="00753A16" w:rsidP="00753A16">
      <w:pPr>
        <w:pStyle w:val="a3"/>
        <w:rPr>
          <w:b/>
        </w:rPr>
      </w:pPr>
    </w:p>
    <w:p w:rsidR="00753A16" w:rsidRDefault="00753A16" w:rsidP="00753A16">
      <w:pPr>
        <w:pStyle w:val="a3"/>
        <w:rPr>
          <w:b/>
        </w:rPr>
      </w:pPr>
    </w:p>
    <w:p w:rsidR="00753A16" w:rsidRDefault="00753A16" w:rsidP="00753A16">
      <w:pPr>
        <w:pStyle w:val="a3"/>
        <w:rPr>
          <w:b/>
        </w:rPr>
      </w:pPr>
    </w:p>
    <w:p w:rsidR="00753A16" w:rsidRDefault="00753A16" w:rsidP="00753A16">
      <w:pPr>
        <w:pStyle w:val="a3"/>
        <w:rPr>
          <w:b/>
        </w:rPr>
      </w:pPr>
    </w:p>
    <w:p w:rsidR="00753A16" w:rsidRDefault="00753A16" w:rsidP="00753A16">
      <w:pPr>
        <w:pStyle w:val="a3"/>
        <w:rPr>
          <w:b/>
        </w:rPr>
      </w:pPr>
    </w:p>
    <w:p w:rsidR="00753A16" w:rsidRDefault="00753A16" w:rsidP="00753A16">
      <w:pPr>
        <w:pStyle w:val="a3"/>
        <w:rPr>
          <w:b/>
        </w:rPr>
      </w:pPr>
    </w:p>
    <w:p w:rsidR="00753A16" w:rsidRDefault="00753A16" w:rsidP="00753A16">
      <w:pPr>
        <w:pStyle w:val="a3"/>
        <w:jc w:val="center"/>
        <w:rPr>
          <w:b/>
        </w:rPr>
      </w:pPr>
      <w:r>
        <w:rPr>
          <w:b/>
        </w:rPr>
        <w:t>2024</w:t>
      </w:r>
    </w:p>
    <w:p w:rsidR="00753A16" w:rsidRDefault="00753A16" w:rsidP="00753A16">
      <w:pPr>
        <w:pStyle w:val="a3"/>
        <w:rPr>
          <w:b/>
        </w:rPr>
      </w:pPr>
    </w:p>
    <w:p w:rsidR="0049174D" w:rsidRPr="008C5798" w:rsidRDefault="0049174D" w:rsidP="008C5798">
      <w:pPr>
        <w:pStyle w:val="ab"/>
        <w:spacing w:before="0" w:beforeAutospacing="0" w:after="0" w:afterAutospacing="0"/>
        <w:ind w:firstLine="708"/>
        <w:jc w:val="both"/>
        <w:rPr>
          <w:color w:val="000000"/>
        </w:rPr>
      </w:pPr>
      <w:r w:rsidRPr="0049174D">
        <w:rPr>
          <w:color w:val="000000"/>
        </w:rPr>
        <w:lastRenderedPageBreak/>
        <w:t xml:space="preserve">Педагоги, как никто понимают, что сегодня на первое место в мире выходит потребность быстро реагировать на все изменения, происходящие в жизни. Именно педагоги, благодаря своему умению самостоятельно находить, анализировать, применять информацию, </w:t>
      </w:r>
      <w:proofErr w:type="gramStart"/>
      <w:r w:rsidRPr="0049174D">
        <w:rPr>
          <w:color w:val="000000"/>
        </w:rPr>
        <w:t>адаптировать ее под конкретные условия</w:t>
      </w:r>
      <w:proofErr w:type="gramEnd"/>
      <w:r w:rsidRPr="0049174D">
        <w:rPr>
          <w:color w:val="000000"/>
        </w:rPr>
        <w:t>, соответствуют современности и ритму жизни. Другими словами, речь идет о нашей функциональной грамотности, как способности человека решать стандартные жизненные задачи в различных сферах жизни и деятельности на основе прикладных знаний. Вот виды грамотности, которыми должен владеть современный человек, чтобы решить максимально широкий диапазон жизненных задач.</w:t>
      </w:r>
    </w:p>
    <w:p w:rsidR="0049174D" w:rsidRPr="0049174D" w:rsidRDefault="00312AF9" w:rsidP="0049174D">
      <w:pPr>
        <w:pStyle w:val="ab"/>
        <w:spacing w:before="0" w:beforeAutospacing="0" w:after="0" w:afterAutospacing="0"/>
        <w:ind w:firstLine="708"/>
        <w:jc w:val="both"/>
      </w:pPr>
      <w:r w:rsidRPr="00A60BD0">
        <w:t xml:space="preserve">Один из компонентов функциональной грамотности – </w:t>
      </w:r>
      <w:proofErr w:type="gramStart"/>
      <w:r w:rsidRPr="00A60BD0">
        <w:t>математическая</w:t>
      </w:r>
      <w:proofErr w:type="gramEnd"/>
      <w:r w:rsidRPr="00A60BD0">
        <w:t xml:space="preserve">. </w:t>
      </w:r>
      <w:r w:rsidR="0049174D" w:rsidRPr="0049174D">
        <w:rPr>
          <w:color w:val="000000"/>
        </w:rPr>
        <w:t>Так или иначе, математика повсюду, математика вокруг нас. С первых лет жизни и до глубокой старости человек постоянно обращается к числам, фигурам, правилам, сложившимся в математике. </w:t>
      </w:r>
    </w:p>
    <w:p w:rsidR="0049174D" w:rsidRPr="0049174D" w:rsidRDefault="0049174D" w:rsidP="0049174D">
      <w:pPr>
        <w:pStyle w:val="ab"/>
        <w:spacing w:before="0" w:beforeAutospacing="0" w:after="0" w:afterAutospacing="0"/>
        <w:ind w:firstLine="708"/>
        <w:jc w:val="both"/>
      </w:pPr>
      <w:r w:rsidRPr="0049174D">
        <w:rPr>
          <w:color w:val="000000"/>
        </w:rPr>
        <w:t>Гениальный учёный Карл Гаусс говорил, что математика – царица наук, что в науке и жизни без математики – никуда. «Математику только затем учить надо, что она ум в порядок приводит» – это слова нашего гениального Михаила Ломоносова.</w:t>
      </w:r>
    </w:p>
    <w:p w:rsidR="00312AF9" w:rsidRDefault="00312AF9" w:rsidP="00312AF9">
      <w:pPr>
        <w:jc w:val="center"/>
        <w:rPr>
          <w:b/>
        </w:rPr>
      </w:pPr>
    </w:p>
    <w:p w:rsidR="00312AF9" w:rsidRPr="003633A0" w:rsidRDefault="00312AF9" w:rsidP="00312AF9">
      <w:pPr>
        <w:jc w:val="center"/>
        <w:rPr>
          <w:b/>
        </w:rPr>
      </w:pPr>
      <w:r w:rsidRPr="003633A0">
        <w:rPr>
          <w:b/>
        </w:rPr>
        <w:t>Что такое математическая грамотность</w:t>
      </w:r>
    </w:p>
    <w:p w:rsidR="0049174D" w:rsidRPr="00312AF9" w:rsidRDefault="0049174D" w:rsidP="00347F82">
      <w:pPr>
        <w:pStyle w:val="ab"/>
        <w:spacing w:before="0" w:beforeAutospacing="0" w:after="0" w:afterAutospacing="0"/>
        <w:ind w:firstLine="709"/>
        <w:jc w:val="both"/>
      </w:pPr>
      <w:r w:rsidRPr="00312AF9">
        <w:rPr>
          <w:color w:val="000000"/>
        </w:rPr>
        <w:t xml:space="preserve">«Математическая грамотность – </w:t>
      </w:r>
      <w:r w:rsidRPr="00312AF9">
        <w:rPr>
          <w:b/>
          <w:bCs/>
          <w:color w:val="000000"/>
        </w:rPr>
        <w:t>способность</w:t>
      </w:r>
      <w:r w:rsidRPr="00312AF9">
        <w:rPr>
          <w:color w:val="000000"/>
        </w:rPr>
        <w:t xml:space="preserve"> человека определять и понимать </w:t>
      </w:r>
      <w:r w:rsidRPr="00312AF9">
        <w:rPr>
          <w:b/>
          <w:bCs/>
          <w:color w:val="000000"/>
        </w:rPr>
        <w:t>роль </w:t>
      </w:r>
      <w:r w:rsidRPr="00312AF9">
        <w:rPr>
          <w:color w:val="000000"/>
        </w:rPr>
        <w:t>математики в мире, высказывать хорошо обоснованные математические </w:t>
      </w:r>
      <w:r w:rsidRPr="00312AF9">
        <w:rPr>
          <w:b/>
          <w:bCs/>
          <w:color w:val="000000"/>
        </w:rPr>
        <w:t>суждения</w:t>
      </w:r>
      <w:r w:rsidRPr="00312AF9">
        <w:rPr>
          <w:color w:val="000000"/>
        </w:rPr>
        <w:t xml:space="preserve"> и использовать математику так, чтобы удовлетворять </w:t>
      </w:r>
      <w:r w:rsidRPr="00312AF9">
        <w:rPr>
          <w:b/>
          <w:bCs/>
          <w:color w:val="000000"/>
        </w:rPr>
        <w:t>в</w:t>
      </w:r>
      <w:r w:rsidRPr="00312AF9">
        <w:rPr>
          <w:color w:val="000000"/>
        </w:rPr>
        <w:t xml:space="preserve"> </w:t>
      </w:r>
      <w:r w:rsidRPr="00312AF9">
        <w:rPr>
          <w:b/>
          <w:bCs/>
          <w:color w:val="000000"/>
        </w:rPr>
        <w:t>настоящем</w:t>
      </w:r>
      <w:r w:rsidRPr="00312AF9">
        <w:rPr>
          <w:color w:val="000000"/>
        </w:rPr>
        <w:t xml:space="preserve"> и будущем </w:t>
      </w:r>
      <w:r w:rsidRPr="00312AF9">
        <w:rPr>
          <w:b/>
          <w:bCs/>
          <w:color w:val="000000"/>
        </w:rPr>
        <w:t>потребности</w:t>
      </w:r>
      <w:r w:rsidRPr="00312AF9">
        <w:rPr>
          <w:color w:val="000000"/>
        </w:rPr>
        <w:t xml:space="preserve">, присущие созидательному, заинтересованному и </w:t>
      </w:r>
      <w:r w:rsidRPr="00312AF9">
        <w:rPr>
          <w:b/>
          <w:bCs/>
          <w:color w:val="000000"/>
        </w:rPr>
        <w:t>мыслящему</w:t>
      </w:r>
      <w:r w:rsidRPr="00312AF9">
        <w:rPr>
          <w:color w:val="000000"/>
        </w:rPr>
        <w:t xml:space="preserve"> гражданину».</w:t>
      </w:r>
    </w:p>
    <w:p w:rsidR="00312AF9" w:rsidRDefault="00312AF9" w:rsidP="00312AF9">
      <w:pPr>
        <w:pStyle w:val="a3"/>
      </w:pPr>
      <w:r w:rsidRPr="00A60BD0">
        <w:t xml:space="preserve">Математическая грамотность – это способность человека использовать математические понятия и инструменты для решения различных практических и познавательных задач. </w:t>
      </w:r>
    </w:p>
    <w:p w:rsidR="00312AF9" w:rsidRDefault="0049174D" w:rsidP="00312AF9">
      <w:pPr>
        <w:pStyle w:val="a3"/>
      </w:pPr>
      <w:r>
        <w:t>Как мы видим в определении «математической грамотности» основной упор сделан не на овладение предметными умениями (знать цифры, уметь считать, знать и уметь различать геометрические фигуры, ориентиро</w:t>
      </w:r>
      <w:r w:rsidR="00312AF9">
        <w:t xml:space="preserve">ваться в пространстве), </w:t>
      </w:r>
      <w:r>
        <w:t>а на функциональную математическую грамотность, позволяющую свободно использовать математические знания для удовлетворения различных потребностей – как личных, так и общественных.</w:t>
      </w:r>
    </w:p>
    <w:p w:rsidR="00312AF9" w:rsidRPr="00A60BD0" w:rsidRDefault="00312AF9" w:rsidP="00312AF9">
      <w:pPr>
        <w:pStyle w:val="a3"/>
      </w:pPr>
      <w:r w:rsidRPr="00A60BD0">
        <w:t>Функциональная математическая грамотность – это способность человека:</w:t>
      </w:r>
    </w:p>
    <w:p w:rsidR="00312AF9" w:rsidRPr="00A60BD0" w:rsidRDefault="00312AF9" w:rsidP="00312AF9">
      <w:pPr>
        <w:pStyle w:val="a3"/>
        <w:numPr>
          <w:ilvl w:val="0"/>
          <w:numId w:val="10"/>
        </w:numPr>
      </w:pPr>
      <w:r w:rsidRPr="00A60BD0">
        <w:t>определять и понимать роль математики в мире, в котором он живет;</w:t>
      </w:r>
    </w:p>
    <w:p w:rsidR="00312AF9" w:rsidRPr="00A60BD0" w:rsidRDefault="00312AF9" w:rsidP="00312AF9">
      <w:pPr>
        <w:pStyle w:val="a3"/>
        <w:numPr>
          <w:ilvl w:val="0"/>
          <w:numId w:val="10"/>
        </w:numPr>
      </w:pPr>
      <w:r w:rsidRPr="00A60BD0">
        <w:t>высказывать обоснованные математические суждения;</w:t>
      </w:r>
    </w:p>
    <w:p w:rsidR="00312AF9" w:rsidRPr="00A60BD0" w:rsidRDefault="00312AF9" w:rsidP="00312AF9">
      <w:pPr>
        <w:pStyle w:val="a3"/>
        <w:numPr>
          <w:ilvl w:val="0"/>
          <w:numId w:val="10"/>
        </w:numPr>
      </w:pPr>
      <w:r w:rsidRPr="00A60BD0">
        <w:t>распознавать проблемы, возникающие в окружающей действительности и которые можно решить средствами математики, формулировать эти проблемы на языке математики и решать их, используя математические факты и методы;</w:t>
      </w:r>
    </w:p>
    <w:p w:rsidR="00312AF9" w:rsidRPr="00A60BD0" w:rsidRDefault="00312AF9" w:rsidP="00312AF9">
      <w:pPr>
        <w:pStyle w:val="a3"/>
        <w:numPr>
          <w:ilvl w:val="0"/>
          <w:numId w:val="10"/>
        </w:numPr>
      </w:pPr>
      <w:r w:rsidRPr="00A60BD0">
        <w:t>анализировать использованные методы решения;</w:t>
      </w:r>
    </w:p>
    <w:p w:rsidR="00312AF9" w:rsidRPr="00A60BD0" w:rsidRDefault="00312AF9" w:rsidP="00312AF9">
      <w:pPr>
        <w:pStyle w:val="a3"/>
        <w:numPr>
          <w:ilvl w:val="0"/>
          <w:numId w:val="10"/>
        </w:numPr>
      </w:pPr>
      <w:r w:rsidRPr="00A60BD0">
        <w:t>интерпретировать полученные результаты с учетом поставленной проблемы;</w:t>
      </w:r>
    </w:p>
    <w:p w:rsidR="00312AF9" w:rsidRPr="00A60BD0" w:rsidRDefault="00312AF9" w:rsidP="00312AF9">
      <w:pPr>
        <w:pStyle w:val="a3"/>
        <w:numPr>
          <w:ilvl w:val="0"/>
          <w:numId w:val="10"/>
        </w:numPr>
      </w:pPr>
      <w:r w:rsidRPr="00A60BD0">
        <w:t>формулировать и записывать результаты решения.</w:t>
      </w:r>
    </w:p>
    <w:p w:rsidR="002C7EE3" w:rsidRPr="002C7EE3" w:rsidRDefault="0049174D" w:rsidP="002C7EE3">
      <w:pPr>
        <w:pStyle w:val="ab"/>
        <w:spacing w:before="0" w:beforeAutospacing="0" w:after="0" w:afterAutospacing="0"/>
        <w:ind w:firstLine="708"/>
        <w:jc w:val="both"/>
        <w:rPr>
          <w:color w:val="181818"/>
        </w:rPr>
      </w:pPr>
      <w:r w:rsidRPr="00F87822">
        <w:rPr>
          <w:szCs w:val="28"/>
        </w:rPr>
        <w:t>Овладение математической грамотностью наступает не вдруг. Начинать формировать предпосылки математической функциональной грамотности необходимо уже с дошкольного возраста, когда  создается базовая основа математики и это является благодатной почвой, которая впоследствии помогает будущему школьнику. </w:t>
      </w:r>
      <w:r w:rsidR="003633A0" w:rsidRPr="00A60BD0">
        <w:t xml:space="preserve">Применительно к детям дошкольного возраста можно говорить о создании предпосылок для формирования математической грамотности и формировании ее основ. </w:t>
      </w:r>
      <w:r w:rsidR="002C7EE3" w:rsidRPr="00F87822">
        <w:rPr>
          <w:rStyle w:val="a4"/>
        </w:rPr>
        <w:t>Цель обучения вырастить детей людьми, умеющими думать, ориентироваться в том, что их окружает, правильно оценивать различные ситуации, с которыми они сталкиваются или столкнутся в жизни.</w:t>
      </w:r>
    </w:p>
    <w:p w:rsidR="003633A0" w:rsidRPr="00A60BD0" w:rsidRDefault="003633A0" w:rsidP="003633A0">
      <w:pPr>
        <w:pStyle w:val="a3"/>
      </w:pPr>
      <w:r w:rsidRPr="00A60BD0">
        <w:t>Примерные формулировки программных задач математического образования в общем виде смотрите ниже.</w:t>
      </w:r>
    </w:p>
    <w:p w:rsidR="003633A0" w:rsidRPr="00A60BD0" w:rsidRDefault="003633A0" w:rsidP="003633A0">
      <w:pPr>
        <w:pStyle w:val="a3"/>
      </w:pPr>
      <w:r w:rsidRPr="00A60BD0">
        <w:t>Формировать:</w:t>
      </w:r>
    </w:p>
    <w:p w:rsidR="003633A0" w:rsidRPr="00A60BD0" w:rsidRDefault="003633A0" w:rsidP="003633A0">
      <w:pPr>
        <w:pStyle w:val="a3"/>
        <w:numPr>
          <w:ilvl w:val="0"/>
          <w:numId w:val="2"/>
        </w:numPr>
      </w:pPr>
      <w:r w:rsidRPr="00A60BD0">
        <w:t>представление о числе;</w:t>
      </w:r>
    </w:p>
    <w:p w:rsidR="003633A0" w:rsidRPr="00A60BD0" w:rsidRDefault="003633A0" w:rsidP="003633A0">
      <w:pPr>
        <w:pStyle w:val="a3"/>
        <w:numPr>
          <w:ilvl w:val="0"/>
          <w:numId w:val="2"/>
        </w:numPr>
      </w:pPr>
      <w:r w:rsidRPr="00A60BD0">
        <w:t>геометрические представления;</w:t>
      </w:r>
    </w:p>
    <w:p w:rsidR="003633A0" w:rsidRPr="00A60BD0" w:rsidRDefault="003633A0" w:rsidP="003633A0">
      <w:pPr>
        <w:pStyle w:val="a3"/>
        <w:numPr>
          <w:ilvl w:val="0"/>
          <w:numId w:val="2"/>
        </w:numPr>
      </w:pPr>
      <w:r w:rsidRPr="00A60BD0">
        <w:t>представление о преобразованиях, в том числе количества. Задача включает раздел формирования временных представлений и представлений об изменении количества, а также арифметических действиях;</w:t>
      </w:r>
    </w:p>
    <w:p w:rsidR="003633A0" w:rsidRPr="00A60BD0" w:rsidRDefault="003633A0" w:rsidP="003633A0">
      <w:pPr>
        <w:pStyle w:val="a3"/>
        <w:numPr>
          <w:ilvl w:val="0"/>
          <w:numId w:val="2"/>
        </w:numPr>
      </w:pPr>
      <w:r w:rsidRPr="00A60BD0">
        <w:lastRenderedPageBreak/>
        <w:t>навык выражения количества через число. Задача включает формирование навыков счета и измерения различных величин.</w:t>
      </w:r>
    </w:p>
    <w:p w:rsidR="003633A0" w:rsidRPr="00A60BD0" w:rsidRDefault="003633A0" w:rsidP="003633A0">
      <w:pPr>
        <w:pStyle w:val="a3"/>
      </w:pPr>
      <w:r w:rsidRPr="00A60BD0">
        <w:t>Развивать:</w:t>
      </w:r>
    </w:p>
    <w:p w:rsidR="003633A0" w:rsidRPr="00A60BD0" w:rsidRDefault="003633A0" w:rsidP="003633A0">
      <w:pPr>
        <w:pStyle w:val="a3"/>
        <w:numPr>
          <w:ilvl w:val="0"/>
          <w:numId w:val="3"/>
        </w:numPr>
      </w:pPr>
      <w:r w:rsidRPr="00A60BD0">
        <w:t>сенсорные возможности;</w:t>
      </w:r>
    </w:p>
    <w:p w:rsidR="003633A0" w:rsidRPr="00A60BD0" w:rsidRDefault="003633A0" w:rsidP="003633A0">
      <w:pPr>
        <w:pStyle w:val="a3"/>
        <w:numPr>
          <w:ilvl w:val="0"/>
          <w:numId w:val="3"/>
        </w:numPr>
      </w:pPr>
      <w:r w:rsidRPr="00A60BD0">
        <w:t>логическое мышление. Задача включает формирование представления о порядке и закономерности, операций классификации и </w:t>
      </w:r>
      <w:proofErr w:type="spellStart"/>
      <w:r w:rsidRPr="00A60BD0">
        <w:t>сериации</w:t>
      </w:r>
      <w:proofErr w:type="spellEnd"/>
      <w:r w:rsidRPr="00A60BD0">
        <w:t>;</w:t>
      </w:r>
    </w:p>
    <w:p w:rsidR="003633A0" w:rsidRPr="00A60BD0" w:rsidRDefault="003633A0" w:rsidP="003633A0">
      <w:pPr>
        <w:pStyle w:val="a3"/>
        <w:numPr>
          <w:ilvl w:val="0"/>
          <w:numId w:val="3"/>
        </w:numPr>
      </w:pPr>
      <w:r w:rsidRPr="00A60BD0">
        <w:t>абстрактное воображение, образную память, ассоциативное мышление, мышление по аналогии – предпосылки творческого продуктивного мышления.</w:t>
      </w:r>
    </w:p>
    <w:p w:rsidR="003633A0" w:rsidRPr="00A60BD0" w:rsidRDefault="003633A0" w:rsidP="003633A0">
      <w:pPr>
        <w:pStyle w:val="a3"/>
      </w:pPr>
      <w:r w:rsidRPr="00A60BD0">
        <w:t>Формирование элементарных математических представлений ребенка дошкольного возраста происходит в неразрывной связи с процессами познания окружающего мира и сенсорного развития. Математика описывает окружающий ребенка реальный мир физических предметов, но не сводится к нему. Необходимо различать, в каких случаях ребенок действует с предметами, например при измерении, пересчете, решении задач, а в каких – с математическими идеями – числами, фигурами, как в случае решения простейших примеров.</w:t>
      </w:r>
    </w:p>
    <w:p w:rsidR="003633A0" w:rsidRPr="00A60BD0" w:rsidRDefault="003633A0" w:rsidP="003633A0">
      <w:pPr>
        <w:pStyle w:val="a3"/>
      </w:pPr>
      <w:r w:rsidRPr="003633A0">
        <w:rPr>
          <w:i/>
        </w:rPr>
        <w:t>Пример,</w:t>
      </w:r>
      <w:r>
        <w:t xml:space="preserve"> </w:t>
      </w:r>
      <w:r w:rsidRPr="00A60BD0">
        <w:t>Компоненты математической грамотности</w:t>
      </w:r>
    </w:p>
    <w:p w:rsidR="003633A0" w:rsidRPr="00A60BD0" w:rsidRDefault="003633A0" w:rsidP="003633A0">
      <w:pPr>
        <w:pStyle w:val="a3"/>
      </w:pPr>
      <w:r w:rsidRPr="00A60BD0">
        <w:t>В дошкольном возрасте выделяют два компонента понятия математической грамотности:</w:t>
      </w:r>
    </w:p>
    <w:p w:rsidR="003633A0" w:rsidRPr="00A60BD0" w:rsidRDefault="003633A0" w:rsidP="003633A0">
      <w:pPr>
        <w:pStyle w:val="a3"/>
        <w:numPr>
          <w:ilvl w:val="0"/>
          <w:numId w:val="4"/>
        </w:numPr>
      </w:pPr>
      <w:r w:rsidRPr="00A60BD0">
        <w:t>фундаментальные математические идеи;</w:t>
      </w:r>
    </w:p>
    <w:p w:rsidR="003633A0" w:rsidRPr="00A60BD0" w:rsidRDefault="003633A0" w:rsidP="003633A0">
      <w:pPr>
        <w:pStyle w:val="a3"/>
        <w:numPr>
          <w:ilvl w:val="0"/>
          <w:numId w:val="4"/>
        </w:numPr>
      </w:pPr>
      <w:r w:rsidRPr="00A60BD0">
        <w:t>математическая компетентность.</w:t>
      </w:r>
    </w:p>
    <w:p w:rsidR="003633A0" w:rsidRDefault="003633A0" w:rsidP="003633A0">
      <w:pPr>
        <w:pStyle w:val="a3"/>
      </w:pPr>
      <w:r w:rsidRPr="00A60BD0">
        <w:t xml:space="preserve">К фундаментальным математическим идеям относят: изменения и зависимости; пространство и форму; количество; неопределенность и данные – вероятностные и статистические явления, научное прогнозирование. </w:t>
      </w:r>
    </w:p>
    <w:p w:rsidR="003633A0" w:rsidRPr="00A60BD0" w:rsidRDefault="003633A0" w:rsidP="003633A0">
      <w:pPr>
        <w:pStyle w:val="a3"/>
      </w:pPr>
      <w:r w:rsidRPr="00A60BD0">
        <w:t>Математическая компетентность – это готовность использовать усвоенные знания, учебные умения и навыки, а также способы деятельности в жизни, чтобы решать практические и теоретические задачи.</w:t>
      </w:r>
    </w:p>
    <w:p w:rsidR="00551746" w:rsidRDefault="003633A0" w:rsidP="003633A0">
      <w:pPr>
        <w:pStyle w:val="a3"/>
      </w:pPr>
      <w:r w:rsidRPr="00A60BD0">
        <w:t xml:space="preserve">Разные авторы уделяют неодинаковое внимание </w:t>
      </w:r>
      <w:proofErr w:type="spellStart"/>
      <w:r w:rsidRPr="00A60BD0">
        <w:t>метапредметным</w:t>
      </w:r>
      <w:proofErr w:type="spellEnd"/>
      <w:r w:rsidRPr="00A60BD0">
        <w:t xml:space="preserve"> знаниям и практикам, которые обеспечивают формирование именно функциональной грамотности. </w:t>
      </w:r>
    </w:p>
    <w:p w:rsidR="003633A0" w:rsidRPr="003633A0" w:rsidRDefault="003633A0" w:rsidP="003633A0">
      <w:pPr>
        <w:pStyle w:val="a3"/>
        <w:rPr>
          <w:i/>
        </w:rPr>
      </w:pPr>
      <w:r w:rsidRPr="003633A0">
        <w:rPr>
          <w:i/>
        </w:rPr>
        <w:t>Пример</w:t>
      </w:r>
    </w:p>
    <w:p w:rsidR="003633A0" w:rsidRPr="00A60BD0" w:rsidRDefault="003633A0" w:rsidP="003633A0">
      <w:pPr>
        <w:pStyle w:val="a3"/>
      </w:pPr>
      <w:r w:rsidRPr="00A60BD0">
        <w:t>ФЭМП в различных системах обучения и методиках</w:t>
      </w:r>
    </w:p>
    <w:p w:rsidR="003633A0" w:rsidRPr="00A60BD0" w:rsidRDefault="003633A0" w:rsidP="003633A0">
      <w:pPr>
        <w:pStyle w:val="a3"/>
      </w:pPr>
      <w:r w:rsidRPr="00A60BD0">
        <w:t xml:space="preserve">1. Система обучения математике М. </w:t>
      </w:r>
      <w:proofErr w:type="spellStart"/>
      <w:r w:rsidRPr="00A60BD0">
        <w:t>Монтессори</w:t>
      </w:r>
      <w:proofErr w:type="spellEnd"/>
      <w:r w:rsidRPr="00A60BD0">
        <w:t xml:space="preserve"> основана на создании условий для разностороннего практического опыта деятельности ребенка. Эта система обеспечивает высокий уровень связности получаемых математических знаний с реальной жизнью и возможностями использования их в практике.</w:t>
      </w:r>
    </w:p>
    <w:p w:rsidR="003633A0" w:rsidRPr="00A60BD0" w:rsidRDefault="003633A0" w:rsidP="003633A0">
      <w:pPr>
        <w:pStyle w:val="a3"/>
      </w:pPr>
      <w:r w:rsidRPr="00A60BD0">
        <w:t>2. Методики, в которых внимание сфокусировано на счете, дают меньшее пространство для формирования более общего представления о роли и функции числа.</w:t>
      </w:r>
    </w:p>
    <w:p w:rsidR="003633A0" w:rsidRPr="00A60BD0" w:rsidRDefault="003633A0" w:rsidP="003633A0">
      <w:pPr>
        <w:pStyle w:val="a3"/>
      </w:pPr>
      <w:r w:rsidRPr="00A60BD0">
        <w:t xml:space="preserve">3. В системе ФЭМП ООП «Радуга» поставлены задачи, которые </w:t>
      </w:r>
      <w:proofErr w:type="spellStart"/>
      <w:r w:rsidRPr="00A60BD0">
        <w:t>коррелируют</w:t>
      </w:r>
      <w:proofErr w:type="spellEnd"/>
      <w:r w:rsidRPr="00A60BD0">
        <w:t xml:space="preserve"> со способностями, обеспечивающими математическую функциональную грамотность. Это задачи формировать:</w:t>
      </w:r>
    </w:p>
    <w:p w:rsidR="003633A0" w:rsidRPr="00A60BD0" w:rsidRDefault="003633A0" w:rsidP="003633A0">
      <w:pPr>
        <w:pStyle w:val="a3"/>
        <w:numPr>
          <w:ilvl w:val="0"/>
          <w:numId w:val="5"/>
        </w:numPr>
      </w:pPr>
      <w:r w:rsidRPr="00A60BD0">
        <w:t>представления о числе как существенном признаке объектов и явлений окружающего мира;</w:t>
      </w:r>
    </w:p>
    <w:p w:rsidR="003633A0" w:rsidRPr="00A60BD0" w:rsidRDefault="003633A0" w:rsidP="003633A0">
      <w:pPr>
        <w:pStyle w:val="a3"/>
        <w:numPr>
          <w:ilvl w:val="0"/>
          <w:numId w:val="5"/>
        </w:numPr>
      </w:pPr>
      <w:r w:rsidRPr="00A60BD0">
        <w:t>представления о счете и измерении как равноправных способах выражения количества через число;</w:t>
      </w:r>
    </w:p>
    <w:p w:rsidR="003633A0" w:rsidRPr="00A60BD0" w:rsidRDefault="003633A0" w:rsidP="003633A0">
      <w:pPr>
        <w:pStyle w:val="a3"/>
        <w:numPr>
          <w:ilvl w:val="0"/>
          <w:numId w:val="5"/>
        </w:numPr>
      </w:pPr>
      <w:r w:rsidRPr="00A60BD0">
        <w:t>представления о числовой прямой как непрерывной бесконечной упорядоченной возрастающей последовательности и правилах действий на ней;</w:t>
      </w:r>
    </w:p>
    <w:p w:rsidR="003633A0" w:rsidRPr="00A60BD0" w:rsidRDefault="003633A0" w:rsidP="003633A0">
      <w:pPr>
        <w:pStyle w:val="a3"/>
        <w:numPr>
          <w:ilvl w:val="0"/>
          <w:numId w:val="5"/>
        </w:numPr>
      </w:pPr>
      <w:r w:rsidRPr="00A60BD0">
        <w:t>аналогии моделей числовой прямой, ленты времени, измерений температуры, шкал глубин высот;</w:t>
      </w:r>
    </w:p>
    <w:p w:rsidR="003633A0" w:rsidRPr="00A60BD0" w:rsidRDefault="003633A0" w:rsidP="003633A0">
      <w:pPr>
        <w:pStyle w:val="a3"/>
        <w:numPr>
          <w:ilvl w:val="0"/>
          <w:numId w:val="5"/>
        </w:numPr>
      </w:pPr>
      <w:r w:rsidRPr="00A60BD0">
        <w:t>представление о том, что математический пример может выражать бесконечное количество различных конкретных историй-событий;</w:t>
      </w:r>
    </w:p>
    <w:p w:rsidR="003633A0" w:rsidRPr="00A60BD0" w:rsidRDefault="003633A0" w:rsidP="003633A0">
      <w:pPr>
        <w:pStyle w:val="a3"/>
        <w:numPr>
          <w:ilvl w:val="0"/>
          <w:numId w:val="5"/>
        </w:numPr>
      </w:pPr>
      <w:r w:rsidRPr="00A60BD0">
        <w:t>представление о математике как о языке описания окружающего мира.</w:t>
      </w:r>
    </w:p>
    <w:p w:rsidR="00551746" w:rsidRDefault="00551746" w:rsidP="003633A0">
      <w:pPr>
        <w:pStyle w:val="a3"/>
        <w:jc w:val="center"/>
        <w:rPr>
          <w:b/>
        </w:rPr>
      </w:pPr>
    </w:p>
    <w:p w:rsidR="003633A0" w:rsidRPr="003633A0" w:rsidRDefault="003633A0" w:rsidP="003633A0">
      <w:pPr>
        <w:pStyle w:val="a3"/>
        <w:jc w:val="center"/>
        <w:rPr>
          <w:b/>
        </w:rPr>
      </w:pPr>
      <w:r w:rsidRPr="003633A0">
        <w:rPr>
          <w:b/>
        </w:rPr>
        <w:t>Как создать РППС</w:t>
      </w:r>
    </w:p>
    <w:p w:rsidR="003633A0" w:rsidRDefault="003633A0" w:rsidP="003633A0">
      <w:pPr>
        <w:pStyle w:val="a3"/>
      </w:pPr>
      <w:r w:rsidRPr="00A60BD0">
        <w:t>РППС по формированию математической грамотности д</w:t>
      </w:r>
      <w:r>
        <w:t>олжна включать пять компонентов:</w:t>
      </w:r>
      <w:r w:rsidRPr="00A60BD0">
        <w:t xml:space="preserve"> </w:t>
      </w:r>
    </w:p>
    <w:p w:rsidR="003633A0" w:rsidRDefault="003633A0" w:rsidP="003633A0">
      <w:pPr>
        <w:pStyle w:val="a3"/>
        <w:numPr>
          <w:ilvl w:val="0"/>
          <w:numId w:val="6"/>
        </w:numPr>
      </w:pPr>
      <w:r w:rsidRPr="00A60BD0">
        <w:t xml:space="preserve">информативная наглядность, </w:t>
      </w:r>
    </w:p>
    <w:p w:rsidR="003633A0" w:rsidRDefault="003633A0" w:rsidP="003633A0">
      <w:pPr>
        <w:pStyle w:val="a3"/>
        <w:numPr>
          <w:ilvl w:val="0"/>
          <w:numId w:val="6"/>
        </w:numPr>
      </w:pPr>
      <w:r w:rsidRPr="00A60BD0">
        <w:lastRenderedPageBreak/>
        <w:t xml:space="preserve">условия для исследовательской деятельности и экспериментирования, </w:t>
      </w:r>
    </w:p>
    <w:p w:rsidR="003633A0" w:rsidRDefault="003633A0" w:rsidP="003633A0">
      <w:pPr>
        <w:pStyle w:val="a3"/>
        <w:numPr>
          <w:ilvl w:val="0"/>
          <w:numId w:val="6"/>
        </w:numPr>
      </w:pPr>
      <w:r w:rsidRPr="00A60BD0">
        <w:t xml:space="preserve">условия для закрепления полученных знаний и навыков через систему дидактических игр и игрушек, </w:t>
      </w:r>
    </w:p>
    <w:p w:rsidR="003633A0" w:rsidRDefault="003633A0" w:rsidP="003633A0">
      <w:pPr>
        <w:pStyle w:val="a3"/>
        <w:numPr>
          <w:ilvl w:val="0"/>
          <w:numId w:val="6"/>
        </w:numPr>
      </w:pPr>
      <w:r w:rsidRPr="00A60BD0">
        <w:t xml:space="preserve">материалы для художественного творчества, </w:t>
      </w:r>
    </w:p>
    <w:p w:rsidR="003633A0" w:rsidRPr="00A60BD0" w:rsidRDefault="003633A0" w:rsidP="003633A0">
      <w:pPr>
        <w:pStyle w:val="a3"/>
        <w:numPr>
          <w:ilvl w:val="0"/>
          <w:numId w:val="6"/>
        </w:numPr>
      </w:pPr>
      <w:r w:rsidRPr="00A60BD0">
        <w:t>мотивирующая познание и учение художественная литература.</w:t>
      </w:r>
    </w:p>
    <w:p w:rsidR="003633A0" w:rsidRPr="003633A0" w:rsidRDefault="003633A0" w:rsidP="003633A0">
      <w:pPr>
        <w:pStyle w:val="a3"/>
        <w:rPr>
          <w:b/>
        </w:rPr>
      </w:pPr>
      <w:r w:rsidRPr="003633A0">
        <w:rPr>
          <w:b/>
        </w:rPr>
        <w:t>Информативная наглядность</w:t>
      </w:r>
    </w:p>
    <w:p w:rsidR="003633A0" w:rsidRPr="00A60BD0" w:rsidRDefault="003633A0" w:rsidP="003633A0">
      <w:pPr>
        <w:pStyle w:val="a3"/>
      </w:pPr>
      <w:r w:rsidRPr="00A60BD0">
        <w:t xml:space="preserve">В работе с детьми педагог должен использовать информативную наглядность. Например, разнообразные схемы и модели окружающего мира: карты, глобус, таблицы, числовой ряд и числовая прямая, лента времени. Смотрите в примере, как использовать </w:t>
      </w:r>
      <w:proofErr w:type="gramStart"/>
      <w:r w:rsidRPr="00A60BD0">
        <w:t>числовую</w:t>
      </w:r>
      <w:proofErr w:type="gramEnd"/>
      <w:r w:rsidRPr="00A60BD0">
        <w:t xml:space="preserve"> прямую в работе со старшими дошкольниками.</w:t>
      </w:r>
    </w:p>
    <w:p w:rsidR="003633A0" w:rsidRPr="003633A0" w:rsidRDefault="003633A0" w:rsidP="003633A0">
      <w:pPr>
        <w:pStyle w:val="a3"/>
        <w:rPr>
          <w:i/>
        </w:rPr>
      </w:pPr>
      <w:r w:rsidRPr="003633A0">
        <w:rPr>
          <w:i/>
        </w:rPr>
        <w:t>Пример</w:t>
      </w:r>
    </w:p>
    <w:p w:rsidR="003633A0" w:rsidRPr="00A60BD0" w:rsidRDefault="003633A0" w:rsidP="003633A0">
      <w:pPr>
        <w:pStyle w:val="a3"/>
      </w:pPr>
      <w:r w:rsidRPr="00A60BD0">
        <w:t xml:space="preserve">Использование </w:t>
      </w:r>
      <w:proofErr w:type="gramStart"/>
      <w:r w:rsidRPr="00A60BD0">
        <w:t>числовой</w:t>
      </w:r>
      <w:proofErr w:type="gramEnd"/>
      <w:r w:rsidRPr="00A60BD0">
        <w:t xml:space="preserve"> прямой в старшем дошкольном возрасте</w:t>
      </w:r>
    </w:p>
    <w:p w:rsidR="003633A0" w:rsidRPr="00A60BD0" w:rsidRDefault="003633A0" w:rsidP="003633A0">
      <w:pPr>
        <w:pStyle w:val="a3"/>
      </w:pPr>
      <w:r w:rsidRPr="00A60BD0">
        <w:t>В </w:t>
      </w:r>
      <w:proofErr w:type="gramStart"/>
      <w:r w:rsidRPr="00A60BD0">
        <w:t>старшей</w:t>
      </w:r>
      <w:proofErr w:type="gramEnd"/>
      <w:r w:rsidRPr="00A60BD0">
        <w:t xml:space="preserve"> и подготовительной группах дети знакомятся с числовой прямой. </w:t>
      </w:r>
      <w:proofErr w:type="gramStart"/>
      <w:r w:rsidRPr="00A60BD0">
        <w:t>Это то</w:t>
      </w:r>
      <w:proofErr w:type="gramEnd"/>
      <w:r w:rsidRPr="00A60BD0">
        <w:t> представление, которое они смогут использовать на протяжении обучения математике в любом классе, и именно этим оно ценно. Знакомство с </w:t>
      </w:r>
      <w:proofErr w:type="gramStart"/>
      <w:r w:rsidRPr="00A60BD0">
        <w:t>числовой</w:t>
      </w:r>
      <w:proofErr w:type="gramEnd"/>
      <w:r w:rsidRPr="00A60BD0">
        <w:t xml:space="preserve"> прямой позволяет:</w:t>
      </w:r>
    </w:p>
    <w:p w:rsidR="003633A0" w:rsidRPr="00A60BD0" w:rsidRDefault="003633A0" w:rsidP="003633A0">
      <w:pPr>
        <w:pStyle w:val="a3"/>
        <w:numPr>
          <w:ilvl w:val="0"/>
          <w:numId w:val="7"/>
        </w:numPr>
      </w:pPr>
      <w:r w:rsidRPr="00A60BD0">
        <w:t>отделить число от количества, которое выражается с его помощью;</w:t>
      </w:r>
    </w:p>
    <w:p w:rsidR="003633A0" w:rsidRPr="00A60BD0" w:rsidRDefault="003633A0" w:rsidP="003633A0">
      <w:pPr>
        <w:pStyle w:val="a3"/>
        <w:numPr>
          <w:ilvl w:val="0"/>
          <w:numId w:val="7"/>
        </w:numPr>
      </w:pPr>
      <w:r w:rsidRPr="00A60BD0">
        <w:t>ввести представление о существовании дробных и отрицательных чисел;</w:t>
      </w:r>
    </w:p>
    <w:p w:rsidR="003633A0" w:rsidRPr="00A60BD0" w:rsidRDefault="003633A0" w:rsidP="003633A0">
      <w:pPr>
        <w:pStyle w:val="a3"/>
        <w:numPr>
          <w:ilvl w:val="0"/>
          <w:numId w:val="7"/>
        </w:numPr>
      </w:pPr>
      <w:r w:rsidRPr="00A60BD0">
        <w:t>показать, как можно решать с помощью числовой прямой неравенства, складывать и вычитать любые числа;</w:t>
      </w:r>
    </w:p>
    <w:p w:rsidR="003633A0" w:rsidRPr="00A60BD0" w:rsidRDefault="003633A0" w:rsidP="003633A0">
      <w:pPr>
        <w:pStyle w:val="a3"/>
        <w:numPr>
          <w:ilvl w:val="0"/>
          <w:numId w:val="7"/>
        </w:numPr>
      </w:pPr>
      <w:r w:rsidRPr="00A60BD0">
        <w:t>сравнивать числа.</w:t>
      </w:r>
    </w:p>
    <w:p w:rsidR="003633A0" w:rsidRPr="00A60BD0" w:rsidRDefault="003633A0" w:rsidP="003633A0">
      <w:pPr>
        <w:pStyle w:val="a3"/>
      </w:pPr>
      <w:r w:rsidRPr="00A60BD0">
        <w:t>Сама прямая становится объектом познания ребенка. Глядя на нее, анализируя ее, он начинает задавать вопросы и размышлять.</w:t>
      </w:r>
    </w:p>
    <w:p w:rsidR="003633A0" w:rsidRPr="00A60BD0" w:rsidRDefault="003633A0" w:rsidP="003633A0">
      <w:pPr>
        <w:pStyle w:val="a3"/>
      </w:pPr>
      <w:r w:rsidRPr="00A60BD0">
        <w:t>РППС группы должна быть насыщена соответствующими возрастным возможностям и программным задачам элементами информативной наглядности. Элементы должны сменяться по мере движения образовательного процесса.</w:t>
      </w:r>
    </w:p>
    <w:p w:rsidR="003633A0" w:rsidRPr="00A60BD0" w:rsidRDefault="003633A0" w:rsidP="003633A0">
      <w:pPr>
        <w:pStyle w:val="a3"/>
      </w:pPr>
      <w:proofErr w:type="gramStart"/>
      <w:r w:rsidRPr="00A60BD0">
        <w:t>Числовая</w:t>
      </w:r>
      <w:proofErr w:type="gramEnd"/>
      <w:r w:rsidRPr="00A60BD0">
        <w:t xml:space="preserve"> прямая более информативна, чем плакат с цифрами</w:t>
      </w:r>
    </w:p>
    <w:p w:rsidR="003633A0" w:rsidRPr="00A60BD0" w:rsidRDefault="003633A0" w:rsidP="003633A0">
      <w:pPr>
        <w:pStyle w:val="a3"/>
      </w:pPr>
      <w:r w:rsidRPr="00A60BD0">
        <w:t>Важна также связь математики с естествознанием. Чтобы формировать геометрические представления, знакомить детей с числами, педагоги должны использовать наблюдения явлений природы и окружающего мира в целом. Смотрите пример.</w:t>
      </w:r>
    </w:p>
    <w:p w:rsidR="003633A0" w:rsidRPr="003633A0" w:rsidRDefault="003633A0" w:rsidP="003633A0">
      <w:pPr>
        <w:pStyle w:val="a3"/>
        <w:rPr>
          <w:i/>
        </w:rPr>
      </w:pPr>
      <w:r w:rsidRPr="003633A0">
        <w:rPr>
          <w:i/>
        </w:rPr>
        <w:t>Пример</w:t>
      </w:r>
    </w:p>
    <w:p w:rsidR="003633A0" w:rsidRPr="00A60BD0" w:rsidRDefault="003633A0" w:rsidP="003633A0">
      <w:pPr>
        <w:pStyle w:val="a3"/>
      </w:pPr>
      <w:r w:rsidRPr="00A60BD0">
        <w:t>Решение программных задач в ООП «Радуга»</w:t>
      </w:r>
    </w:p>
    <w:p w:rsidR="003633A0" w:rsidRPr="00A60BD0" w:rsidRDefault="003633A0" w:rsidP="003633A0">
      <w:pPr>
        <w:pStyle w:val="a3"/>
      </w:pPr>
      <w:r w:rsidRPr="00A60BD0">
        <w:t>В традиционной системе ребенка знакомят с количественными изменениями, но не приводят при этом примеры и не акцентируют внимание на взаимосвязи количества и качества. Именно различия качества делают для ребенка интересной реальность, поэтому авторы системы ОП «Радуга» пошли противоположным путем. С самого начала детей знакомят с примерами, в которых количество не может произвольно меняться, а выступает как существенный признак явления наряду с другими, сенсорными признаками. Например, цветок сирени имеет строго четыре лепестка, цветок незабудки – пять, а лилии – шесть. С другой стороны, детям показывают на примере смешения цветов диалектический закон перехода количества в качество. Так появляется возможность показать значимость количественной характеристики явлений.</w:t>
      </w:r>
    </w:p>
    <w:p w:rsidR="003633A0" w:rsidRPr="00A60BD0" w:rsidRDefault="003633A0" w:rsidP="003633A0">
      <w:pPr>
        <w:pStyle w:val="a3"/>
      </w:pPr>
      <w:r w:rsidRPr="00A60BD0">
        <w:t>В области геометрических представлений важно не ограничивать кругозор детей только традиционными тремя плоскими фигурами – круг, треугольник, квадрат. Детям необходимо давать представление:</w:t>
      </w:r>
    </w:p>
    <w:p w:rsidR="003633A0" w:rsidRPr="00A60BD0" w:rsidRDefault="003633A0" w:rsidP="00551746">
      <w:pPr>
        <w:pStyle w:val="a3"/>
        <w:numPr>
          <w:ilvl w:val="0"/>
          <w:numId w:val="11"/>
        </w:numPr>
      </w:pPr>
      <w:r w:rsidRPr="00A60BD0">
        <w:t>об одномерных объектах – линиях, которые имеют только один параметр, размер – длину;</w:t>
      </w:r>
    </w:p>
    <w:p w:rsidR="003633A0" w:rsidRPr="00A60BD0" w:rsidRDefault="003633A0" w:rsidP="00551746">
      <w:pPr>
        <w:pStyle w:val="a3"/>
        <w:numPr>
          <w:ilvl w:val="0"/>
          <w:numId w:val="11"/>
        </w:numPr>
      </w:pPr>
      <w:r w:rsidRPr="00A60BD0">
        <w:t xml:space="preserve">плоских </w:t>
      </w:r>
      <w:proofErr w:type="gramStart"/>
      <w:r w:rsidRPr="00A60BD0">
        <w:t>фигурах</w:t>
      </w:r>
      <w:proofErr w:type="gramEnd"/>
      <w:r w:rsidRPr="00A60BD0">
        <w:t>, которые имеют площадь;</w:t>
      </w:r>
    </w:p>
    <w:p w:rsidR="003633A0" w:rsidRPr="00A60BD0" w:rsidRDefault="003633A0" w:rsidP="00551746">
      <w:pPr>
        <w:pStyle w:val="a3"/>
        <w:numPr>
          <w:ilvl w:val="0"/>
          <w:numId w:val="11"/>
        </w:numPr>
      </w:pPr>
      <w:r w:rsidRPr="00A60BD0">
        <w:t xml:space="preserve">объемных пространственных </w:t>
      </w:r>
      <w:proofErr w:type="gramStart"/>
      <w:r w:rsidRPr="00A60BD0">
        <w:t>телах</w:t>
      </w:r>
      <w:proofErr w:type="gramEnd"/>
      <w:r w:rsidRPr="00A60BD0">
        <w:t>, которые имеют объем. Их исследованию нужно уделять значительное время.</w:t>
      </w:r>
    </w:p>
    <w:p w:rsidR="00551746" w:rsidRDefault="00551746" w:rsidP="003633A0">
      <w:pPr>
        <w:pStyle w:val="a3"/>
        <w:jc w:val="center"/>
        <w:rPr>
          <w:rStyle w:val="a6"/>
          <w:rFonts w:eastAsia="Times New Roman"/>
          <w:bCs w:val="0"/>
        </w:rPr>
      </w:pPr>
    </w:p>
    <w:p w:rsidR="003633A0" w:rsidRPr="003633A0" w:rsidRDefault="003633A0" w:rsidP="003633A0">
      <w:pPr>
        <w:pStyle w:val="a3"/>
        <w:jc w:val="center"/>
      </w:pPr>
      <w:r w:rsidRPr="003633A0">
        <w:rPr>
          <w:rStyle w:val="a6"/>
          <w:rFonts w:eastAsia="Times New Roman"/>
          <w:bCs w:val="0"/>
        </w:rPr>
        <w:t>Условия для самостоятельного исследования и экспериментирования</w:t>
      </w:r>
    </w:p>
    <w:p w:rsidR="003633A0" w:rsidRPr="00A60BD0" w:rsidRDefault="003633A0" w:rsidP="003633A0">
      <w:pPr>
        <w:pStyle w:val="a3"/>
      </w:pPr>
      <w:r w:rsidRPr="00A60BD0">
        <w:t>РППС должна создавать условия для самостоятельной исследовательской деятельности и экспериментирования детей. Для этого среду нужно насытить подходящими материалами.</w:t>
      </w:r>
    </w:p>
    <w:p w:rsidR="003633A0" w:rsidRPr="00A60BD0" w:rsidRDefault="003633A0" w:rsidP="003633A0">
      <w:pPr>
        <w:pStyle w:val="a3"/>
      </w:pPr>
      <w:r w:rsidRPr="00A60BD0">
        <w:lastRenderedPageBreak/>
        <w:t>Среда для исследований и экспериментов должна включать приборы и инструменты для измерения длины, веса, объема, времени, температуры. Для детей младшего возраста это сенсорные коробки – коллекции, которые собраны по какому-то общему признаку. Также это разнообразные звучащие игрушки и предметы. Они позволяют исследовать длительность и громкость звука, зависимость издаваемых звуков от длины струны и ее натяжения, количества и вида насыпанного «шумящего» материала.</w:t>
      </w:r>
    </w:p>
    <w:p w:rsidR="00551746" w:rsidRDefault="00551746" w:rsidP="003633A0">
      <w:pPr>
        <w:pStyle w:val="a3"/>
        <w:jc w:val="center"/>
        <w:rPr>
          <w:rStyle w:val="a6"/>
          <w:rFonts w:eastAsia="Times New Roman"/>
          <w:bCs w:val="0"/>
        </w:rPr>
      </w:pPr>
    </w:p>
    <w:p w:rsidR="003633A0" w:rsidRPr="003633A0" w:rsidRDefault="003633A0" w:rsidP="003633A0">
      <w:pPr>
        <w:pStyle w:val="a3"/>
        <w:jc w:val="center"/>
      </w:pPr>
      <w:r w:rsidRPr="003633A0">
        <w:rPr>
          <w:rStyle w:val="a6"/>
          <w:rFonts w:eastAsia="Times New Roman"/>
          <w:bCs w:val="0"/>
        </w:rPr>
        <w:t>Дидактические игры и игрушки</w:t>
      </w:r>
    </w:p>
    <w:p w:rsidR="003633A0" w:rsidRPr="00A60BD0" w:rsidRDefault="003633A0" w:rsidP="003633A0">
      <w:pPr>
        <w:pStyle w:val="a3"/>
      </w:pPr>
      <w:r w:rsidRPr="00A60BD0">
        <w:t>Педагоги должны побуждать детей к познавательной деятельности. Для этого нужно создать условия для закрепления полученных знаний и навыков через систему дидактических игр и игрушек.</w:t>
      </w:r>
    </w:p>
    <w:p w:rsidR="003633A0" w:rsidRPr="00A60BD0" w:rsidRDefault="003633A0" w:rsidP="003633A0">
      <w:pPr>
        <w:pStyle w:val="a3"/>
      </w:pPr>
      <w:r w:rsidRPr="00A60BD0">
        <w:t>Включите в РППС группы тематические, дидактические игры и игрушки. Например, пирамидки и матрешки для детей младшей группы. При помощи этих игрушек дошкольники смогут упражняться в </w:t>
      </w:r>
      <w:proofErr w:type="spellStart"/>
      <w:r w:rsidRPr="00A60BD0">
        <w:t>сериации</w:t>
      </w:r>
      <w:proofErr w:type="spellEnd"/>
      <w:r w:rsidRPr="00A60BD0">
        <w:t xml:space="preserve"> по размеру на уровне наглядного действия.</w:t>
      </w:r>
    </w:p>
    <w:p w:rsidR="003633A0" w:rsidRPr="00A60BD0" w:rsidRDefault="003633A0" w:rsidP="003633A0">
      <w:pPr>
        <w:pStyle w:val="a3"/>
      </w:pPr>
      <w:r w:rsidRPr="00A60BD0">
        <w:t xml:space="preserve">Для детей старшего дошкольного возраста используйте в работе арифметические весы и различные настольные дидактические игры. </w:t>
      </w:r>
    </w:p>
    <w:p w:rsidR="003633A0" w:rsidRDefault="003633A0" w:rsidP="003633A0">
      <w:pPr>
        <w:pStyle w:val="a3"/>
        <w:jc w:val="center"/>
      </w:pPr>
    </w:p>
    <w:p w:rsidR="003633A0" w:rsidRPr="003633A0" w:rsidRDefault="003633A0" w:rsidP="003633A0">
      <w:pPr>
        <w:pStyle w:val="a3"/>
        <w:jc w:val="center"/>
        <w:rPr>
          <w:b/>
        </w:rPr>
      </w:pPr>
      <w:r w:rsidRPr="003633A0">
        <w:rPr>
          <w:b/>
        </w:rPr>
        <w:t>Материалы для творчества</w:t>
      </w:r>
    </w:p>
    <w:p w:rsidR="003633A0" w:rsidRPr="00A60BD0" w:rsidRDefault="003633A0" w:rsidP="003633A0">
      <w:pPr>
        <w:pStyle w:val="a3"/>
      </w:pPr>
      <w:r w:rsidRPr="00A60BD0">
        <w:t>РППС группы должна включать материалы для художественного творчества детей. В таблице смотрите, какими материалами наполнить РППС.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050"/>
        <w:gridCol w:w="6171"/>
      </w:tblGrid>
      <w:tr w:rsidR="003633A0" w:rsidRPr="00A60BD0" w:rsidTr="0075407C">
        <w:trPr>
          <w:tblHeader/>
        </w:trPr>
        <w:tc>
          <w:tcPr>
            <w:tcW w:w="1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3A0" w:rsidRPr="00A60BD0" w:rsidRDefault="003633A0" w:rsidP="003633A0">
            <w:pPr>
              <w:pStyle w:val="a3"/>
            </w:pPr>
            <w:r w:rsidRPr="00A60BD0">
              <w:rPr>
                <w:rStyle w:val="a6"/>
              </w:rPr>
              <w:t>Материал</w:t>
            </w:r>
          </w:p>
        </w:tc>
        <w:tc>
          <w:tcPr>
            <w:tcW w:w="3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3A0" w:rsidRPr="00A60BD0" w:rsidRDefault="003633A0" w:rsidP="003633A0">
            <w:pPr>
              <w:pStyle w:val="a3"/>
            </w:pPr>
            <w:r w:rsidRPr="00A60BD0">
              <w:rPr>
                <w:rStyle w:val="a6"/>
              </w:rPr>
              <w:t>Назначение</w:t>
            </w:r>
          </w:p>
        </w:tc>
      </w:tr>
      <w:tr w:rsidR="003633A0" w:rsidRPr="00A60BD0" w:rsidTr="0075407C">
        <w:tc>
          <w:tcPr>
            <w:tcW w:w="1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3A0" w:rsidRPr="00A60BD0" w:rsidRDefault="003633A0" w:rsidP="003633A0">
            <w:pPr>
              <w:pStyle w:val="a3"/>
              <w:ind w:firstLine="0"/>
            </w:pPr>
            <w:r w:rsidRPr="00A60BD0">
              <w:t>Пластилин, краски и фломастеры</w:t>
            </w:r>
          </w:p>
        </w:tc>
        <w:tc>
          <w:tcPr>
            <w:tcW w:w="3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3A0" w:rsidRPr="00A60BD0" w:rsidRDefault="003633A0" w:rsidP="003633A0">
            <w:pPr>
              <w:pStyle w:val="a3"/>
              <w:ind w:firstLine="0"/>
            </w:pPr>
            <w:r w:rsidRPr="00A60BD0">
              <w:t>Рисование и лепка цифр</w:t>
            </w:r>
          </w:p>
        </w:tc>
      </w:tr>
      <w:tr w:rsidR="003633A0" w:rsidRPr="00A60BD0" w:rsidTr="0075407C">
        <w:tc>
          <w:tcPr>
            <w:tcW w:w="1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3A0" w:rsidRPr="00A60BD0" w:rsidRDefault="003633A0" w:rsidP="003633A0">
            <w:pPr>
              <w:pStyle w:val="a3"/>
              <w:ind w:firstLine="0"/>
            </w:pPr>
            <w:r w:rsidRPr="00A60BD0">
              <w:t>Природный материал</w:t>
            </w:r>
          </w:p>
        </w:tc>
        <w:tc>
          <w:tcPr>
            <w:tcW w:w="3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3A0" w:rsidRPr="00A60BD0" w:rsidRDefault="003633A0" w:rsidP="003633A0">
            <w:pPr>
              <w:pStyle w:val="a3"/>
              <w:ind w:firstLine="0"/>
            </w:pPr>
            <w:r w:rsidRPr="00A60BD0">
              <w:t>Выкладывание цифр</w:t>
            </w:r>
          </w:p>
        </w:tc>
      </w:tr>
      <w:tr w:rsidR="003633A0" w:rsidRPr="00A60BD0" w:rsidTr="0075407C">
        <w:tc>
          <w:tcPr>
            <w:tcW w:w="1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3A0" w:rsidRPr="00A60BD0" w:rsidRDefault="003633A0" w:rsidP="003633A0">
            <w:pPr>
              <w:pStyle w:val="a3"/>
              <w:ind w:firstLine="0"/>
            </w:pPr>
            <w:r w:rsidRPr="00A60BD0">
              <w:t>Декоративная проволока</w:t>
            </w:r>
          </w:p>
        </w:tc>
        <w:tc>
          <w:tcPr>
            <w:tcW w:w="3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3A0" w:rsidRPr="00A60BD0" w:rsidRDefault="003633A0" w:rsidP="003633A0">
            <w:pPr>
              <w:pStyle w:val="a3"/>
              <w:ind w:firstLine="0"/>
            </w:pPr>
            <w:r w:rsidRPr="00A60BD0">
              <w:t>Выгибание цифр и фигур</w:t>
            </w:r>
          </w:p>
        </w:tc>
      </w:tr>
      <w:tr w:rsidR="003633A0" w:rsidRPr="00A60BD0" w:rsidTr="0075407C">
        <w:tc>
          <w:tcPr>
            <w:tcW w:w="1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3A0" w:rsidRPr="00A60BD0" w:rsidRDefault="003633A0" w:rsidP="003633A0">
            <w:pPr>
              <w:pStyle w:val="a3"/>
              <w:ind w:firstLine="0"/>
            </w:pPr>
            <w:r w:rsidRPr="00A60BD0">
              <w:t>Цветная бумага</w:t>
            </w:r>
          </w:p>
        </w:tc>
        <w:tc>
          <w:tcPr>
            <w:tcW w:w="3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3A0" w:rsidRPr="00A60BD0" w:rsidRDefault="003633A0" w:rsidP="003633A0">
            <w:pPr>
              <w:pStyle w:val="a3"/>
              <w:ind w:firstLine="0"/>
            </w:pPr>
            <w:r w:rsidRPr="00A60BD0">
              <w:t>Геометрическая аппликация и создание орнаментов в круге, квадрате и полосе</w:t>
            </w:r>
          </w:p>
        </w:tc>
      </w:tr>
      <w:tr w:rsidR="003633A0" w:rsidRPr="00A60BD0" w:rsidTr="0075407C">
        <w:tc>
          <w:tcPr>
            <w:tcW w:w="1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3A0" w:rsidRPr="00A60BD0" w:rsidRDefault="003633A0" w:rsidP="003633A0">
            <w:pPr>
              <w:pStyle w:val="a3"/>
              <w:ind w:firstLine="0"/>
            </w:pPr>
            <w:r w:rsidRPr="00A60BD0">
              <w:t>Бумага для оригами</w:t>
            </w:r>
          </w:p>
        </w:tc>
        <w:tc>
          <w:tcPr>
            <w:tcW w:w="3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3A0" w:rsidRPr="00A60BD0" w:rsidRDefault="003633A0" w:rsidP="003633A0">
            <w:pPr>
              <w:pStyle w:val="a3"/>
              <w:ind w:firstLine="0"/>
            </w:pPr>
            <w:r w:rsidRPr="00A60BD0">
              <w:t>Создание фигур</w:t>
            </w:r>
          </w:p>
        </w:tc>
      </w:tr>
      <w:tr w:rsidR="003633A0" w:rsidRPr="00A60BD0" w:rsidTr="0075407C">
        <w:tc>
          <w:tcPr>
            <w:tcW w:w="1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3A0" w:rsidRPr="00A60BD0" w:rsidRDefault="003633A0" w:rsidP="003633A0">
            <w:pPr>
              <w:pStyle w:val="a3"/>
              <w:ind w:firstLine="0"/>
            </w:pPr>
            <w:r w:rsidRPr="00A60BD0">
              <w:t>Тетради на печатной основе</w:t>
            </w:r>
          </w:p>
        </w:tc>
        <w:tc>
          <w:tcPr>
            <w:tcW w:w="3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3A0" w:rsidRPr="00A60BD0" w:rsidRDefault="003633A0" w:rsidP="003633A0">
            <w:pPr>
              <w:pStyle w:val="a3"/>
              <w:ind w:firstLine="0"/>
            </w:pPr>
            <w:r w:rsidRPr="00A60BD0">
              <w:t>Выполнение творческих заданий по математике</w:t>
            </w:r>
          </w:p>
        </w:tc>
      </w:tr>
    </w:tbl>
    <w:p w:rsidR="003633A0" w:rsidRDefault="003633A0" w:rsidP="003633A0">
      <w:pPr>
        <w:pStyle w:val="a3"/>
      </w:pPr>
    </w:p>
    <w:p w:rsidR="003633A0" w:rsidRDefault="003633A0" w:rsidP="003633A0">
      <w:pPr>
        <w:pStyle w:val="a3"/>
      </w:pPr>
    </w:p>
    <w:p w:rsidR="003633A0" w:rsidRPr="003633A0" w:rsidRDefault="003633A0" w:rsidP="003633A0">
      <w:pPr>
        <w:pStyle w:val="a3"/>
        <w:jc w:val="center"/>
        <w:rPr>
          <w:b/>
        </w:rPr>
      </w:pPr>
      <w:r w:rsidRPr="003633A0">
        <w:rPr>
          <w:b/>
        </w:rPr>
        <w:t>Художественная литература</w:t>
      </w:r>
    </w:p>
    <w:p w:rsidR="003633A0" w:rsidRPr="00A60BD0" w:rsidRDefault="003633A0" w:rsidP="003633A0">
      <w:pPr>
        <w:pStyle w:val="a3"/>
      </w:pPr>
      <w:r w:rsidRPr="00A60BD0">
        <w:t>РППС группы должна включать художественную литературу, в которой подчеркивается ценность учения. Например, «</w:t>
      </w:r>
      <w:proofErr w:type="spellStart"/>
      <w:r w:rsidRPr="00A60BD0">
        <w:t>Пиноккио</w:t>
      </w:r>
      <w:proofErr w:type="spellEnd"/>
      <w:r w:rsidRPr="00A60BD0">
        <w:t>», «Приключения Буратино», «Приключения Незнайки». Для детей старшего возраста подберите плутовские истории типа «Вершки и корешки», «Заяц и черепаха». Они формируют представление о ценности интеллекта в целом.</w:t>
      </w:r>
    </w:p>
    <w:p w:rsidR="003633A0" w:rsidRPr="00A60BD0" w:rsidRDefault="003633A0" w:rsidP="003633A0">
      <w:pPr>
        <w:pStyle w:val="a3"/>
      </w:pPr>
      <w:r w:rsidRPr="00A60BD0">
        <w:t xml:space="preserve">Чтобы формировать умение восстанавливать логическую последовательность событий во времени, используйте рассказы в картинках, серии Н. Радлова, В. </w:t>
      </w:r>
      <w:proofErr w:type="spellStart"/>
      <w:r w:rsidRPr="00A60BD0">
        <w:t>Чижикова</w:t>
      </w:r>
      <w:proofErr w:type="spellEnd"/>
      <w:r w:rsidRPr="00A60BD0">
        <w:t xml:space="preserve">. Для детей младшего возраста важны кумулятивные сказки с циклическим сюжетом. Они дают первое представление об упорядоченном ряде. Например, «Теремок», «Репка». Эту же роль в развитии интеллекта ребенка играют народные игровые песенки типа «Где был, Иванушка?». Для </w:t>
      </w:r>
      <w:proofErr w:type="gramStart"/>
      <w:r w:rsidRPr="00A60BD0">
        <w:t>более старших</w:t>
      </w:r>
      <w:proofErr w:type="gramEnd"/>
      <w:r w:rsidRPr="00A60BD0">
        <w:t xml:space="preserve"> детей подберите истории в стихах. Например, «Дом, который построил Джек».</w:t>
      </w:r>
    </w:p>
    <w:p w:rsidR="00551746" w:rsidRDefault="00551746" w:rsidP="003633A0">
      <w:pPr>
        <w:pStyle w:val="a3"/>
        <w:jc w:val="center"/>
        <w:rPr>
          <w:b/>
        </w:rPr>
      </w:pPr>
    </w:p>
    <w:p w:rsidR="003633A0" w:rsidRPr="003633A0" w:rsidRDefault="003633A0" w:rsidP="003633A0">
      <w:pPr>
        <w:pStyle w:val="a3"/>
        <w:jc w:val="center"/>
        <w:rPr>
          <w:b/>
        </w:rPr>
      </w:pPr>
      <w:r w:rsidRPr="003633A0">
        <w:rPr>
          <w:b/>
        </w:rPr>
        <w:t>Как выстроить работу с детьми</w:t>
      </w:r>
    </w:p>
    <w:p w:rsidR="003633A0" w:rsidRDefault="003633A0" w:rsidP="003633A0">
      <w:pPr>
        <w:pStyle w:val="a3"/>
      </w:pPr>
    </w:p>
    <w:p w:rsidR="003633A0" w:rsidRPr="006B58D9" w:rsidRDefault="003633A0" w:rsidP="003633A0">
      <w:pPr>
        <w:pStyle w:val="a3"/>
        <w:jc w:val="center"/>
        <w:rPr>
          <w:b/>
        </w:rPr>
      </w:pPr>
      <w:r w:rsidRPr="006B58D9">
        <w:rPr>
          <w:b/>
        </w:rPr>
        <w:t>Формы работы</w:t>
      </w:r>
    </w:p>
    <w:p w:rsidR="003633A0" w:rsidRPr="00A60BD0" w:rsidRDefault="003633A0" w:rsidP="003633A0">
      <w:pPr>
        <w:pStyle w:val="a3"/>
      </w:pPr>
      <w:r w:rsidRPr="00A60BD0">
        <w:t>Адекватность выбора формы обучения детей сказывается не только на эффективности работы, но и на уровне ее </w:t>
      </w:r>
      <w:proofErr w:type="spellStart"/>
      <w:r w:rsidRPr="00A60BD0">
        <w:t>психоэмоциональной</w:t>
      </w:r>
      <w:proofErr w:type="spellEnd"/>
      <w:r w:rsidRPr="00A60BD0">
        <w:t xml:space="preserve"> напряженности. Поэтому педагогу необходимо использовать в работе разные формы. Процентное соотношение форм работы варьируют в соответствии с возрастом детей.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151"/>
        <w:gridCol w:w="2372"/>
        <w:gridCol w:w="3698"/>
      </w:tblGrid>
      <w:tr w:rsidR="003633A0" w:rsidRPr="00A60BD0" w:rsidTr="0075407C">
        <w:trPr>
          <w:tblHeader/>
        </w:trPr>
        <w:tc>
          <w:tcPr>
            <w:tcW w:w="2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lastRenderedPageBreak/>
              <w:t>Форма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Группа</w:t>
            </w:r>
          </w:p>
        </w:tc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Периодичность использования</w:t>
            </w:r>
          </w:p>
        </w:tc>
      </w:tr>
      <w:tr w:rsidR="003633A0" w:rsidRPr="00A60BD0" w:rsidTr="0075407C">
        <w:tc>
          <w:tcPr>
            <w:tcW w:w="2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Обучение в повседневных бытовых ситуациях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Младшая</w:t>
            </w:r>
          </w:p>
        </w:tc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В ежедневной работе с детьми в режимных моментах</w:t>
            </w:r>
          </w:p>
        </w:tc>
      </w:tr>
      <w:tr w:rsidR="003633A0" w:rsidRPr="00A60BD0" w:rsidTr="0075407C">
        <w:tc>
          <w:tcPr>
            <w:tcW w:w="2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Сенсорные праздники на основе народного календаря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Младшая</w:t>
            </w:r>
          </w:p>
        </w:tc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Согласно плану работы</w:t>
            </w:r>
          </w:p>
        </w:tc>
      </w:tr>
      <w:tr w:rsidR="003633A0" w:rsidRPr="00A60BD0" w:rsidTr="0075407C">
        <w:tc>
          <w:tcPr>
            <w:tcW w:w="2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Театрализации с математическим содержанием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Средняя и старшая</w:t>
            </w:r>
          </w:p>
        </w:tc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На этапе объяснения или повторения и закрепления материала</w:t>
            </w:r>
          </w:p>
        </w:tc>
      </w:tr>
      <w:tr w:rsidR="003633A0" w:rsidRPr="00A60BD0" w:rsidTr="0075407C">
        <w:tc>
          <w:tcPr>
            <w:tcW w:w="2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Коллективное занятие при условии свободы участия в нем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Средняя и старшая</w:t>
            </w:r>
          </w:p>
        </w:tc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Согласно плану работы</w:t>
            </w:r>
          </w:p>
        </w:tc>
      </w:tr>
      <w:tr w:rsidR="003633A0" w:rsidRPr="00A60BD0" w:rsidTr="0075407C">
        <w:tc>
          <w:tcPr>
            <w:tcW w:w="2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Свободные беседы гуманитарной направленности по истории математики, о прикладных приложениях математики, связи математики и разных видов искусства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Старшая и подготовительная</w:t>
            </w:r>
          </w:p>
        </w:tc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Во второй половине дня в свободной форме в рамках изучения темы</w:t>
            </w:r>
          </w:p>
        </w:tc>
      </w:tr>
      <w:tr w:rsidR="003633A0" w:rsidRPr="00A60BD0" w:rsidTr="0075407C">
        <w:tc>
          <w:tcPr>
            <w:tcW w:w="2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Коллективное занятие с четкими правилами, обязательное для всех, фиксированной продолжительности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Подготовительная группа</w:t>
            </w:r>
          </w:p>
          <w:p w:rsidR="003633A0" w:rsidRPr="003633A0" w:rsidRDefault="003633A0" w:rsidP="003633A0">
            <w:pPr>
              <w:pStyle w:val="a3"/>
              <w:ind w:firstLine="0"/>
            </w:pPr>
            <w:r w:rsidRPr="003633A0">
              <w:t>по предварительной договоренности с детьми</w:t>
            </w:r>
          </w:p>
        </w:tc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В соответствии с расписанием занятий</w:t>
            </w:r>
          </w:p>
        </w:tc>
      </w:tr>
      <w:tr w:rsidR="003633A0" w:rsidRPr="00A60BD0" w:rsidTr="0075407C">
        <w:tc>
          <w:tcPr>
            <w:tcW w:w="2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Демонстрационный опыт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Все группы</w:t>
            </w:r>
          </w:p>
        </w:tc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В контексте занятия</w:t>
            </w:r>
          </w:p>
        </w:tc>
      </w:tr>
      <w:tr w:rsidR="003633A0" w:rsidRPr="00A60BD0" w:rsidTr="0075407C">
        <w:tc>
          <w:tcPr>
            <w:tcW w:w="2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Самостоятельная деятельность в развивающей среде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Все группы</w:t>
            </w:r>
          </w:p>
        </w:tc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3633A0" w:rsidRDefault="003633A0" w:rsidP="003633A0">
            <w:pPr>
              <w:pStyle w:val="a3"/>
              <w:ind w:firstLine="0"/>
            </w:pPr>
            <w:r w:rsidRPr="003633A0">
              <w:t>В ежедневной работе с детьми</w:t>
            </w:r>
          </w:p>
        </w:tc>
      </w:tr>
    </w:tbl>
    <w:p w:rsidR="003633A0" w:rsidRPr="00A60BD0" w:rsidRDefault="003633A0" w:rsidP="000E6224">
      <w:pPr>
        <w:pStyle w:val="a3"/>
      </w:pPr>
      <w:r w:rsidRPr="00A60BD0">
        <w:t>Комплексные занятия, конкурсы и викторины не рассматриваются как формы обучения детей</w:t>
      </w:r>
      <w:r w:rsidR="000E6224">
        <w:t xml:space="preserve">. </w:t>
      </w:r>
      <w:r w:rsidRPr="00A60BD0">
        <w:t>Эти формы работы можно использовать в качестве итоговых или показательных, но не собственно обучающих занятий.</w:t>
      </w:r>
    </w:p>
    <w:p w:rsidR="002C7EE3" w:rsidRDefault="002C7EE3" w:rsidP="000E6224">
      <w:pPr>
        <w:pStyle w:val="a3"/>
        <w:jc w:val="center"/>
        <w:rPr>
          <w:b/>
        </w:rPr>
      </w:pPr>
    </w:p>
    <w:p w:rsidR="003633A0" w:rsidRPr="000E6224" w:rsidRDefault="003633A0" w:rsidP="000E6224">
      <w:pPr>
        <w:pStyle w:val="a3"/>
        <w:jc w:val="center"/>
        <w:rPr>
          <w:b/>
        </w:rPr>
      </w:pPr>
      <w:r w:rsidRPr="000E6224">
        <w:rPr>
          <w:b/>
        </w:rPr>
        <w:t>Методические приемы</w:t>
      </w:r>
    </w:p>
    <w:p w:rsidR="003633A0" w:rsidRPr="00A60BD0" w:rsidRDefault="003633A0" w:rsidP="003633A0">
      <w:pPr>
        <w:pStyle w:val="a3"/>
      </w:pPr>
      <w:r w:rsidRPr="00A60BD0">
        <w:t>Работа по формированию основ математической грамотности у дошкольников требует использования разных приемов обучения. В детском саду используют в работе следующие приемы:</w:t>
      </w:r>
    </w:p>
    <w:p w:rsidR="003633A0" w:rsidRPr="00A60BD0" w:rsidRDefault="003633A0" w:rsidP="000E6224">
      <w:pPr>
        <w:pStyle w:val="a3"/>
        <w:numPr>
          <w:ilvl w:val="0"/>
          <w:numId w:val="8"/>
        </w:numPr>
      </w:pPr>
      <w:r w:rsidRPr="00A60BD0">
        <w:t>включение математического содержания в творческую продуктивную деятельность детей;</w:t>
      </w:r>
    </w:p>
    <w:p w:rsidR="003633A0" w:rsidRPr="00A60BD0" w:rsidRDefault="003633A0" w:rsidP="000E6224">
      <w:pPr>
        <w:pStyle w:val="a3"/>
        <w:numPr>
          <w:ilvl w:val="0"/>
          <w:numId w:val="8"/>
        </w:numPr>
      </w:pPr>
      <w:r w:rsidRPr="00A60BD0">
        <w:t>сюжетная подача математического содержания;</w:t>
      </w:r>
    </w:p>
    <w:p w:rsidR="003633A0" w:rsidRPr="00A60BD0" w:rsidRDefault="003633A0" w:rsidP="000E6224">
      <w:pPr>
        <w:pStyle w:val="a3"/>
        <w:numPr>
          <w:ilvl w:val="0"/>
          <w:numId w:val="8"/>
        </w:numPr>
      </w:pPr>
      <w:r w:rsidRPr="00A60BD0">
        <w:t>мотивационные приемы.</w:t>
      </w:r>
    </w:p>
    <w:p w:rsidR="003633A0" w:rsidRPr="00A60BD0" w:rsidRDefault="003633A0" w:rsidP="003633A0">
      <w:pPr>
        <w:pStyle w:val="a3"/>
      </w:pPr>
      <w:r w:rsidRPr="00A60BD0">
        <w:rPr>
          <w:rStyle w:val="a6"/>
        </w:rPr>
        <w:t>Включение математического содержания в творческую продуктивную деятельность</w:t>
      </w:r>
      <w:r w:rsidRPr="00A60BD0">
        <w:t>. Посоветуйте педагогам использовать в работе с детьми этот прием на этапе усвоения или отработки материала. Например, на занятиях по лепке, аппликации, рисованию, конструированию организовать работу с материалом на математические темы. Этот прием можно применять во всех возрастных группах.</w:t>
      </w:r>
    </w:p>
    <w:p w:rsidR="003633A0" w:rsidRPr="00A60BD0" w:rsidRDefault="003633A0" w:rsidP="000E6224">
      <w:pPr>
        <w:pStyle w:val="a3"/>
      </w:pPr>
      <w:r w:rsidRPr="00A60BD0">
        <w:rPr>
          <w:rStyle w:val="a6"/>
        </w:rPr>
        <w:t>Сюжетная подача математического содержания.</w:t>
      </w:r>
      <w:r w:rsidRPr="00A60BD0">
        <w:t xml:space="preserve"> Этот прием используют со среднего возраста. Педагог включает в образовательную деятельность одушевление предметов. Например, </w:t>
      </w:r>
      <w:r w:rsidR="000E6224" w:rsidRPr="00A60BD0">
        <w:t>числа первого десятка появляются как персонажи – жители Математического государства, рассказывают о себе и предлагают детям различные задания</w:t>
      </w:r>
      <w:r w:rsidR="000E6224">
        <w:t xml:space="preserve"> или </w:t>
      </w:r>
      <w:r w:rsidRPr="00A60BD0">
        <w:t>числа первого десятка появляются перед детьми как персонажи истории-мифа о числах.</w:t>
      </w:r>
    </w:p>
    <w:p w:rsidR="003633A0" w:rsidRPr="00A60BD0" w:rsidRDefault="003633A0" w:rsidP="003633A0">
      <w:pPr>
        <w:pStyle w:val="a3"/>
      </w:pPr>
      <w:r w:rsidRPr="00A60BD0">
        <w:rPr>
          <w:rStyle w:val="a6"/>
        </w:rPr>
        <w:t>Мотивационные приемы.</w:t>
      </w:r>
      <w:r w:rsidRPr="00A60BD0">
        <w:t xml:space="preserve"> Эта группа приемов состоит из нескольких элементов, которые позволяют обеспечить мотивацию дошкольников к занятию. Смотрите приемы в таблице.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850"/>
        <w:gridCol w:w="4113"/>
        <w:gridCol w:w="4258"/>
      </w:tblGrid>
      <w:tr w:rsidR="003633A0" w:rsidRPr="00A60BD0" w:rsidTr="000E6224">
        <w:trPr>
          <w:tblHeader/>
        </w:trPr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</w:pPr>
            <w:r w:rsidRPr="00A60BD0">
              <w:lastRenderedPageBreak/>
              <w:t>Прием</w:t>
            </w:r>
          </w:p>
        </w:tc>
        <w:tc>
          <w:tcPr>
            <w:tcW w:w="2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</w:pPr>
            <w:r w:rsidRPr="00A60BD0">
              <w:t>Содержание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</w:pPr>
            <w:r w:rsidRPr="00A60BD0">
              <w:t>Пример</w:t>
            </w:r>
          </w:p>
        </w:tc>
      </w:tr>
      <w:tr w:rsidR="003633A0" w:rsidRPr="00A60BD0" w:rsidTr="000E6224"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Сенсорная привлекательность материала</w:t>
            </w:r>
          </w:p>
        </w:tc>
        <w:tc>
          <w:tcPr>
            <w:tcW w:w="2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Педагог использует в работе с детьми наглядные пособия и индивидуальные дидактические материалы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Счетный материал у каждого ребенка свой, он выбирает его по своему вкусу. Карточки с цифрами каждый дошкольник раскрашивает по своему желанию</w:t>
            </w:r>
          </w:p>
        </w:tc>
      </w:tr>
      <w:tr w:rsidR="003633A0" w:rsidRPr="00A60BD0" w:rsidTr="000E6224"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Индивидуальная работа</w:t>
            </w:r>
          </w:p>
        </w:tc>
        <w:tc>
          <w:tcPr>
            <w:tcW w:w="2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Каждому ребенку хочется переживать успех на занятии. Если это произошло, в следующий раз подобное занятие скорее вызовет положительную реакцию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Отстающие дети с новым материалом знакомятся раньше, чем остальные дети группы. Это повышает их активность на общем занятии и способствует как усвоению материала, так и росту чувства уверенности в себе и собственной ценности</w:t>
            </w:r>
          </w:p>
        </w:tc>
      </w:tr>
      <w:tr w:rsidR="003633A0" w:rsidRPr="00A60BD0" w:rsidTr="000E6224"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Посадка детей лицом друг к другу</w:t>
            </w:r>
          </w:p>
        </w:tc>
        <w:tc>
          <w:tcPr>
            <w:tcW w:w="2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Дети свободно располагаются на ковре, или столы расставлены в форме буквы </w:t>
            </w:r>
            <w:proofErr w:type="gramStart"/>
            <w:r w:rsidRPr="00A60BD0">
              <w:t>П</w:t>
            </w:r>
            <w:proofErr w:type="gramEnd"/>
            <w:r w:rsidRPr="00A60BD0">
              <w:t xml:space="preserve"> или по кругу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Каждый ребенок видит лица всех других детей</w:t>
            </w:r>
          </w:p>
        </w:tc>
      </w:tr>
      <w:tr w:rsidR="003633A0" w:rsidRPr="00A60BD0" w:rsidTr="000E6224"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Совместный поиск решения заданий</w:t>
            </w:r>
          </w:p>
        </w:tc>
        <w:tc>
          <w:tcPr>
            <w:tcW w:w="2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Педагог подбирает задания для коллективного размышления, интеллектуального сотрудничества, а не для соревнования и поиска ошибок друг у друга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Коллективное сочинение историй по заданным примерам</w:t>
            </w:r>
          </w:p>
        </w:tc>
      </w:tr>
      <w:tr w:rsidR="003633A0" w:rsidRPr="00A60BD0" w:rsidTr="000E6224">
        <w:tc>
          <w:tcPr>
            <w:tcW w:w="9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proofErr w:type="spellStart"/>
            <w:r w:rsidRPr="00A60BD0">
              <w:t>Нетравмирующая</w:t>
            </w:r>
            <w:proofErr w:type="spellEnd"/>
            <w:r w:rsidRPr="00A60BD0">
              <w:t xml:space="preserve"> оценка</w:t>
            </w:r>
          </w:p>
        </w:tc>
        <w:tc>
          <w:tcPr>
            <w:tcW w:w="2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В младшей возрастной группе педагог подкрепляет стремление ребенка что-то сделать или узнать. Настраивает ребенка на положительный результат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Интересная у тебя идея!</w:t>
            </w:r>
          </w:p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Здорово ты придумал!</w:t>
            </w:r>
          </w:p>
        </w:tc>
      </w:tr>
      <w:tr w:rsidR="003633A0" w:rsidRPr="00A60BD0" w:rsidTr="000E6224">
        <w:tc>
          <w:tcPr>
            <w:tcW w:w="9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</w:p>
        </w:tc>
        <w:tc>
          <w:tcPr>
            <w:tcW w:w="2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В средней и старшей возрастной группе педагог организует сравнение результатов деятельности ребенка с его же собственными предшествующими достижениями, а не с работой других детей. Оценивание осуществляется в индивидуальном общении, а не в присутствии группы сверстников. Вводится элемент справедливой критичности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Смотри, как хорошо у тебя получилось в этот раз!</w:t>
            </w:r>
          </w:p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О, ты научился рисовать такие ровные круги!</w:t>
            </w:r>
          </w:p>
        </w:tc>
      </w:tr>
      <w:tr w:rsidR="003633A0" w:rsidRPr="00A60BD0" w:rsidTr="000E6224">
        <w:tc>
          <w:tcPr>
            <w:tcW w:w="9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</w:p>
        </w:tc>
        <w:tc>
          <w:tcPr>
            <w:tcW w:w="2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 xml:space="preserve">В подготовительной группе к концу года педагог проводит вместе с ребенком сравнение работы </w:t>
            </w:r>
            <w:proofErr w:type="gramStart"/>
            <w:r w:rsidRPr="00A60BD0">
              <w:t>с</w:t>
            </w:r>
            <w:proofErr w:type="gramEnd"/>
            <w:r w:rsidRPr="00A60BD0">
              <w:t> эталонной. Важно, чтобы педагог умел четко развести оценку конкретной работы и оценку личности самого ребенка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A60BD0" w:rsidRDefault="003633A0" w:rsidP="000E6224">
            <w:pPr>
              <w:pStyle w:val="a3"/>
              <w:ind w:firstLine="0"/>
              <w:jc w:val="left"/>
            </w:pPr>
            <w:r w:rsidRPr="00A60BD0">
              <w:t>Очень аккуратно удалось раскрасить этот рисунок! Теперь линии не убегают за контур! У тебя интересная идея бордюра. Он такой же, как образец? Где отличается, чем? Ты можешь попробовать нарисовать точно так же, как показано в образце?</w:t>
            </w:r>
          </w:p>
        </w:tc>
      </w:tr>
    </w:tbl>
    <w:p w:rsidR="003633A0" w:rsidRPr="00A60BD0" w:rsidRDefault="003633A0" w:rsidP="003633A0">
      <w:pPr>
        <w:pStyle w:val="a3"/>
      </w:pPr>
    </w:p>
    <w:p w:rsidR="000E6224" w:rsidRPr="00A60BD0" w:rsidRDefault="00F32A0A" w:rsidP="003633A0">
      <w:pPr>
        <w:pStyle w:val="a3"/>
        <w:tabs>
          <w:tab w:val="left" w:pos="5438"/>
        </w:tabs>
        <w:jc w:val="left"/>
      </w:pPr>
      <w:hyperlink r:id="rId7" w:history="1">
        <w:r w:rsidR="000E6224" w:rsidRPr="00A60BD0">
          <w:rPr>
            <w:rStyle w:val="a6"/>
            <w:rFonts w:eastAsia="Times New Roman"/>
            <w:color w:val="0000FF"/>
            <w:u w:val="single"/>
          </w:rPr>
          <w:t>Памятка для педагогов «Приемы, позволяющие обеспечить формирование математической функциональной грамотности»</w:t>
        </w:r>
      </w:hyperlink>
      <w:r w:rsidR="000E6224" w:rsidRPr="00A60BD0">
        <w:tab/>
        <w:t> </w:t>
      </w:r>
    </w:p>
    <w:p w:rsidR="000E6224" w:rsidRDefault="000E6224" w:rsidP="003633A0">
      <w:pPr>
        <w:pStyle w:val="a3"/>
      </w:pPr>
    </w:p>
    <w:p w:rsidR="003633A0" w:rsidRPr="000E6224" w:rsidRDefault="003633A0" w:rsidP="000E6224">
      <w:pPr>
        <w:pStyle w:val="a3"/>
        <w:jc w:val="center"/>
        <w:rPr>
          <w:b/>
        </w:rPr>
      </w:pPr>
      <w:r w:rsidRPr="000E6224">
        <w:rPr>
          <w:b/>
        </w:rPr>
        <w:lastRenderedPageBreak/>
        <w:t>Педагогические технологии</w:t>
      </w:r>
    </w:p>
    <w:p w:rsidR="003633A0" w:rsidRPr="00A60BD0" w:rsidRDefault="003633A0" w:rsidP="003633A0">
      <w:pPr>
        <w:pStyle w:val="a3"/>
      </w:pPr>
      <w:r w:rsidRPr="00A60BD0">
        <w:t xml:space="preserve">При подборе </w:t>
      </w:r>
      <w:proofErr w:type="spellStart"/>
      <w:r w:rsidRPr="00A60BD0">
        <w:t>педтехнологий</w:t>
      </w:r>
      <w:proofErr w:type="spellEnd"/>
      <w:r w:rsidRPr="00A60BD0">
        <w:t xml:space="preserve"> педагог должен ориентироваться на возрастные особенности детей и программные задачи.</w:t>
      </w:r>
    </w:p>
    <w:p w:rsidR="003633A0" w:rsidRPr="00A60BD0" w:rsidRDefault="003633A0" w:rsidP="003633A0">
      <w:pPr>
        <w:pStyle w:val="a3"/>
      </w:pPr>
      <w:r w:rsidRPr="00A60BD0">
        <w:rPr>
          <w:rStyle w:val="a6"/>
        </w:rPr>
        <w:t>Технология «Сенсорная коробка»</w:t>
      </w:r>
      <w:r w:rsidRPr="00A60BD0">
        <w:t>. Эта технология помогает привлечь внимание детей младшего возраста к сенсорному материалу. Сенсорные коробки дают детям возможность в самостоятельной деятельности осваивать операцию классификации на уровне предметного действия.</w:t>
      </w:r>
    </w:p>
    <w:p w:rsidR="003633A0" w:rsidRPr="00A60BD0" w:rsidRDefault="003633A0" w:rsidP="003633A0">
      <w:pPr>
        <w:pStyle w:val="a3"/>
      </w:pPr>
      <w:r w:rsidRPr="00A60BD0">
        <w:t xml:space="preserve">Три раза в неделю утром педагог формирует по тематическому принципу содержимое дидактических сенсорных коробок. Коробки располагаются </w:t>
      </w:r>
      <w:proofErr w:type="gramStart"/>
      <w:r w:rsidRPr="00A60BD0">
        <w:t>в группе в свободном доступе для детей на видных местах в количестве</w:t>
      </w:r>
      <w:proofErr w:type="gramEnd"/>
      <w:r w:rsidRPr="00A60BD0">
        <w:t xml:space="preserve"> от 1 до 3. Варианты наполнения смотрите в примере.</w:t>
      </w:r>
    </w:p>
    <w:p w:rsidR="003633A0" w:rsidRPr="000E6224" w:rsidRDefault="003633A0" w:rsidP="000E6224">
      <w:pPr>
        <w:pStyle w:val="a3"/>
        <w:rPr>
          <w:i/>
        </w:rPr>
      </w:pPr>
      <w:r w:rsidRPr="000E6224">
        <w:rPr>
          <w:i/>
        </w:rPr>
        <w:t>Пример</w:t>
      </w:r>
      <w:r w:rsidR="000E6224">
        <w:rPr>
          <w:i/>
        </w:rPr>
        <w:t xml:space="preserve">, </w:t>
      </w:r>
      <w:r w:rsidRPr="00A60BD0">
        <w:t>Варианты наполнения «Сенсорных коробок»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Предметы, одинаковые по цвету: красный кубик, красный шарик, красная лента, красный цветок в волосы, красный носок, красный фломастер, красная машинка;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предметы, одинаковые по форме, но разной величины: кубики, шарики;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однородные, но различающиеся признаками предметы: пуговицы, пояса или ленты;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одинаково звучащие предметы, например колокольчики, сделанные из разного материала и различающиеся по размеру;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коллекция тканей разной фактуры;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все предметы из металла/дерева/пластмассы/резины;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ложки или другие одинаковые предметы из разных материалов;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разные фигурки одного и того же животного, например собачки, медвежата;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разные машинки/самолетики/лодочки;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разные флаконы из-под духов;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камешки/ракушки/шишки;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разноцветные платочки/ленточки;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«</w:t>
      </w:r>
      <w:proofErr w:type="spellStart"/>
      <w:r w:rsidRPr="00A60BD0">
        <w:t>шуршалки</w:t>
      </w:r>
      <w:proofErr w:type="spellEnd"/>
      <w:r w:rsidRPr="00A60BD0">
        <w:t>» и «</w:t>
      </w:r>
      <w:proofErr w:type="spellStart"/>
      <w:r w:rsidRPr="00A60BD0">
        <w:t>гремелки</w:t>
      </w:r>
      <w:proofErr w:type="spellEnd"/>
      <w:r w:rsidRPr="00A60BD0">
        <w:t>» из банок из-под детского питания, заполненные крупой, песком, фасолью;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свистульки;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мелкие коробочки с </w:t>
      </w:r>
      <w:proofErr w:type="spellStart"/>
      <w:r w:rsidRPr="00A60BD0">
        <w:t>сюрпризиками</w:t>
      </w:r>
      <w:proofErr w:type="spellEnd"/>
      <w:r w:rsidRPr="00A60BD0">
        <w:t xml:space="preserve"> внутри;</w:t>
      </w:r>
    </w:p>
    <w:p w:rsidR="003633A0" w:rsidRPr="00A60BD0" w:rsidRDefault="003633A0" w:rsidP="000E6224">
      <w:pPr>
        <w:pStyle w:val="a3"/>
        <w:numPr>
          <w:ilvl w:val="0"/>
          <w:numId w:val="9"/>
        </w:numPr>
      </w:pPr>
      <w:r w:rsidRPr="00A60BD0">
        <w:t>елочная мишура разного цвета, длины и ширины.</w:t>
      </w:r>
    </w:p>
    <w:p w:rsidR="00551746" w:rsidRDefault="00551746" w:rsidP="000E6224">
      <w:pPr>
        <w:pStyle w:val="a3"/>
        <w:jc w:val="center"/>
        <w:rPr>
          <w:rStyle w:val="a6"/>
        </w:rPr>
      </w:pPr>
    </w:p>
    <w:p w:rsidR="000E6224" w:rsidRDefault="003633A0" w:rsidP="000E6224">
      <w:pPr>
        <w:pStyle w:val="a3"/>
        <w:jc w:val="center"/>
        <w:rPr>
          <w:rStyle w:val="a6"/>
        </w:rPr>
      </w:pPr>
      <w:r w:rsidRPr="00A60BD0">
        <w:rPr>
          <w:rStyle w:val="a6"/>
        </w:rPr>
        <w:t>Технология «Коллективная аппликация».</w:t>
      </w:r>
    </w:p>
    <w:p w:rsidR="003633A0" w:rsidRPr="00A60BD0" w:rsidRDefault="003633A0" w:rsidP="003633A0">
      <w:pPr>
        <w:pStyle w:val="a3"/>
      </w:pPr>
      <w:r w:rsidRPr="00A60BD0">
        <w:t>Эта технология позволяет совершенствовать логическую операцию классификации в наглядном плане.</w:t>
      </w:r>
    </w:p>
    <w:p w:rsidR="003633A0" w:rsidRPr="00A60BD0" w:rsidRDefault="003633A0" w:rsidP="003633A0">
      <w:pPr>
        <w:pStyle w:val="a3"/>
      </w:pPr>
      <w:r w:rsidRPr="00A60BD0">
        <w:t>Подготовьте необходимые для наклеивания картинки. Это могут быть изображения предметов какого-то одного определенного цвета, формы, имеющие общее название, геометрические фигуры, вырезанные из цветной бумаги, картона, фольги, ткани, дерматина. Картинки должны быть яркими, красивыми, привлекательными. Это позволит значительно увеличить время, которое дети с удовольствием занимаются этой работой.</w:t>
      </w:r>
    </w:p>
    <w:p w:rsidR="003633A0" w:rsidRPr="00A60BD0" w:rsidRDefault="003633A0" w:rsidP="003633A0">
      <w:pPr>
        <w:pStyle w:val="a3"/>
      </w:pPr>
      <w:r w:rsidRPr="00A60BD0">
        <w:t>В подготовке материала для коллективной творческой работы могут помочь родители, а также дети старшей возрастной группы, если дать им такое задание. Это позволит старшим проявить заботу о малышах, а еще будет полезно для развития у них самих мелкой моторики руки. Работу лучше оформить на листе ватмана или цветной тонированной бумаги.</w:t>
      </w:r>
    </w:p>
    <w:p w:rsidR="002C7EE3" w:rsidRDefault="002C7EE3" w:rsidP="003633A0">
      <w:pPr>
        <w:pStyle w:val="a3"/>
        <w:tabs>
          <w:tab w:val="left" w:pos="5423"/>
        </w:tabs>
        <w:jc w:val="left"/>
      </w:pPr>
    </w:p>
    <w:p w:rsidR="000E6224" w:rsidRPr="00A60BD0" w:rsidRDefault="00F32A0A" w:rsidP="003633A0">
      <w:pPr>
        <w:pStyle w:val="a3"/>
        <w:tabs>
          <w:tab w:val="left" w:pos="5423"/>
        </w:tabs>
        <w:jc w:val="left"/>
      </w:pPr>
      <w:hyperlink r:id="rId8" w:history="1">
        <w:r w:rsidR="000E6224" w:rsidRPr="00A60BD0">
          <w:rPr>
            <w:rStyle w:val="a6"/>
            <w:rFonts w:eastAsia="Times New Roman"/>
            <w:color w:val="0000FF"/>
            <w:u w:val="single"/>
          </w:rPr>
          <w:t>Памятка для педагогов «Принципы организации деятельности с детьми с использованием технологии "Коллективная аппликация"»</w:t>
        </w:r>
      </w:hyperlink>
      <w:r w:rsidR="000E6224" w:rsidRPr="00A60BD0">
        <w:tab/>
        <w:t> </w:t>
      </w:r>
    </w:p>
    <w:p w:rsidR="000E6224" w:rsidRDefault="000E6224" w:rsidP="000E6224">
      <w:pPr>
        <w:pStyle w:val="a3"/>
        <w:tabs>
          <w:tab w:val="left" w:pos="5423"/>
        </w:tabs>
        <w:jc w:val="left"/>
        <w:rPr>
          <w:rStyle w:val="a6"/>
        </w:rPr>
      </w:pPr>
      <w:r w:rsidRPr="00A60BD0">
        <w:tab/>
      </w:r>
    </w:p>
    <w:p w:rsidR="000E6224" w:rsidRDefault="003633A0" w:rsidP="000E6224">
      <w:pPr>
        <w:pStyle w:val="a3"/>
        <w:jc w:val="center"/>
        <w:rPr>
          <w:rStyle w:val="a6"/>
        </w:rPr>
      </w:pPr>
      <w:r w:rsidRPr="00A60BD0">
        <w:rPr>
          <w:rStyle w:val="a6"/>
        </w:rPr>
        <w:t>Технология «Истории о числах».</w:t>
      </w:r>
    </w:p>
    <w:p w:rsidR="003633A0" w:rsidRPr="00A60BD0" w:rsidRDefault="003633A0" w:rsidP="003633A0">
      <w:pPr>
        <w:pStyle w:val="a3"/>
      </w:pPr>
      <w:r w:rsidRPr="00A60BD0">
        <w:t xml:space="preserve">Эта технология используется в работе с детьми среднего возраста. Она предполагает формирование у дошкольников основ операций счета и измерения, представления об изменении и сохранении количества. Педагог использует ее в работе, чтобы научить понимать и решать задачи, которые требуют от ребенка способности представить себе цепочку </w:t>
      </w:r>
      <w:r w:rsidRPr="00A60BD0">
        <w:lastRenderedPageBreak/>
        <w:t>взаимосвязанных событий. Например, числа первого десятка появляются как персонажи – жители Математического государства, рассказывают о себе и предлагают детям различные задания.</w:t>
      </w:r>
    </w:p>
    <w:p w:rsidR="003633A0" w:rsidRPr="00A60BD0" w:rsidRDefault="003633A0" w:rsidP="003633A0">
      <w:pPr>
        <w:pStyle w:val="a3"/>
      </w:pPr>
      <w:r w:rsidRPr="00A60BD0">
        <w:t>Задача педагога на данном этапе – научить ребенка думать, то есть содержательно осмысливать и представлять себе, что происходило в истории, которая стала задачей. Чтобы процесс вычислений и полученный результат имели для ребенка физический смысл, а не оставались отвлеченными числами.</w:t>
      </w:r>
    </w:p>
    <w:p w:rsidR="003633A0" w:rsidRPr="00A60BD0" w:rsidRDefault="003633A0" w:rsidP="003633A0">
      <w:pPr>
        <w:pStyle w:val="a3"/>
      </w:pPr>
      <w:r w:rsidRPr="00A60BD0">
        <w:t>Для взрослого человека неважно, какие именно события происходили, и важна только собственно математическая модель ситуации. А для ребенка мотивирующим фактором оказывается именно конкретное содержание истории, о которой в задаче идет речь. Педагог просит детей самостоятельно придумать историю, в которой изменилась длина чего-либо; форма; температура; количество. Помогает детям наводящими вопросами, если они затруднятся в выполнении задания. Воспользуйтесь готовым планом тематических занятий с использованием технологии «Истории о числах».</w:t>
      </w:r>
    </w:p>
    <w:p w:rsidR="000E6224" w:rsidRDefault="000E6224" w:rsidP="003633A0">
      <w:pPr>
        <w:pStyle w:val="a3"/>
        <w:tabs>
          <w:tab w:val="left" w:pos="5160"/>
        </w:tabs>
        <w:jc w:val="left"/>
        <w:rPr>
          <w:rStyle w:val="a6"/>
          <w:rFonts w:eastAsia="Times New Roman"/>
        </w:rPr>
      </w:pPr>
    </w:p>
    <w:p w:rsidR="000E6224" w:rsidRPr="00A60BD0" w:rsidRDefault="00F32A0A" w:rsidP="003633A0">
      <w:pPr>
        <w:pStyle w:val="a3"/>
        <w:tabs>
          <w:tab w:val="left" w:pos="5160"/>
        </w:tabs>
        <w:jc w:val="left"/>
      </w:pPr>
      <w:hyperlink r:id="rId9" w:anchor="/document/16/129254/" w:tgtFrame="_self" w:history="1">
        <w:r w:rsidR="000E6224" w:rsidRPr="00A60BD0">
          <w:rPr>
            <w:rStyle w:val="a5"/>
            <w:rFonts w:eastAsia="Times New Roman"/>
            <w:b/>
            <w:bCs/>
          </w:rPr>
          <w:t>Конспекты занятий с использованием технологии «Истории о числах» для средней группы</w:t>
        </w:r>
      </w:hyperlink>
      <w:r w:rsidR="000E6224" w:rsidRPr="00A60BD0">
        <w:tab/>
      </w:r>
    </w:p>
    <w:p w:rsidR="000E6224" w:rsidRPr="00A60BD0" w:rsidRDefault="000E6224" w:rsidP="003633A0">
      <w:pPr>
        <w:pStyle w:val="a3"/>
        <w:tabs>
          <w:tab w:val="left" w:pos="5160"/>
        </w:tabs>
        <w:jc w:val="left"/>
      </w:pPr>
      <w:r w:rsidRPr="00A60BD0">
        <w:tab/>
      </w:r>
    </w:p>
    <w:p w:rsidR="003633A0" w:rsidRPr="000E6224" w:rsidRDefault="003633A0" w:rsidP="000E6224">
      <w:pPr>
        <w:pStyle w:val="a3"/>
        <w:jc w:val="center"/>
        <w:rPr>
          <w:b/>
        </w:rPr>
      </w:pPr>
      <w:r w:rsidRPr="000E6224">
        <w:rPr>
          <w:b/>
        </w:rPr>
        <w:t>Какой должна быть речевая динамика на занятиях математикой</w:t>
      </w:r>
    </w:p>
    <w:p w:rsidR="003633A0" w:rsidRPr="00A60BD0" w:rsidRDefault="003633A0" w:rsidP="003633A0">
      <w:pPr>
        <w:pStyle w:val="a3"/>
      </w:pPr>
      <w:r w:rsidRPr="00A60BD0">
        <w:t xml:space="preserve">Методы и приемы работы, которые педагоги используют в работе с детьми при проведении занятия, предполагают речевую </w:t>
      </w:r>
      <w:proofErr w:type="gramStart"/>
      <w:r w:rsidRPr="00A60BD0">
        <w:t>активность</w:t>
      </w:r>
      <w:proofErr w:type="gramEnd"/>
      <w:r w:rsidRPr="00A60BD0">
        <w:t xml:space="preserve"> как самого педагога, так и ответную – детей. Обсудите это с педагогами.</w:t>
      </w:r>
    </w:p>
    <w:p w:rsidR="003633A0" w:rsidRPr="00A60BD0" w:rsidRDefault="003633A0" w:rsidP="000E6224">
      <w:pPr>
        <w:pStyle w:val="a3"/>
      </w:pPr>
      <w:r w:rsidRPr="00A60BD0">
        <w:t>Речевая динамика на занятиях по ФЭМП должна соответствовать возрастным особенностям дошкольников</w:t>
      </w:r>
      <w:r w:rsidR="000E6224">
        <w:t xml:space="preserve">. </w:t>
      </w:r>
      <w:r w:rsidRPr="00A60BD0">
        <w:t>Это важный фактор комфортного самочувствия ребенка на занятии и эффективности процесса обучения.</w:t>
      </w:r>
    </w:p>
    <w:p w:rsidR="000E6224" w:rsidRDefault="003633A0" w:rsidP="000E6224">
      <w:pPr>
        <w:pStyle w:val="a3"/>
      </w:pPr>
      <w:r w:rsidRPr="00A60BD0">
        <w:t>В традиционной системе обучения педагог много и развернуто говорит, когда работает с детьми младшего возраста. Предполагается, что дети уже через несколько занятий должны начать воспроизводить образцы, которые предлагает взрослый. Но такая речевая динамика характерна для детей школьного возраста, которые в целом уже овладели речью. Речь дошкольника находится еще только в процессе формирования. Поэтому система работы с ними должна сдвигаться в один год между тем, когда новое содержание появляется в речи педагога, и началом употребления этого материала в активной речи самими детьми. Смотрите в таблице речевую динамику педагога и ребенка в возрастных группах.</w:t>
      </w:r>
    </w:p>
    <w:p w:rsidR="000E6224" w:rsidRPr="00A60BD0" w:rsidRDefault="000E6224" w:rsidP="000E6224">
      <w:pPr>
        <w:pStyle w:val="a3"/>
      </w:pPr>
      <w:r w:rsidRPr="00A60BD0">
        <w:t>Словарный объем, который использует воспитатель, шире объема, который должны усвоить дети на каждом возрастном этапе. Новые слова сначала становятся частью пассивного словаря ребенка. А лишь через год – активного. Поэтому педагогу необходимо варьировать характерные вопросы к детям в соответствии с целями обучения и возрастными возможностями дошкольников</w:t>
      </w:r>
      <w: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188"/>
        <w:gridCol w:w="4777"/>
        <w:gridCol w:w="3256"/>
      </w:tblGrid>
      <w:tr w:rsidR="003633A0" w:rsidRPr="00A60BD0" w:rsidTr="000E6224">
        <w:trPr>
          <w:tblHeader/>
        </w:trPr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Возрастная группа</w:t>
            </w:r>
          </w:p>
        </w:tc>
        <w:tc>
          <w:tcPr>
            <w:tcW w:w="2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Речь педагога</w:t>
            </w:r>
          </w:p>
        </w:tc>
        <w:tc>
          <w:tcPr>
            <w:tcW w:w="1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Речь ребенка</w:t>
            </w:r>
          </w:p>
        </w:tc>
      </w:tr>
      <w:tr w:rsidR="003633A0" w:rsidRPr="00A60BD0" w:rsidTr="000E6224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Младшая</w:t>
            </w:r>
          </w:p>
        </w:tc>
        <w:tc>
          <w:tcPr>
            <w:tcW w:w="2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Описание всего, что воспринимает ребенок;</w:t>
            </w:r>
          </w:p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вопрос «Кто?», «Что делает?»;</w:t>
            </w:r>
          </w:p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называет предмет и действие</w:t>
            </w:r>
          </w:p>
        </w:tc>
        <w:tc>
          <w:tcPr>
            <w:tcW w:w="1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Показ по просьбе взрослого без речевого ответа</w:t>
            </w:r>
          </w:p>
        </w:tc>
      </w:tr>
      <w:tr w:rsidR="003633A0" w:rsidRPr="00A60BD0" w:rsidTr="000E6224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Средняя</w:t>
            </w:r>
          </w:p>
        </w:tc>
        <w:tc>
          <w:tcPr>
            <w:tcW w:w="2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Сюжетный рассказ;</w:t>
            </w:r>
          </w:p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изложение мысли или информации;</w:t>
            </w:r>
          </w:p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вопрос «Какой?»</w:t>
            </w:r>
          </w:p>
        </w:tc>
        <w:tc>
          <w:tcPr>
            <w:tcW w:w="1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Описание предмета</w:t>
            </w:r>
          </w:p>
        </w:tc>
      </w:tr>
      <w:tr w:rsidR="003633A0" w:rsidRPr="00A60BD0" w:rsidTr="000E6224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Старшая</w:t>
            </w:r>
          </w:p>
        </w:tc>
        <w:tc>
          <w:tcPr>
            <w:tcW w:w="2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Рассуждение;</w:t>
            </w:r>
            <w:r w:rsidR="000E6224" w:rsidRPr="000E6224">
              <w:rPr>
                <w:sz w:val="20"/>
                <w:szCs w:val="20"/>
              </w:rPr>
              <w:t xml:space="preserve"> вопрос «Как ты думаешь?»</w:t>
            </w:r>
          </w:p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</w:p>
        </w:tc>
        <w:tc>
          <w:tcPr>
            <w:tcW w:w="1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224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Сюжетный рассказ;</w:t>
            </w:r>
            <w:r w:rsidR="000E6224" w:rsidRPr="000E6224">
              <w:rPr>
                <w:sz w:val="20"/>
                <w:szCs w:val="20"/>
              </w:rPr>
              <w:t xml:space="preserve"> изложение мысли;</w:t>
            </w:r>
          </w:p>
          <w:p w:rsidR="003633A0" w:rsidRPr="000E6224" w:rsidRDefault="000E6224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составление задачи</w:t>
            </w:r>
          </w:p>
        </w:tc>
      </w:tr>
      <w:tr w:rsidR="003633A0" w:rsidRPr="00A60BD0" w:rsidTr="000E6224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Подготовительная</w:t>
            </w:r>
          </w:p>
        </w:tc>
        <w:tc>
          <w:tcPr>
            <w:tcW w:w="2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Вопрос «Почему ты так думаешь?»</w:t>
            </w:r>
          </w:p>
        </w:tc>
        <w:tc>
          <w:tcPr>
            <w:tcW w:w="1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33A0" w:rsidRPr="000E6224" w:rsidRDefault="003633A0" w:rsidP="000E6224">
            <w:pPr>
              <w:pStyle w:val="a3"/>
              <w:ind w:firstLine="0"/>
              <w:rPr>
                <w:sz w:val="20"/>
                <w:szCs w:val="20"/>
              </w:rPr>
            </w:pPr>
            <w:r w:rsidRPr="000E6224">
              <w:rPr>
                <w:sz w:val="20"/>
                <w:szCs w:val="20"/>
              </w:rPr>
              <w:t>Рассуждение</w:t>
            </w:r>
          </w:p>
        </w:tc>
      </w:tr>
    </w:tbl>
    <w:p w:rsidR="000E6224" w:rsidRDefault="000E6224" w:rsidP="003633A0">
      <w:pPr>
        <w:pStyle w:val="a3"/>
      </w:pPr>
    </w:p>
    <w:p w:rsidR="003633A0" w:rsidRPr="000E6224" w:rsidRDefault="003633A0" w:rsidP="000E6224">
      <w:pPr>
        <w:pStyle w:val="a3"/>
        <w:jc w:val="center"/>
        <w:rPr>
          <w:b/>
        </w:rPr>
      </w:pPr>
      <w:r w:rsidRPr="000E6224">
        <w:rPr>
          <w:b/>
        </w:rPr>
        <w:t>Как взаимодействовать с родителями</w:t>
      </w:r>
    </w:p>
    <w:p w:rsidR="003633A0" w:rsidRPr="00A60BD0" w:rsidRDefault="003633A0" w:rsidP="003633A0">
      <w:pPr>
        <w:pStyle w:val="a3"/>
      </w:pPr>
      <w:r w:rsidRPr="00A60BD0">
        <w:t>В работе с родителями необходимо обеспечить постоянную систему информирования об образовательном процессе. Для этого воспитатель определяет формы и методы оповещения.</w:t>
      </w:r>
    </w:p>
    <w:p w:rsidR="003633A0" w:rsidRPr="00A60BD0" w:rsidRDefault="003633A0" w:rsidP="003633A0">
      <w:pPr>
        <w:pStyle w:val="a3"/>
      </w:pPr>
      <w:r w:rsidRPr="00A60BD0">
        <w:lastRenderedPageBreak/>
        <w:t>Одна из форм информирования – ежедневный отчет на мини-стенде «Как мы провели день». На этом мини-стенде педагог размещает информацию по образовательным областям, по которым он проводил деятельность с детьми. Пример оформления смотрите ниже.</w:t>
      </w:r>
    </w:p>
    <w:p w:rsidR="000E6224" w:rsidRDefault="00F32A0A" w:rsidP="003633A0">
      <w:pPr>
        <w:pStyle w:val="a3"/>
        <w:tabs>
          <w:tab w:val="left" w:pos="5119"/>
        </w:tabs>
        <w:jc w:val="left"/>
      </w:pPr>
      <w:hyperlink r:id="rId10" w:history="1">
        <w:r w:rsidR="000E6224" w:rsidRPr="00A60BD0">
          <w:rPr>
            <w:rStyle w:val="a6"/>
            <w:rFonts w:eastAsia="Times New Roman"/>
            <w:color w:val="0000FF"/>
            <w:u w:val="single"/>
          </w:rPr>
          <w:t>Ежедневный отчет «Как мы провели день»</w:t>
        </w:r>
      </w:hyperlink>
      <w:r w:rsidR="000E6224" w:rsidRPr="00A60BD0">
        <w:tab/>
      </w:r>
    </w:p>
    <w:p w:rsidR="000E6224" w:rsidRPr="00A60BD0" w:rsidRDefault="00F32A0A" w:rsidP="003633A0">
      <w:pPr>
        <w:pStyle w:val="a3"/>
        <w:tabs>
          <w:tab w:val="left" w:pos="5119"/>
        </w:tabs>
        <w:jc w:val="left"/>
      </w:pPr>
      <w:hyperlink r:id="rId11" w:history="1">
        <w:r w:rsidR="000E6224" w:rsidRPr="00A60BD0">
          <w:rPr>
            <w:rStyle w:val="a6"/>
            <w:rFonts w:eastAsia="Times New Roman"/>
            <w:color w:val="0000FF"/>
            <w:u w:val="single"/>
          </w:rPr>
          <w:t>Ежедневный отчет «Что мы делали сегодня» </w:t>
        </w:r>
      </w:hyperlink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119"/>
        <w:gridCol w:w="5102"/>
      </w:tblGrid>
      <w:tr w:rsidR="003633A0" w:rsidRPr="00A60BD0" w:rsidTr="0075407C">
        <w:tc>
          <w:tcPr>
            <w:tcW w:w="2500" w:type="pct"/>
            <w:hideMark/>
          </w:tcPr>
          <w:p w:rsidR="003633A0" w:rsidRPr="00A60BD0" w:rsidRDefault="003633A0" w:rsidP="003633A0">
            <w:pPr>
              <w:pStyle w:val="a3"/>
            </w:pPr>
          </w:p>
        </w:tc>
        <w:tc>
          <w:tcPr>
            <w:tcW w:w="2493" w:type="pct"/>
            <w:hideMark/>
          </w:tcPr>
          <w:p w:rsidR="003633A0" w:rsidRPr="00A60BD0" w:rsidRDefault="003633A0" w:rsidP="003633A0">
            <w:pPr>
              <w:pStyle w:val="a3"/>
            </w:pPr>
          </w:p>
        </w:tc>
      </w:tr>
    </w:tbl>
    <w:p w:rsidR="003633A0" w:rsidRPr="00A60BD0" w:rsidRDefault="003633A0" w:rsidP="003633A0">
      <w:pPr>
        <w:pStyle w:val="a3"/>
      </w:pPr>
      <w:r w:rsidRPr="00A60BD0">
        <w:t>Также педагог может привлекать родителей к участию в тематических проектах, конкурсах. Вовлекать родителей нужно именно в тематические мероприятия, которые предполагают их творческую активность. Например, организовать совместно с родителями тематическую мини-экспозицию в группе круглых или треугольных предметов.</w:t>
      </w:r>
    </w:p>
    <w:p w:rsidR="003633A0" w:rsidRPr="00A60BD0" w:rsidRDefault="003633A0" w:rsidP="003633A0">
      <w:pPr>
        <w:pStyle w:val="a3"/>
      </w:pPr>
      <w:r w:rsidRPr="00A60BD0">
        <w:t xml:space="preserve">Чтобы родителям было интересно участвовать в тематических мероприятиях, организуйте их с участием детей. Например, тематический </w:t>
      </w:r>
      <w:proofErr w:type="spellStart"/>
      <w:r w:rsidRPr="00A60BD0">
        <w:t>фотофлешмоб</w:t>
      </w:r>
      <w:proofErr w:type="spellEnd"/>
      <w:r w:rsidRPr="00A60BD0">
        <w:t xml:space="preserve"> «Цифры вокруг нас». Также педагог может подготовить и провести творческий конкурс с геометрическим содержанием. Например, организовать дефиле «Шляпки на основе конуса и цилиндра».</w:t>
      </w:r>
    </w:p>
    <w:p w:rsidR="003633A0" w:rsidRPr="00A60BD0" w:rsidRDefault="003633A0" w:rsidP="003633A0">
      <w:pPr>
        <w:pStyle w:val="a3"/>
      </w:pPr>
      <w:r w:rsidRPr="00A60BD0">
        <w:t>Воспитатель может предложить поучаствовать родителям в краткосрочных проектах семейного книгоиздания. Например, создание книжек-малышек вместе с детьми на математические темы.</w:t>
      </w:r>
    </w:p>
    <w:p w:rsidR="003633A0" w:rsidRPr="00856CC2" w:rsidRDefault="00856CC2" w:rsidP="003633A0">
      <w:pPr>
        <w:pStyle w:val="a3"/>
      </w:pPr>
      <w:r w:rsidRPr="00856CC2">
        <w:rPr>
          <w:color w:val="000000"/>
        </w:rPr>
        <w:t>Формирование функциональной грамотности обозначено в качестве одной из главных задач современного образования и рассматривается как условие становления динамичной, творческой, ответственной, конкурентоспособной личности. Высокий уровень сформированности функциональной грамотности у человека предполагает наличие у него способности к эффективному участию в жизни общества, способности к саморазвитию, самосовершенствованию и самореализации. Ответственная миссия в формировании этих качеств и ложится на плечи современных педагогов.</w:t>
      </w:r>
    </w:p>
    <w:p w:rsidR="00856CC2" w:rsidRDefault="00856CC2" w:rsidP="003633A0">
      <w:pPr>
        <w:pStyle w:val="a3"/>
        <w:rPr>
          <w:i/>
        </w:rPr>
      </w:pPr>
    </w:p>
    <w:p w:rsidR="00856CC2" w:rsidRDefault="00856CC2" w:rsidP="003633A0">
      <w:pPr>
        <w:pStyle w:val="a3"/>
        <w:rPr>
          <w:i/>
        </w:rPr>
      </w:pPr>
    </w:p>
    <w:p w:rsidR="00856CC2" w:rsidRDefault="00856CC2" w:rsidP="003633A0">
      <w:pPr>
        <w:pStyle w:val="a3"/>
        <w:rPr>
          <w:i/>
        </w:rPr>
      </w:pPr>
    </w:p>
    <w:p w:rsidR="003633A0" w:rsidRPr="006B58D9" w:rsidRDefault="003633A0" w:rsidP="003633A0">
      <w:pPr>
        <w:pStyle w:val="a3"/>
        <w:rPr>
          <w:i/>
          <w:u w:val="single"/>
        </w:rPr>
      </w:pPr>
      <w:r w:rsidRPr="006B58D9">
        <w:rPr>
          <w:i/>
          <w:u w:val="single"/>
        </w:rPr>
        <w:t>Источник:</w:t>
      </w:r>
    </w:p>
    <w:p w:rsidR="003633A0" w:rsidRPr="00551746" w:rsidRDefault="003633A0" w:rsidP="00E351DE">
      <w:pPr>
        <w:pStyle w:val="a3"/>
        <w:numPr>
          <w:ilvl w:val="0"/>
          <w:numId w:val="16"/>
        </w:numPr>
      </w:pPr>
      <w:proofErr w:type="gramStart"/>
      <w:r w:rsidRPr="00551746">
        <w:t>Елена  Соловьева, руководитель образовательных программ Психологического центра поддержки семьи «Контакт» г. Москвы, научный руководитель ОП «Радуга», к. п. н., доцент, член Президиума Федерального экспертного совета ВОО «Воспитатели России»</w:t>
      </w:r>
      <w:r w:rsidR="00E351DE">
        <w:t>.</w:t>
      </w:r>
      <w:proofErr w:type="gramEnd"/>
      <w:r w:rsidR="00E351DE">
        <w:t xml:space="preserve"> </w:t>
      </w:r>
      <w:r w:rsidR="00E351DE" w:rsidRPr="00551746">
        <w:t>© Материал из Справочной системы «Методист детского сада»</w:t>
      </w:r>
      <w:r w:rsidR="00E351DE" w:rsidRPr="00551746">
        <w:br/>
      </w:r>
      <w:hyperlink r:id="rId12" w:history="1">
        <w:r w:rsidR="00E351DE" w:rsidRPr="00AF4B86">
          <w:rPr>
            <w:rStyle w:val="a5"/>
          </w:rPr>
          <w:t>https://metodrabota.action360.ru</w:t>
        </w:r>
      </w:hyperlink>
    </w:p>
    <w:p w:rsidR="00DF5C10" w:rsidRPr="005D5D55" w:rsidRDefault="00DF5C10" w:rsidP="00E351DE">
      <w:pPr>
        <w:pStyle w:val="a3"/>
        <w:numPr>
          <w:ilvl w:val="0"/>
          <w:numId w:val="16"/>
        </w:numPr>
        <w:rPr>
          <w:color w:val="131313"/>
        </w:rPr>
      </w:pPr>
      <w:r w:rsidRPr="00551746">
        <w:rPr>
          <w:color w:val="131313"/>
        </w:rPr>
        <w:t>Формирование предпосылок математической грамотности дошкольников: образовательные практики Спикер: Горбунова Татьяна Александровна педагог-психолог, ведущий методист по дошкольному образованию «Просвещение-Союз»</w:t>
      </w:r>
      <w:r w:rsidR="005D5D55">
        <w:rPr>
          <w:color w:val="131313"/>
        </w:rPr>
        <w:t xml:space="preserve"> </w:t>
      </w:r>
      <w:r w:rsidRPr="00551746">
        <w:t xml:space="preserve">Ссылка: </w:t>
      </w:r>
      <w:hyperlink r:id="rId13" w:history="1">
        <w:r w:rsidRPr="00551746">
          <w:rPr>
            <w:rStyle w:val="a5"/>
          </w:rPr>
          <w:t>https://www.youtube.com/watch?v=DGYrAUFEauU&amp;t=2448s</w:t>
        </w:r>
      </w:hyperlink>
    </w:p>
    <w:p w:rsidR="00DF5C10" w:rsidRDefault="00DF5C10" w:rsidP="003633A0">
      <w:pPr>
        <w:pStyle w:val="a3"/>
      </w:pPr>
    </w:p>
    <w:p w:rsidR="00E74B59" w:rsidRPr="005D5D55" w:rsidRDefault="006B58D9" w:rsidP="00E351DE">
      <w:pPr>
        <w:pStyle w:val="a3"/>
        <w:numPr>
          <w:ilvl w:val="0"/>
          <w:numId w:val="16"/>
        </w:numPr>
      </w:pPr>
      <w:r w:rsidRPr="005D5D55">
        <w:t xml:space="preserve">Мастер – класс: «Формирование предпосылок математической грамотности у детей дошкольного возраста: формы, методы, приёмы работы с детьми», </w:t>
      </w:r>
      <w:proofErr w:type="spellStart"/>
      <w:r w:rsidRPr="005D5D55">
        <w:t>Чиданова</w:t>
      </w:r>
      <w:proofErr w:type="spellEnd"/>
      <w:r w:rsidRPr="005D5D55">
        <w:t xml:space="preserve"> И.В. Ссылка:</w:t>
      </w:r>
      <w:r w:rsidR="005D5D55">
        <w:t xml:space="preserve"> </w:t>
      </w:r>
      <w:hyperlink r:id="rId14" w:history="1">
        <w:r w:rsidRPr="005D5D55">
          <w:rPr>
            <w:rStyle w:val="a5"/>
            <w:lang w:val="en-US"/>
          </w:rPr>
          <w:t>https</w:t>
        </w:r>
        <w:r w:rsidRPr="005D5D55">
          <w:rPr>
            <w:rStyle w:val="a5"/>
          </w:rPr>
          <w:t>://</w:t>
        </w:r>
        <w:proofErr w:type="spellStart"/>
        <w:r w:rsidRPr="005D5D55">
          <w:rPr>
            <w:rStyle w:val="a5"/>
            <w:lang w:val="en-US"/>
          </w:rPr>
          <w:t>xn</w:t>
        </w:r>
        <w:proofErr w:type="spellEnd"/>
        <w:r w:rsidRPr="005D5D55">
          <w:rPr>
            <w:rStyle w:val="a5"/>
          </w:rPr>
          <w:t>--</w:t>
        </w:r>
        <w:r w:rsidRPr="005D5D55">
          <w:rPr>
            <w:rStyle w:val="a5"/>
            <w:lang w:val="en-US"/>
          </w:rPr>
          <w:t>d</w:t>
        </w:r>
        <w:r w:rsidRPr="005D5D55">
          <w:rPr>
            <w:rStyle w:val="a5"/>
          </w:rPr>
          <w:t>1</w:t>
        </w:r>
        <w:proofErr w:type="spellStart"/>
        <w:r w:rsidRPr="005D5D55">
          <w:rPr>
            <w:rStyle w:val="a5"/>
            <w:lang w:val="en-US"/>
          </w:rPr>
          <w:t>abbusdciv</w:t>
        </w:r>
        <w:proofErr w:type="spellEnd"/>
        <w:r w:rsidRPr="005D5D55">
          <w:rPr>
            <w:rStyle w:val="a5"/>
          </w:rPr>
          <w:t>.</w:t>
        </w:r>
        <w:proofErr w:type="spellStart"/>
        <w:r w:rsidRPr="005D5D55">
          <w:rPr>
            <w:rStyle w:val="a5"/>
            <w:lang w:val="en-US"/>
          </w:rPr>
          <w:t>xn</w:t>
        </w:r>
        <w:proofErr w:type="spellEnd"/>
        <w:r w:rsidRPr="005D5D55">
          <w:rPr>
            <w:rStyle w:val="a5"/>
          </w:rPr>
          <w:t>--</w:t>
        </w:r>
        <w:r w:rsidRPr="005D5D55">
          <w:rPr>
            <w:rStyle w:val="a5"/>
            <w:lang w:val="en-US"/>
          </w:rPr>
          <w:t>p</w:t>
        </w:r>
        <w:r w:rsidRPr="005D5D55">
          <w:rPr>
            <w:rStyle w:val="a5"/>
          </w:rPr>
          <w:t>1</w:t>
        </w:r>
        <w:proofErr w:type="spellStart"/>
        <w:r w:rsidRPr="005D5D55">
          <w:rPr>
            <w:rStyle w:val="a5"/>
            <w:lang w:val="en-US"/>
          </w:rPr>
          <w:t>ai</w:t>
        </w:r>
        <w:proofErr w:type="spellEnd"/>
        <w:r w:rsidRPr="005D5D55">
          <w:rPr>
            <w:rStyle w:val="a5"/>
          </w:rPr>
          <w:t>/</w:t>
        </w:r>
        <w:proofErr w:type="spellStart"/>
        <w:r w:rsidRPr="005D5D55">
          <w:rPr>
            <w:rStyle w:val="a5"/>
            <w:lang w:val="en-US"/>
          </w:rPr>
          <w:t>edu</w:t>
        </w:r>
        <w:proofErr w:type="spellEnd"/>
        <w:r w:rsidRPr="005D5D55">
          <w:rPr>
            <w:rStyle w:val="a5"/>
          </w:rPr>
          <w:t>-02-2024-</w:t>
        </w:r>
        <w:proofErr w:type="spellStart"/>
        <w:r w:rsidRPr="005D5D55">
          <w:rPr>
            <w:rStyle w:val="a5"/>
            <w:lang w:val="en-US"/>
          </w:rPr>
          <w:t>pb</w:t>
        </w:r>
        <w:proofErr w:type="spellEnd"/>
        <w:r w:rsidRPr="005D5D55">
          <w:rPr>
            <w:rStyle w:val="a5"/>
          </w:rPr>
          <w:t>-144760/?</w:t>
        </w:r>
      </w:hyperlink>
      <w:hyperlink r:id="rId15" w:history="1">
        <w:proofErr w:type="spellStart"/>
        <w:r w:rsidRPr="005D5D55">
          <w:rPr>
            <w:rStyle w:val="a5"/>
            <w:lang w:val="en-US"/>
          </w:rPr>
          <w:t>ysclid</w:t>
        </w:r>
        <w:proofErr w:type="spellEnd"/>
        <w:r w:rsidRPr="005D5D55">
          <w:rPr>
            <w:rStyle w:val="a5"/>
            <w:lang w:val="en-US"/>
          </w:rPr>
          <w:t>=lua3a4zanj171805482</w:t>
        </w:r>
      </w:hyperlink>
      <w:r w:rsidRPr="005D5D55">
        <w:t xml:space="preserve"> </w:t>
      </w:r>
    </w:p>
    <w:p w:rsidR="005D5D55" w:rsidRDefault="005D5D55" w:rsidP="003633A0">
      <w:pPr>
        <w:pStyle w:val="a3"/>
      </w:pPr>
    </w:p>
    <w:sectPr w:rsidR="005D5D55" w:rsidSect="00D40924">
      <w:footerReference w:type="default" r:id="rId16"/>
      <w:pgSz w:w="11906" w:h="16838"/>
      <w:pgMar w:top="851" w:right="851" w:bottom="851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4B4" w:rsidRDefault="001A34B4" w:rsidP="00D40924">
      <w:r>
        <w:separator/>
      </w:r>
    </w:p>
  </w:endnote>
  <w:endnote w:type="continuationSeparator" w:id="0">
    <w:p w:rsidR="001A34B4" w:rsidRDefault="001A34B4" w:rsidP="00D40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1612"/>
      <w:docPartObj>
        <w:docPartGallery w:val="Page Numbers (Bottom of Page)"/>
        <w:docPartUnique/>
      </w:docPartObj>
    </w:sdtPr>
    <w:sdtContent>
      <w:p w:rsidR="00D40924" w:rsidRDefault="00F32A0A">
        <w:pPr>
          <w:pStyle w:val="a9"/>
          <w:jc w:val="center"/>
        </w:pPr>
        <w:fldSimple w:instr=" PAGE   \* MERGEFORMAT ">
          <w:r w:rsidR="002B78A2">
            <w:rPr>
              <w:noProof/>
            </w:rPr>
            <w:t>10</w:t>
          </w:r>
        </w:fldSimple>
      </w:p>
    </w:sdtContent>
  </w:sdt>
  <w:p w:rsidR="00D40924" w:rsidRDefault="00D4092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4B4" w:rsidRDefault="001A34B4" w:rsidP="00D40924">
      <w:r>
        <w:separator/>
      </w:r>
    </w:p>
  </w:footnote>
  <w:footnote w:type="continuationSeparator" w:id="0">
    <w:p w:rsidR="001A34B4" w:rsidRDefault="001A34B4" w:rsidP="00D409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0382"/>
    <w:multiLevelType w:val="hybridMultilevel"/>
    <w:tmpl w:val="A4143138"/>
    <w:lvl w:ilvl="0" w:tplc="049635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C03B23"/>
    <w:multiLevelType w:val="hybridMultilevel"/>
    <w:tmpl w:val="EF2636A2"/>
    <w:lvl w:ilvl="0" w:tplc="49301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02D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C6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0D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25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025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DEC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84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A3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7E37A5"/>
    <w:multiLevelType w:val="hybridMultilevel"/>
    <w:tmpl w:val="D9EE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B21F1"/>
    <w:multiLevelType w:val="hybridMultilevel"/>
    <w:tmpl w:val="94CE4902"/>
    <w:lvl w:ilvl="0" w:tplc="0496359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2EA5C4F"/>
    <w:multiLevelType w:val="hybridMultilevel"/>
    <w:tmpl w:val="FDAC49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BF0426"/>
    <w:multiLevelType w:val="hybridMultilevel"/>
    <w:tmpl w:val="CD084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67BEB"/>
    <w:multiLevelType w:val="hybridMultilevel"/>
    <w:tmpl w:val="61685816"/>
    <w:lvl w:ilvl="0" w:tplc="049635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157C5D"/>
    <w:multiLevelType w:val="hybridMultilevel"/>
    <w:tmpl w:val="A29A7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90C5E"/>
    <w:multiLevelType w:val="hybridMultilevel"/>
    <w:tmpl w:val="537E8438"/>
    <w:lvl w:ilvl="0" w:tplc="049635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3B5C27"/>
    <w:multiLevelType w:val="hybridMultilevel"/>
    <w:tmpl w:val="139A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EA5E81"/>
    <w:multiLevelType w:val="hybridMultilevel"/>
    <w:tmpl w:val="6B2CD358"/>
    <w:lvl w:ilvl="0" w:tplc="049635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4A42874"/>
    <w:multiLevelType w:val="hybridMultilevel"/>
    <w:tmpl w:val="3B92B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2F31FD"/>
    <w:multiLevelType w:val="hybridMultilevel"/>
    <w:tmpl w:val="049E7558"/>
    <w:lvl w:ilvl="0" w:tplc="049635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D2C7E9B"/>
    <w:multiLevelType w:val="hybridMultilevel"/>
    <w:tmpl w:val="9F7CE614"/>
    <w:lvl w:ilvl="0" w:tplc="0496359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70844ECA"/>
    <w:multiLevelType w:val="hybridMultilevel"/>
    <w:tmpl w:val="DA2430A6"/>
    <w:lvl w:ilvl="0" w:tplc="049635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B292268"/>
    <w:multiLevelType w:val="hybridMultilevel"/>
    <w:tmpl w:val="6930EA46"/>
    <w:lvl w:ilvl="0" w:tplc="049635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3"/>
  </w:num>
  <w:num w:numId="5">
    <w:abstractNumId w:val="3"/>
  </w:num>
  <w:num w:numId="6">
    <w:abstractNumId w:val="9"/>
  </w:num>
  <w:num w:numId="7">
    <w:abstractNumId w:val="4"/>
  </w:num>
  <w:num w:numId="8">
    <w:abstractNumId w:val="14"/>
  </w:num>
  <w:num w:numId="9">
    <w:abstractNumId w:val="10"/>
  </w:num>
  <w:num w:numId="10">
    <w:abstractNumId w:val="8"/>
  </w:num>
  <w:num w:numId="11">
    <w:abstractNumId w:val="15"/>
  </w:num>
  <w:num w:numId="12">
    <w:abstractNumId w:val="1"/>
  </w:num>
  <w:num w:numId="13">
    <w:abstractNumId w:val="7"/>
  </w:num>
  <w:num w:numId="14">
    <w:abstractNumId w:val="11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3A0"/>
    <w:rsid w:val="000E6224"/>
    <w:rsid w:val="001A34B4"/>
    <w:rsid w:val="002647A6"/>
    <w:rsid w:val="002B78A2"/>
    <w:rsid w:val="002C7EE3"/>
    <w:rsid w:val="002D0539"/>
    <w:rsid w:val="00312AF9"/>
    <w:rsid w:val="00347F82"/>
    <w:rsid w:val="003633A0"/>
    <w:rsid w:val="003A572B"/>
    <w:rsid w:val="003D5DF3"/>
    <w:rsid w:val="0049174D"/>
    <w:rsid w:val="00551746"/>
    <w:rsid w:val="005D5D55"/>
    <w:rsid w:val="0063547C"/>
    <w:rsid w:val="0069607B"/>
    <w:rsid w:val="006B58D9"/>
    <w:rsid w:val="00753A16"/>
    <w:rsid w:val="00830B1D"/>
    <w:rsid w:val="00856CC2"/>
    <w:rsid w:val="008C5798"/>
    <w:rsid w:val="00A63956"/>
    <w:rsid w:val="00A72EAD"/>
    <w:rsid w:val="00B31B9A"/>
    <w:rsid w:val="00B552C7"/>
    <w:rsid w:val="00BA4D7E"/>
    <w:rsid w:val="00D40924"/>
    <w:rsid w:val="00D519D0"/>
    <w:rsid w:val="00DD1E3E"/>
    <w:rsid w:val="00DF5C10"/>
    <w:rsid w:val="00E325B4"/>
    <w:rsid w:val="00E351DE"/>
    <w:rsid w:val="00E74B59"/>
    <w:rsid w:val="00E86B0F"/>
    <w:rsid w:val="00F170E4"/>
    <w:rsid w:val="00F32A0A"/>
    <w:rsid w:val="00F80FCF"/>
    <w:rsid w:val="00F8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A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33A0"/>
    <w:pPr>
      <w:spacing w:after="0" w:line="240" w:lineRule="auto"/>
      <w:ind w:firstLine="709"/>
      <w:jc w:val="both"/>
    </w:pPr>
    <w:rPr>
      <w:rFonts w:ascii="Times New Roman" w:hAnsi="Times New Roman" w:cs="Times New Roman"/>
      <w:color w:val="181818"/>
      <w:sz w:val="24"/>
      <w:szCs w:val="24"/>
      <w:shd w:val="clear" w:color="auto" w:fill="FFFFFF"/>
      <w:lang w:eastAsia="ru-RU"/>
    </w:rPr>
  </w:style>
  <w:style w:type="character" w:customStyle="1" w:styleId="a4">
    <w:name w:val="Без интервала Знак"/>
    <w:link w:val="a3"/>
    <w:uiPriority w:val="1"/>
    <w:locked/>
    <w:rsid w:val="003633A0"/>
    <w:rPr>
      <w:rFonts w:ascii="Times New Roman" w:hAnsi="Times New Roman" w:cs="Times New Roman"/>
      <w:color w:val="181818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633A0"/>
    <w:rPr>
      <w:color w:val="0000FF"/>
      <w:u w:val="single"/>
    </w:rPr>
  </w:style>
  <w:style w:type="character" w:styleId="a6">
    <w:name w:val="Strong"/>
    <w:basedOn w:val="a0"/>
    <w:uiPriority w:val="22"/>
    <w:qFormat/>
    <w:rsid w:val="003633A0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409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092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409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092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49174D"/>
    <w:pPr>
      <w:spacing w:before="100" w:beforeAutospacing="1" w:after="100" w:afterAutospacing="1"/>
    </w:pPr>
    <w:rPr>
      <w:rFonts w:eastAsia="Times New Roman"/>
    </w:rPr>
  </w:style>
  <w:style w:type="paragraph" w:styleId="ac">
    <w:name w:val="Balloon Text"/>
    <w:basedOn w:val="a"/>
    <w:link w:val="ad"/>
    <w:uiPriority w:val="99"/>
    <w:semiHidden/>
    <w:unhideWhenUsed/>
    <w:rsid w:val="0049174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17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7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odrabota.action360.ru/system/content/attachment/1/16/-413773/" TargetMode="External"/><Relationship Id="rId13" Type="http://schemas.openxmlformats.org/officeDocument/2006/relationships/hyperlink" Target="https://www.youtube.com/watch?v=DGYrAUFEauU&amp;t=2448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todrabota.action360.ru/system/content/attachment/1/16/-413768/" TargetMode="External"/><Relationship Id="rId12" Type="http://schemas.openxmlformats.org/officeDocument/2006/relationships/hyperlink" Target="https://metodrabota.action360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todrabota.action360.ru/system/content/attachment/1/16/-41321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87;&#1077;&#1076;&#1087;&#1088;&#1086;&#1077;&#1082;&#1090;.&#1088;&#1092;/edu-02-2024-pb-144760/?ysclid=lua3a4zanj171805482" TargetMode="External"/><Relationship Id="rId10" Type="http://schemas.openxmlformats.org/officeDocument/2006/relationships/hyperlink" Target="https://metodrabota.action360.ru/system/content/attachment/1/16/-4132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todrabota.action360.ru/" TargetMode="External"/><Relationship Id="rId14" Type="http://schemas.openxmlformats.org/officeDocument/2006/relationships/hyperlink" Target="https://&#1087;&#1077;&#1076;&#1087;&#1088;&#1086;&#1077;&#1082;&#1090;.&#1088;&#1092;/edu-02-2024-pb-144760/?ysclid=lua3a4zanj171805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10</Pages>
  <Words>4062</Words>
  <Characters>23156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17</cp:revision>
  <dcterms:created xsi:type="dcterms:W3CDTF">2024-01-29T15:54:00Z</dcterms:created>
  <dcterms:modified xsi:type="dcterms:W3CDTF">2024-06-10T07:36:00Z</dcterms:modified>
</cp:coreProperties>
</file>