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2C" w:rsidRPr="00FA6B53" w:rsidRDefault="007E7ACF" w:rsidP="007E7ACF">
      <w:pPr>
        <w:pStyle w:val="a3"/>
        <w:ind w:right="284" w:firstLine="709"/>
        <w:jc w:val="center"/>
        <w:rPr>
          <w:b/>
          <w:bCs/>
        </w:rPr>
      </w:pPr>
      <w:r>
        <w:rPr>
          <w:b/>
        </w:rPr>
        <w:t>Развивающая предметно - пространственная среда</w:t>
      </w:r>
      <w:r w:rsidR="00464B2C" w:rsidRPr="00FA6B53">
        <w:rPr>
          <w:b/>
        </w:rPr>
        <w:t xml:space="preserve"> для познавательного развития детей дошкольного возраста</w:t>
      </w:r>
    </w:p>
    <w:p w:rsidR="00464B2C" w:rsidRPr="00464B2C" w:rsidRDefault="00464B2C" w:rsidP="007E7ACF">
      <w:pPr>
        <w:pStyle w:val="a3"/>
        <w:ind w:right="284" w:firstLine="709"/>
        <w:rPr>
          <w:b/>
          <w:bCs/>
        </w:rPr>
      </w:pPr>
      <w:r w:rsidRPr="00464B2C">
        <w:t>Какие материалы увлекут детей исследовательской деятельностью и научат экспериментировать</w:t>
      </w:r>
    </w:p>
    <w:p w:rsidR="00464B2C" w:rsidRPr="00464B2C" w:rsidRDefault="00464B2C" w:rsidP="007E7ACF">
      <w:pPr>
        <w:pStyle w:val="a3"/>
        <w:ind w:right="284" w:firstLine="709"/>
      </w:pPr>
      <w:r w:rsidRPr="00464B2C">
        <w:t>Цель познавательного развития – включить дошкольников в исследовательскую деятельность, научить их экспериментировать. Подбирать материалы нужно с учетом возраста детей.</w:t>
      </w:r>
    </w:p>
    <w:p w:rsidR="00464B2C" w:rsidRPr="007E7ACF" w:rsidRDefault="00464B2C" w:rsidP="007E7ACF">
      <w:pPr>
        <w:pStyle w:val="a3"/>
        <w:jc w:val="center"/>
        <w:rPr>
          <w:color w:val="auto"/>
        </w:rPr>
      </w:pPr>
      <w:r w:rsidRPr="007E7ACF">
        <w:rPr>
          <w:rStyle w:val="a6"/>
          <w:color w:val="auto"/>
        </w:rPr>
        <w:t>Что приобрести в ДОО для познавательного развития дошкольников</w:t>
      </w:r>
    </w:p>
    <w:p w:rsidR="007E7ACF" w:rsidRDefault="007E7ACF" w:rsidP="007E7ACF">
      <w:pPr>
        <w:pStyle w:val="a3"/>
        <w:jc w:val="center"/>
        <w:rPr>
          <w:rStyle w:val="a6"/>
          <w:color w:val="auto"/>
        </w:rPr>
      </w:pPr>
    </w:p>
    <w:p w:rsidR="00464B2C" w:rsidRPr="007E7ACF" w:rsidRDefault="00464B2C" w:rsidP="007E7ACF">
      <w:pPr>
        <w:pStyle w:val="a3"/>
        <w:jc w:val="center"/>
        <w:rPr>
          <w:color w:val="auto"/>
        </w:rPr>
      </w:pPr>
      <w:r w:rsidRPr="007E7ACF">
        <w:rPr>
          <w:rStyle w:val="a6"/>
          <w:color w:val="auto"/>
        </w:rPr>
        <w:t>Первая младшая группа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Используйте яркие и привлекательные объекты для исследования и экспериментов. Предлагайте дошкольникам: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объемные геометрические фигуры основных цветов и контрастных размеров;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proofErr w:type="gramStart"/>
      <w:r w:rsidRPr="007E7ACF">
        <w:rPr>
          <w:color w:val="auto"/>
        </w:rPr>
        <w:t>– доски-вкладыши с основными формами (круг, квадрат, треугольник);</w:t>
      </w:r>
      <w:proofErr w:type="gramEnd"/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крупные цветные мозаики, пирамидки, стержни для нанизывания колец, шнуровки, молоточки для вбивания втулок и т. п.;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игрушки-забавы;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песок и вода для игр в помещении.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Почему детям младшего возраста необходимы объекты для исследования, смотрите на рисунке 1.</w:t>
      </w:r>
    </w:p>
    <w:p w:rsidR="00464B2C" w:rsidRPr="007E7ACF" w:rsidRDefault="00464B2C" w:rsidP="00464B2C">
      <w:pPr>
        <w:pStyle w:val="a3"/>
        <w:rPr>
          <w:b/>
          <w:color w:val="auto"/>
        </w:rPr>
      </w:pPr>
      <w:r w:rsidRPr="007E7ACF">
        <w:rPr>
          <w:b/>
          <w:color w:val="auto"/>
        </w:rPr>
        <w:t> </w:t>
      </w:r>
    </w:p>
    <w:p w:rsidR="00464B2C" w:rsidRPr="007E7ACF" w:rsidRDefault="00464B2C" w:rsidP="007E7ACF">
      <w:pPr>
        <w:pStyle w:val="a3"/>
        <w:jc w:val="center"/>
        <w:rPr>
          <w:b/>
          <w:color w:val="auto"/>
        </w:rPr>
      </w:pPr>
      <w:r w:rsidRPr="007E7ACF">
        <w:rPr>
          <w:rStyle w:val="a6"/>
          <w:color w:val="auto"/>
        </w:rPr>
        <w:t>Рисунок 1. Что развивают у детей объекты для исследования</w:t>
      </w:r>
    </w:p>
    <w:p w:rsidR="00464B2C" w:rsidRPr="00464B2C" w:rsidRDefault="00464B2C" w:rsidP="00464B2C">
      <w:pPr>
        <w:pStyle w:val="a3"/>
      </w:pPr>
      <w:r w:rsidRPr="00464B2C">
        <w:rPr>
          <w:noProof/>
        </w:rPr>
        <w:drawing>
          <wp:inline distT="0" distB="0" distL="0" distR="0">
            <wp:extent cx="4057650" cy="2447976"/>
            <wp:effectExtent l="0" t="0" r="0" b="0"/>
            <wp:docPr id="135" name="Рисунок 135" descr="C:\Users\User\Desktop\49342486-a653-4ae5-9ba9-01dd0cc7591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User\Desktop\49342486-a653-4ae5-9ba9-01dd0cc75919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92" cy="245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B2C" w:rsidRPr="00464B2C" w:rsidRDefault="00464B2C" w:rsidP="00464B2C">
      <w:pPr>
        <w:pStyle w:val="a3"/>
      </w:pPr>
      <w:r w:rsidRPr="00464B2C">
        <w:t>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Предлагайте детям простые образно-символические материалы. Расширяйте  круг представлений ребенка, развивайте речь. Применяйте  в работе картинки: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изображения простых геометрических форм, бытовых предметов, животных, растений и плодов;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складные кубики и картинки (из 2–4 элементов);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парные картинки для сравнения;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простые сюжетные картинки;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серии картинок с последовательностью из 2–3 событий или бытовых действий (например, истории в картинках).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Используйте различные образные игрушки: объемные и плоские фигурки животных, наборы муляжей фруктов, овощей и т. п.</w:t>
      </w:r>
    </w:p>
    <w:p w:rsidR="007E7ACF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Разместите материалы для познавательной деятельности в разных частях группы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Размещайте материалы мозаично, в нескольких спокойных местах группового помещения. Дети не должны мешать друг другу.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lastRenderedPageBreak/>
        <w:t>Часть объектов для исследования можете стационарно расположить на специальном дидактическом или на обычном столике. Остальные материалы располагайте в поле зрения детей непосредственно перед началом познавательной деятельности. </w:t>
      </w:r>
    </w:p>
    <w:p w:rsidR="00464B2C" w:rsidRPr="00464B2C" w:rsidRDefault="00464B2C" w:rsidP="00464B2C">
      <w:pPr>
        <w:pStyle w:val="a3"/>
      </w:pPr>
      <w:r w:rsidRPr="00464B2C">
        <w:t> </w:t>
      </w:r>
    </w:p>
    <w:p w:rsidR="00464B2C" w:rsidRPr="007E7ACF" w:rsidRDefault="00464B2C" w:rsidP="007E7ACF">
      <w:pPr>
        <w:pStyle w:val="a3"/>
        <w:jc w:val="center"/>
        <w:rPr>
          <w:color w:val="auto"/>
        </w:rPr>
      </w:pPr>
      <w:r w:rsidRPr="007E7ACF">
        <w:rPr>
          <w:rStyle w:val="a6"/>
          <w:color w:val="auto"/>
        </w:rPr>
        <w:t>Вторая младшая группа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Для детей 3 – 4 лет часть материалов познавательно-исследовательской деятельности возьмите из первой младшей группы. Но дайте детям возможность выполнять  действия с ними – группировать, распределять и т. д. Какие именно нужны предметы, читайте далее.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Объекты для исследования. </w:t>
      </w:r>
      <w:r w:rsidRPr="007E7ACF">
        <w:rPr>
          <w:color w:val="auto"/>
        </w:rPr>
        <w:t>Позвольте дошкольникам узнавать свойства вещей. Используйте различные наборы из трех – пяти геометрических форм и шести – восьми цветов.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Усложните объекты в соотношении частей и целого. Можете использовать доски-вкладыши с составными формами из двух – трех частей, простые объекты-головоломки, сборно-разборные игрушки из нескольких элементов и т. п.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Образно-символический материал.</w:t>
      </w:r>
      <w:r w:rsidRPr="007E7ACF">
        <w:rPr>
          <w:color w:val="auto"/>
        </w:rPr>
        <w:t> Расширяйте круг представлений ребенка, развивайте речь, учите искать сходства и различия предметов, распознавать части целого, ориентироваться во времени. Чтобы решить эти задачи, предлагайте детям образно-символические материалы.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Усложните материалы по содержанию, расширьте тематику. Для этого используйте: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наборы картинок для группировки (с геометрическими формами разного цвета, величины и с изображениями реальных предметов);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сюжетные картинки;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серии картинок, чтобы придумывать истории;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простые парные картинки, «Лото»;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разрезные картинки (из четырех – шести элементов).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Можно приобрести наборы карточек, чтобы дети могли последовательно группировать предметы и явления по двум–трем признакам (по назначению, цвету, форме и т. д.).</w:t>
      </w:r>
    </w:p>
    <w:p w:rsidR="00464B2C" w:rsidRPr="007E7ACF" w:rsidRDefault="00464B2C" w:rsidP="007E7ACF">
      <w:pPr>
        <w:pStyle w:val="a3"/>
        <w:jc w:val="center"/>
        <w:rPr>
          <w:color w:val="auto"/>
        </w:rPr>
      </w:pPr>
      <w:r w:rsidRPr="007E7ACF">
        <w:rPr>
          <w:rStyle w:val="a6"/>
          <w:color w:val="auto"/>
        </w:rPr>
        <w:t>Средняя группа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В возрасте 4–5 лет ребенок начинает комментировать свои действия, выражать замысел словесно. Исследование присутствует во всех видах его деятельности. Появляется познавательно-исследовательская деятельность. Дошкольник пытается понять, узнать, попробовать, достичь определенного эффекта при воздействии на объект. Какие материалы нужны, читайте далее.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Объекты для исследования.</w:t>
      </w:r>
      <w:r w:rsidRPr="007E7ACF">
        <w:rPr>
          <w:color w:val="auto"/>
        </w:rPr>
        <w:t> Используйте объекты с сочетанием свойств-параметров или элементов целого. Это развивает аналитическое восприятие. Можно приобрести: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 xml:space="preserve">– объекты для группировки и </w:t>
      </w:r>
      <w:proofErr w:type="spellStart"/>
      <w:r w:rsidRPr="007E7ACF">
        <w:rPr>
          <w:color w:val="auto"/>
        </w:rPr>
        <w:t>сериации</w:t>
      </w:r>
      <w:proofErr w:type="spellEnd"/>
      <w:r w:rsidRPr="007E7ACF">
        <w:rPr>
          <w:color w:val="auto"/>
        </w:rPr>
        <w:t xml:space="preserve"> по двум признакам;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объекты для группировки с последовательным перебором двух-трех признаков;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доски-вкладыши с составными формами;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геометрические мозаики с графическими образцами и т. п.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 xml:space="preserve">Используйте объекты-головоломки. Они решают познавательно-исследовательскую задачу (как это устроено, что надо сделать, чтобы достичь какого-то эффекта, как разобрать и снова собрать эту вещь). Можете приобрести сборные кубы, шары, проблемные ящики, </w:t>
      </w:r>
      <w:proofErr w:type="spellStart"/>
      <w:r w:rsidRPr="007E7ACF">
        <w:rPr>
          <w:color w:val="auto"/>
        </w:rPr>
        <w:t>игрушки-трансформеры</w:t>
      </w:r>
      <w:proofErr w:type="spellEnd"/>
      <w:r w:rsidRPr="007E7ACF">
        <w:rPr>
          <w:color w:val="auto"/>
        </w:rPr>
        <w:t>, сборно-разборные игрушки, конструктивные модули и пр.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Образно-символический материал. </w:t>
      </w:r>
      <w:r w:rsidRPr="007E7ACF">
        <w:rPr>
          <w:color w:val="auto"/>
        </w:rPr>
        <w:t xml:space="preserve">Расширьте тематику и усложните материал по содержанию. Используйте разнообразные наборы картинок для классификации и парного сравнения, сюжетные картинки-истории и т. п. Пригодятся обычные карточки или </w:t>
      </w:r>
      <w:proofErr w:type="spellStart"/>
      <w:r w:rsidRPr="007E7ACF">
        <w:rPr>
          <w:color w:val="auto"/>
        </w:rPr>
        <w:t>пазлы</w:t>
      </w:r>
      <w:proofErr w:type="spellEnd"/>
      <w:r w:rsidRPr="007E7ACF">
        <w:rPr>
          <w:color w:val="auto"/>
        </w:rPr>
        <w:t>, разрезные картинки и кубики – они развивают аналитическое восприятие.</w:t>
      </w:r>
    </w:p>
    <w:p w:rsidR="007E7ACF" w:rsidRDefault="007E7ACF" w:rsidP="007E7ACF">
      <w:pPr>
        <w:pStyle w:val="a3"/>
        <w:ind w:right="284" w:firstLine="709"/>
        <w:rPr>
          <w:rStyle w:val="a6"/>
          <w:color w:val="auto"/>
        </w:rPr>
      </w:pP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lastRenderedPageBreak/>
        <w:t>Нормативно-знаковый материал. </w:t>
      </w:r>
      <w:r w:rsidRPr="007E7ACF">
        <w:rPr>
          <w:color w:val="auto"/>
        </w:rPr>
        <w:t>Предусмотрите для детей кубики с буквами и цифрами, наборы картинок с изображениями букв и предметов, цифр и предметов и т.п. Позвольте детям свободно  исследовать эти материалы.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Выделите в группе отдельный стол для исследований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Для объектов исследования выделите рабочий стол. Рядом расположите полку или низкий стеллаж, где будете хранить эти материалы. Дети могут стоять или сидеть вокруг стола. Важно, чтобы они работали в общем пространстве, совместно друг с другом: в парах, по группам и т. д.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Образно-символический и знаковый материалы компактно расположите в коробках с метками-ярлычками. Держите коробки на полках шкафа или стеллажей, к которым у детей есть доступ.</w:t>
      </w:r>
    </w:p>
    <w:p w:rsidR="00464B2C" w:rsidRPr="007E7ACF" w:rsidRDefault="00464B2C" w:rsidP="00464B2C">
      <w:pPr>
        <w:pStyle w:val="a3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840C45">
      <w:pPr>
        <w:pStyle w:val="a3"/>
        <w:jc w:val="center"/>
        <w:rPr>
          <w:color w:val="auto"/>
        </w:rPr>
      </w:pPr>
      <w:r w:rsidRPr="007E7ACF">
        <w:rPr>
          <w:rStyle w:val="a6"/>
          <w:color w:val="auto"/>
        </w:rPr>
        <w:t>Старшая и подготовительная группы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В старшем дошкольном возрасте ребенок начинает понимать, как вещи и явления связаны между собой. Старший дошкольник всегда ожидает результата от того, что делает. Выбирайте для него разнообразные формы активности и материалы разных типов. Какие именно, читайте далее.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Объекты для исследования.</w:t>
      </w:r>
      <w:r w:rsidRPr="007E7ACF">
        <w:rPr>
          <w:color w:val="auto"/>
        </w:rPr>
        <w:t>  В развивающую среду для познавательной активности включайте: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proofErr w:type="gramStart"/>
      <w:r w:rsidRPr="007E7ACF">
        <w:rPr>
          <w:color w:val="auto"/>
        </w:rPr>
        <w:t>– модели-копии (парусник, подъемный кран, ветряная мельница и т. п.);</w:t>
      </w:r>
      <w:proofErr w:type="gramEnd"/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наборы для моделирования природных явлений (магниты, преломляющие призмы, светофильтры и т. д.);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природные объекты (коллекции минералов, ракушек, плодов растений и т. п.);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культурные объекты (простые приборы и механизмы);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– искусственные сложные объекты для детских экспериментов («проблемные» ящики, сложные головоломки).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7E7ACF">
      <w:pPr>
        <w:pStyle w:val="a3"/>
        <w:jc w:val="center"/>
        <w:rPr>
          <w:b/>
          <w:color w:val="auto"/>
        </w:rPr>
      </w:pPr>
      <w:r w:rsidRPr="007E7ACF">
        <w:rPr>
          <w:b/>
          <w:color w:val="auto"/>
        </w:rPr>
        <w:t>Какие предметы для исследования понадобятся детям старшей и подготовительной группы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Модели-копии, наборы для моделирования природных явлений, природные и культурные предметы.</w:t>
      </w:r>
    </w:p>
    <w:p w:rsidR="007E7ACF" w:rsidRDefault="00464B2C" w:rsidP="007E7ACF">
      <w:pPr>
        <w:pStyle w:val="a3"/>
        <w:ind w:right="284" w:firstLine="709"/>
        <w:rPr>
          <w:rStyle w:val="a6"/>
          <w:color w:val="auto"/>
        </w:rPr>
      </w:pPr>
      <w:r w:rsidRPr="007E7ACF">
        <w:rPr>
          <w:rStyle w:val="a6"/>
          <w:color w:val="auto"/>
        </w:rPr>
        <w:t>Образно-символический материал.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Научите детей сравнивать и находить связь между предметами с помощью образно-символического материала. Например, с помощью картинок исторической тематики можно научить дошкольников выстраивать пространственно-временные ряды (раньше — сейчас).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Пользуйтесь наглядно-графическими моделями сложных предметов, схематическими изображениями. Пусть дети классифицируют эти предметы и явления, делят по группам и т. д. В этом помогут классификационные таблицы, парные картинки с реалистичными и условными изображениями предметов и явлений, схемы-планы расположения элементов целого и пр.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Предоставьте дошкольникам инструменты, чтобы они могли создавать различные схематические изображения (циркули, линейки, наборы разнообразных лекал). Необходимы также наглядно-графические модели пространства: глобус, географические карты, планы местности, рисунки дорожных знаков, погодных явлений и т. п.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7E7ACF">
      <w:pPr>
        <w:pStyle w:val="a3"/>
        <w:ind w:right="284" w:firstLine="709"/>
        <w:jc w:val="center"/>
        <w:rPr>
          <w:color w:val="auto"/>
        </w:rPr>
      </w:pPr>
      <w:r w:rsidRPr="007E7ACF">
        <w:rPr>
          <w:rStyle w:val="a6"/>
          <w:color w:val="auto"/>
        </w:rPr>
        <w:t>Что еще предложить детям старшего дошкольного возраста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Приобретите для детей иллюстрированные книги и альбомы познавательного характера. Они расширят образный мир ребенка. Можете купить, например, детские географические атласы, книги о мире растений и животных, книги об истории рукотворных предметов. Научите детей классифицировать предметы при помощи марок и монет.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lastRenderedPageBreak/>
        <w:t>Нормативно-знаковый материал.</w:t>
      </w:r>
      <w:r w:rsidRPr="007E7ACF">
        <w:rPr>
          <w:color w:val="auto"/>
        </w:rPr>
        <w:t> Эта группа материалов необходима, чтобы подготовить детей к школе. Введите в развивающую среду всевозможные азбуки и приспособления для работы с ними, цифровые кассы, карточки с изображением количества предметов и цифр. Дополните это материалом, который дети будут исследовать самостоятельно.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rStyle w:val="a6"/>
          <w:color w:val="auto"/>
        </w:rPr>
        <w:t>Создайте в группе уголок для экспериментов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>Организуйте специальный уголок для экспериментов – выделите рабочий стол на несколько человек, с полками или стеллажом. Наборы образно-символического материала компактно расположите на открытых полках шкафа и стеллажах. Здесь же держите познавательную литературу в картинках. </w:t>
      </w:r>
    </w:p>
    <w:p w:rsidR="00464B2C" w:rsidRPr="007E7ACF" w:rsidRDefault="00464B2C" w:rsidP="007E7ACF">
      <w:pPr>
        <w:pStyle w:val="a3"/>
        <w:ind w:right="284" w:firstLine="709"/>
        <w:rPr>
          <w:color w:val="auto"/>
        </w:rPr>
      </w:pPr>
      <w:r w:rsidRPr="007E7ACF">
        <w:rPr>
          <w:color w:val="auto"/>
        </w:rPr>
        <w:t xml:space="preserve">Нормативно-знаковый материал расположите возле магнитной или обычной доски или рядом с </w:t>
      </w:r>
      <w:proofErr w:type="gramStart"/>
      <w:r w:rsidRPr="007E7ACF">
        <w:rPr>
          <w:color w:val="auto"/>
        </w:rPr>
        <w:t>большим</w:t>
      </w:r>
      <w:proofErr w:type="gramEnd"/>
      <w:r w:rsidRPr="007E7ACF">
        <w:rPr>
          <w:color w:val="auto"/>
        </w:rPr>
        <w:t xml:space="preserve"> </w:t>
      </w:r>
      <w:proofErr w:type="spellStart"/>
      <w:r w:rsidRPr="007E7ACF">
        <w:rPr>
          <w:color w:val="auto"/>
        </w:rPr>
        <w:t>фланелеграфом</w:t>
      </w:r>
      <w:proofErr w:type="spellEnd"/>
      <w:r w:rsidRPr="007E7ACF">
        <w:rPr>
          <w:color w:val="auto"/>
        </w:rPr>
        <w:t>. На стенах группы можно разместить географические карты, тематические плакаты и т. п.</w:t>
      </w:r>
    </w:p>
    <w:p w:rsidR="00464B2C" w:rsidRPr="007E7ACF" w:rsidRDefault="00464B2C" w:rsidP="00464B2C">
      <w:pPr>
        <w:pStyle w:val="a3"/>
        <w:rPr>
          <w:color w:val="auto"/>
        </w:rPr>
      </w:pPr>
      <w:r w:rsidRPr="007E7ACF">
        <w:rPr>
          <w:color w:val="auto"/>
        </w:rPr>
        <w:t> </w:t>
      </w:r>
    </w:p>
    <w:p w:rsidR="0069607B" w:rsidRPr="007E7ACF" w:rsidRDefault="0069607B"/>
    <w:sectPr w:rsidR="0069607B" w:rsidRPr="007E7ACF" w:rsidSect="00464B2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B2C"/>
    <w:rsid w:val="00301A2E"/>
    <w:rsid w:val="00376631"/>
    <w:rsid w:val="00464B2C"/>
    <w:rsid w:val="00482294"/>
    <w:rsid w:val="005C4C6C"/>
    <w:rsid w:val="0069607B"/>
    <w:rsid w:val="00702BB4"/>
    <w:rsid w:val="007E7ACF"/>
    <w:rsid w:val="00830B1D"/>
    <w:rsid w:val="00840C45"/>
    <w:rsid w:val="00974E05"/>
    <w:rsid w:val="00B552C7"/>
    <w:rsid w:val="00BA4D7E"/>
    <w:rsid w:val="00C85559"/>
    <w:rsid w:val="00E325B4"/>
    <w:rsid w:val="00E86B0F"/>
    <w:rsid w:val="00FA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2C"/>
  </w:style>
  <w:style w:type="paragraph" w:styleId="1">
    <w:name w:val="heading 1"/>
    <w:basedOn w:val="a"/>
    <w:next w:val="a"/>
    <w:link w:val="10"/>
    <w:uiPriority w:val="9"/>
    <w:qFormat/>
    <w:rsid w:val="00464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64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B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4B2C"/>
    <w:pPr>
      <w:spacing w:after="0" w:line="240" w:lineRule="auto"/>
      <w:ind w:left="289" w:right="283"/>
      <w:jc w:val="both"/>
    </w:pPr>
    <w:rPr>
      <w:rFonts w:ascii="Times New Roman" w:hAnsi="Times New Roman" w:cs="Times New Roman"/>
      <w:color w:val="181818"/>
      <w:sz w:val="24"/>
      <w:szCs w:val="24"/>
      <w:bdr w:val="none" w:sz="0" w:space="0" w:color="auto" w:frame="1"/>
      <w:shd w:val="clear" w:color="auto" w:fill="FFFFFF"/>
      <w:lang w:eastAsia="ru-RU"/>
    </w:rPr>
  </w:style>
  <w:style w:type="character" w:customStyle="1" w:styleId="a4">
    <w:name w:val="Без интервала Знак"/>
    <w:link w:val="a3"/>
    <w:uiPriority w:val="1"/>
    <w:locked/>
    <w:rsid w:val="00464B2C"/>
    <w:rPr>
      <w:rFonts w:ascii="Times New Roman" w:hAnsi="Times New Roman" w:cs="Times New Roman"/>
      <w:color w:val="181818"/>
      <w:sz w:val="24"/>
      <w:szCs w:val="24"/>
      <w:bdr w:val="none" w:sz="0" w:space="0" w:color="auto" w:frame="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4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4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B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64B2C"/>
    <w:rPr>
      <w:color w:val="0000FF"/>
      <w:u w:val="single"/>
    </w:rPr>
  </w:style>
  <w:style w:type="character" w:styleId="a6">
    <w:name w:val="Strong"/>
    <w:basedOn w:val="a0"/>
    <w:uiPriority w:val="22"/>
    <w:qFormat/>
    <w:rsid w:val="00464B2C"/>
    <w:rPr>
      <w:b/>
      <w:bCs/>
    </w:rPr>
  </w:style>
  <w:style w:type="character" w:customStyle="1" w:styleId="author-blockpostbzv">
    <w:name w:val="author-block_post__b_zv_"/>
    <w:basedOn w:val="a0"/>
    <w:rsid w:val="00464B2C"/>
  </w:style>
  <w:style w:type="paragraph" w:customStyle="1" w:styleId="lesson-paragraphlessonparagraphkgny">
    <w:name w:val="lesson-paragraph_lessonparagraph__kg_ny"/>
    <w:basedOn w:val="a"/>
    <w:rsid w:val="0046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6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summaryqayky">
    <w:name w:val="views_summary__qayky"/>
    <w:basedOn w:val="a"/>
    <w:rsid w:val="0046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4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dcterms:created xsi:type="dcterms:W3CDTF">2024-10-30T19:28:00Z</dcterms:created>
  <dcterms:modified xsi:type="dcterms:W3CDTF">2024-10-31T06:49:00Z</dcterms:modified>
</cp:coreProperties>
</file>