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976E4B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76E4B" w:rsidRPr="000549B8" w:rsidRDefault="00A54A8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B2A055D" wp14:editId="461CA7D0">
            <wp:simplePos x="0" y="0"/>
            <wp:positionH relativeFrom="column">
              <wp:posOffset>1167765</wp:posOffset>
            </wp:positionH>
            <wp:positionV relativeFrom="paragraph">
              <wp:posOffset>25400</wp:posOffset>
            </wp:positionV>
            <wp:extent cx="3581400" cy="2124075"/>
            <wp:effectExtent l="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3A1" w:rsidRPr="000549B8" w:rsidRDefault="006363A1" w:rsidP="006363A1">
      <w:pPr>
        <w:spacing w:after="0"/>
        <w:jc w:val="center"/>
        <w:rPr>
          <w:rFonts w:ascii="Times New Roman" w:hAnsi="Times New Roman" w:cs="Times New Roman"/>
          <w:b/>
        </w:rPr>
      </w:pP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Default="006363A1" w:rsidP="006363A1">
      <w:pPr>
        <w:rPr>
          <w:rFonts w:ascii="Times New Roman" w:hAnsi="Times New Roman" w:cs="Times New Roman"/>
        </w:rPr>
      </w:pPr>
    </w:p>
    <w:p w:rsidR="002529EF" w:rsidRDefault="002529EF" w:rsidP="006363A1">
      <w:pPr>
        <w:rPr>
          <w:rFonts w:ascii="Times New Roman" w:hAnsi="Times New Roman" w:cs="Times New Roman"/>
        </w:rPr>
      </w:pPr>
    </w:p>
    <w:p w:rsidR="002529EF" w:rsidRPr="00337CE7" w:rsidRDefault="002529EF" w:rsidP="006363A1">
      <w:pPr>
        <w:rPr>
          <w:rFonts w:ascii="Times New Roman" w:hAnsi="Times New Roman" w:cs="Times New Roman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6363A1" w:rsidRDefault="00A54A81" w:rsidP="00A54A81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Cs/>
          <w:sz w:val="52"/>
          <w:szCs w:val="52"/>
        </w:rPr>
        <w:t xml:space="preserve">          Консультация для родителей</w:t>
      </w:r>
    </w:p>
    <w:p w:rsidR="00705A69" w:rsidRPr="00D865E3" w:rsidRDefault="005B0ADA" w:rsidP="00B5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</w:t>
      </w:r>
      <w:r w:rsidRPr="00D865E3">
        <w:rPr>
          <w:rFonts w:ascii="Times New Roman" w:eastAsia="Times New Roman" w:hAnsi="Times New Roman" w:cs="Times New Roman"/>
          <w:b/>
          <w:bCs/>
          <w:sz w:val="56"/>
          <w:szCs w:val="56"/>
        </w:rPr>
        <w:t>«</w:t>
      </w:r>
      <w:r w:rsidR="00A54A81">
        <w:rPr>
          <w:rFonts w:ascii="Times New Roman" w:eastAsia="Times New Roman" w:hAnsi="Times New Roman" w:cs="Times New Roman"/>
          <w:b/>
          <w:bCs/>
          <w:sz w:val="56"/>
          <w:szCs w:val="56"/>
        </w:rPr>
        <w:t>Роль у</w:t>
      </w:r>
      <w:r w:rsidR="00B53937">
        <w:rPr>
          <w:rFonts w:ascii="Times New Roman" w:eastAsia="Times New Roman" w:hAnsi="Times New Roman" w:cs="Times New Roman"/>
          <w:b/>
          <w:bCs/>
          <w:sz w:val="56"/>
          <w:szCs w:val="56"/>
        </w:rPr>
        <w:t>стно</w:t>
      </w:r>
      <w:r w:rsidR="00A54A81">
        <w:rPr>
          <w:rFonts w:ascii="Times New Roman" w:eastAsia="Times New Roman" w:hAnsi="Times New Roman" w:cs="Times New Roman"/>
          <w:b/>
          <w:bCs/>
          <w:sz w:val="56"/>
          <w:szCs w:val="56"/>
        </w:rPr>
        <w:t>го</w:t>
      </w:r>
      <w:r w:rsidR="00B53937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народно</w:t>
      </w:r>
      <w:r w:rsidR="00A54A81">
        <w:rPr>
          <w:rFonts w:ascii="Times New Roman" w:eastAsia="Times New Roman" w:hAnsi="Times New Roman" w:cs="Times New Roman"/>
          <w:b/>
          <w:bCs/>
          <w:sz w:val="56"/>
          <w:szCs w:val="56"/>
        </w:rPr>
        <w:t>го</w:t>
      </w:r>
      <w:r w:rsidR="00B53937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творчеств</w:t>
      </w:r>
      <w:r w:rsidR="00A54A81">
        <w:rPr>
          <w:rFonts w:ascii="Times New Roman" w:eastAsia="Times New Roman" w:hAnsi="Times New Roman" w:cs="Times New Roman"/>
          <w:b/>
          <w:bCs/>
          <w:sz w:val="56"/>
          <w:szCs w:val="56"/>
        </w:rPr>
        <w:t>а</w:t>
      </w:r>
      <w:r w:rsidR="00B53937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в развитии речи детей младшего дошкольного возраста</w:t>
      </w:r>
      <w:r w:rsidR="00705A69" w:rsidRPr="00D865E3">
        <w:rPr>
          <w:rFonts w:ascii="Times New Roman" w:eastAsia="Times New Roman" w:hAnsi="Times New Roman" w:cs="Times New Roman"/>
          <w:b/>
          <w:bCs/>
          <w:sz w:val="56"/>
          <w:szCs w:val="56"/>
        </w:rPr>
        <w:t>»</w:t>
      </w: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363A1" w:rsidRPr="00337CE7" w:rsidRDefault="006363A1" w:rsidP="006363A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5A69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865E3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5B0ADA">
        <w:rPr>
          <w:rFonts w:ascii="Times New Roman" w:hAnsi="Times New Roman" w:cs="Times New Roman"/>
        </w:rPr>
        <w:t xml:space="preserve">      </w:t>
      </w:r>
    </w:p>
    <w:p w:rsidR="00D865E3" w:rsidRDefault="00D865E3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D432D8" w:rsidRDefault="00D432D8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A54A81" w:rsidRDefault="00D865E3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A54A81" w:rsidRDefault="00A54A8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</w:t>
      </w:r>
      <w:r w:rsidR="005B0ADA">
        <w:rPr>
          <w:rFonts w:ascii="Times New Roman" w:hAnsi="Times New Roman" w:cs="Times New Roman"/>
        </w:rPr>
        <w:t xml:space="preserve"> </w:t>
      </w:r>
    </w:p>
    <w:p w:rsidR="00A54A81" w:rsidRDefault="00A54A8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A54A81" w:rsidRDefault="00A54A8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A54A81" w:rsidRDefault="00A54A8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6363A1" w:rsidRDefault="00A54A8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5B0ADA">
        <w:rPr>
          <w:rFonts w:ascii="Times New Roman" w:hAnsi="Times New Roman" w:cs="Times New Roman"/>
        </w:rPr>
        <w:t xml:space="preserve"> </w:t>
      </w:r>
      <w:r w:rsidR="005B0ADA" w:rsidRPr="005B0ADA">
        <w:rPr>
          <w:rFonts w:ascii="Times New Roman" w:hAnsi="Times New Roman" w:cs="Times New Roman"/>
          <w:sz w:val="32"/>
          <w:szCs w:val="32"/>
        </w:rPr>
        <w:t>С</w:t>
      </w:r>
      <w:r w:rsidR="006363A1" w:rsidRPr="005B0ADA">
        <w:rPr>
          <w:rFonts w:ascii="Times New Roman" w:hAnsi="Times New Roman" w:cs="Times New Roman"/>
          <w:sz w:val="32"/>
          <w:szCs w:val="32"/>
        </w:rPr>
        <w:t>остав</w:t>
      </w:r>
      <w:r w:rsidR="005B0ADA" w:rsidRPr="005B0ADA">
        <w:rPr>
          <w:rFonts w:ascii="Times New Roman" w:hAnsi="Times New Roman" w:cs="Times New Roman"/>
          <w:sz w:val="32"/>
          <w:szCs w:val="32"/>
        </w:rPr>
        <w:t>ила</w:t>
      </w:r>
      <w:r w:rsidR="006363A1" w:rsidRPr="005B0ADA">
        <w:rPr>
          <w:rFonts w:ascii="Times New Roman" w:hAnsi="Times New Roman" w:cs="Times New Roman"/>
          <w:sz w:val="32"/>
          <w:szCs w:val="32"/>
        </w:rPr>
        <w:t>:</w:t>
      </w:r>
      <w:r w:rsidR="005B0ADA" w:rsidRPr="005B0ADA">
        <w:rPr>
          <w:rFonts w:ascii="Times New Roman" w:hAnsi="Times New Roman" w:cs="Times New Roman"/>
          <w:sz w:val="32"/>
          <w:szCs w:val="32"/>
        </w:rPr>
        <w:t xml:space="preserve"> воспитатель  первой  категории</w:t>
      </w:r>
      <w:r w:rsidR="005B0ADA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spellStart"/>
      <w:r w:rsidR="005B0ADA">
        <w:rPr>
          <w:rFonts w:ascii="Times New Roman" w:hAnsi="Times New Roman" w:cs="Times New Roman"/>
          <w:sz w:val="32"/>
          <w:szCs w:val="32"/>
        </w:rPr>
        <w:t>Бахмат</w:t>
      </w:r>
      <w:proofErr w:type="spellEnd"/>
      <w:r w:rsidR="005B0ADA">
        <w:rPr>
          <w:rFonts w:ascii="Times New Roman" w:hAnsi="Times New Roman" w:cs="Times New Roman"/>
          <w:sz w:val="32"/>
          <w:szCs w:val="32"/>
        </w:rPr>
        <w:t xml:space="preserve"> Оксан Юрьевна</w:t>
      </w:r>
    </w:p>
    <w:p w:rsidR="005B0ADA" w:rsidRDefault="005B0ADA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3A1" w:rsidRDefault="005B0ADA" w:rsidP="005B0ADA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B539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53937">
        <w:rPr>
          <w:rFonts w:ascii="Times New Roman" w:hAnsi="Times New Roman" w:cs="Times New Roman"/>
          <w:sz w:val="28"/>
          <w:szCs w:val="28"/>
        </w:rPr>
        <w:t>.</w:t>
      </w:r>
      <w:r w:rsidR="006363A1" w:rsidRPr="00705A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363A1" w:rsidRPr="00705A69">
        <w:rPr>
          <w:rFonts w:ascii="Times New Roman" w:hAnsi="Times New Roman" w:cs="Times New Roman"/>
          <w:sz w:val="28"/>
          <w:szCs w:val="28"/>
        </w:rPr>
        <w:t>рск</w:t>
      </w:r>
      <w:proofErr w:type="spellEnd"/>
      <w:r w:rsidR="006363A1" w:rsidRPr="00705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32D8" w:rsidRDefault="00D432D8" w:rsidP="005B0ADA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D432D8" w:rsidRDefault="00D432D8" w:rsidP="005B0ADA">
      <w:pPr>
        <w:tabs>
          <w:tab w:val="left" w:pos="3990"/>
        </w:tabs>
        <w:rPr>
          <w:rFonts w:ascii="Times New Roman" w:hAnsi="Times New Roman" w:cs="Times New Roman"/>
          <w:b/>
          <w:sz w:val="32"/>
          <w:szCs w:val="32"/>
        </w:rPr>
      </w:pPr>
      <w:r w:rsidRPr="00D432D8">
        <w:rPr>
          <w:rFonts w:ascii="Times New Roman" w:hAnsi="Times New Roman" w:cs="Times New Roman"/>
          <w:b/>
          <w:sz w:val="32"/>
          <w:szCs w:val="32"/>
        </w:rPr>
        <w:t>Использование фольклора в работе с детьми.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Народный </w:t>
      </w:r>
      <w:r w:rsidRPr="00D432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- одно из действенных и ярких средств, таящий огромные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 Интересное содержание, богатство фантазии, яркие художественные образы привлекают внимание ребенка, доставляют ему радость и в то же время оказывают на него свое воспитательное воздействие. Через </w:t>
      </w:r>
      <w:r w:rsidRPr="00D432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ребенок не только овладевает родным языком, но и осваивает его красоту, лаконичность, приобщается к культуре своего народа, получая первое представление о ней.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Показать красоту русского языка через устное народное творчество, выраженное в песнях, припевках,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потешках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закличках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колядках, играх-забавах, сказках, загадках, пословицах и поговорках; формировать у детей интерес к детскому </w:t>
      </w:r>
      <w:r w:rsidRPr="00D432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фольклору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; обогащать словарный запас детей; развивать связную речь.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Г. С. Виноградов, крупнейший исследователь детского </w:t>
      </w:r>
      <w:r w:rsidRPr="00D432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фольклора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Ценность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фольклора заключается в том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с его помощью взрослый устанавливает эмоциональный контакт с ребенком в детском саду. Культура этих отношений прививается с детства, когда ребенок только начинает познавать мир. В. А. Сухомлинский считал сказки, песни,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незаменимым средством пробуждения познавательной активности, самостоятельности, яркой индивидуальности. И действительно, ласковый говорок прибауток,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вызывает радость не только у малыша, но и у взрослого, </w:t>
      </w:r>
      <w:r w:rsidRPr="00D432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использующего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образный язык народного поэтического творчества для выражения своей заботы, нежности; веры в ребенка.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Наблюдения показывают, что произносимые взрослым короткие и ритмичные фразы, в которых ребенок улавливает повторяющиеся звуки, вызывают у него реакцию на художественное произведение. Интонация голоса в одних случаях успокаивает его, в других – бодрит. Например, колыбельные песни оказывают усыпляющее воздействие, а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которых имеются игровые приемы (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«Идет коза рогатая»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«Поехали – поехали»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вызывает потребность вст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упить в эмоциональный контакт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приговорки,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 Их звучность, ритмичность, напевность, занимательность привлекают детей, вызывают 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лание повторить, запомнить, 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свою очередь, способствует развитию разговорной речи.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Поэтому в повседневной жизни мы уделяем большое внимание знакомству с родным языком.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приговорки,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другие малые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фольклорные формы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сказки-первые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 развитии ребенка.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Песни, стихи, прибаутки, поговорки, пословицы, загадки – называют жемчужинами народного творчества. Они оказывают воздействие не только на разум,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и на чувства ребенка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 поучения, заключенные в них, легко воспринимаются и запоминаются, оказывают огромное влияние на развитие и воспитание детей.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Народная культура и жизненный опыт передаются из поколения в поколения. Долгое шлифование их содержания позволяет им стать, по сути, образцами норм поведения воспитания и обучения детей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 Время – показатель их педагогической значимости.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С помощью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фольклора можно увлечь детей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привить любовь к русскому языку.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Не боевики, не страшные картины телевизионных программ, не компьютерные игры –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стрелялки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должны оказывать воздействие на детей, а встречи с добрыми прекрасными радостными образцами устного народного творчества.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Использование фольклора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увлекательный и важный труд. И должен начинаться с рождения ребенка, как образно говорят в народе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 молоком матери»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 древнейших времен матери внушали, утешали, ласкали, убаюкивали детей колыбельными песнями,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попевками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пестушками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Исследование современных ученых показывают, что колыбельные песни,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вызывают у ребенка чувство психологической защищенности, оказывая на него тем самым терапевтическое воздействие, что очень важно учитывать, говоря о громаднейшем воздействии произведений устного народного творчества.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Особую значимость приобретает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в первые дни жизни малыша в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дошкольном учреждении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в период привыкания к новой обстановке он скучает по дому, маме, еще не может общаться с другими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детьми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взрослыми. Хорошо подобранная, с выразительностью рассказанная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порой помогает установить контакт с ребенком, вызвать у него положительные эмоции, симпатию к пока еще малознакомому человеку – воспитателю.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 часы утреннего приема можно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использовать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маленькие песенки -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конкретными детскими именами (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у нашей Катеньки»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«Ехал Ваня»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«Васенька – дружок»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). Речевой материал должен быть понятным, доступным, соответствующим данному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возрасту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 момент одевания или раздевания детей можно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использовать песенки – </w:t>
      </w:r>
      <w:proofErr w:type="spellStart"/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пестушки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небылицы шутливого содержания (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«Дед Данила»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«Шла кукушка»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«Пастушок - дружок»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Укладывая детей спать, следует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использовать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небольшие колыбельные песенки, напевая их негромко, нежно, напевно. (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«Ай, котик»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«Баю, баю»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Дрема</w:t>
      </w:r>
      <w:proofErr w:type="gram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spellEnd"/>
      <w:proofErr w:type="gram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др.)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адаптационный период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незаменимым помощником педагога, она помогает установить контакт с ребенком, вызвать у него положительные эмоции, симпатию к воспитателю. Так как многие народные произведения позволяют ставить любое имя, не изменяя его содержания.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«Кто у нас хороший,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Кто у нас пригожий?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Димочка хороший!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Ванечка пригожий!»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время режимных моментов, например, во время умывания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учат детей не бояться воды, прививают детям культурно-гигиенические навыки и навыки самообслуживания.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gram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Ай</w:t>
      </w:r>
      <w:proofErr w:type="gram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лады, лады, лады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Не боимся мы воды…»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«Кран, откройся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Нос умойся…»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«Водичка, водичка, умой Ване личико»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Помогает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потешка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 в процессе кормления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«Умница Катенька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Ешь кашку сладенькую,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Вкусную, пушистую,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Мягкую, душистую…»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«Ай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ту-ту-ту-ту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вари кашу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круту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…»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 время одевания на прогулку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они сапожки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с левой ножки,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с правой ножки.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Если дождичек пойдет,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Наденем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калошки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- с правой ножки,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– с левой ножки.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хорошо.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Малые формы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фольклора использовала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при формировании навыков самообслуживания и гигиены. Показ трудового действия сопровождала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потешкой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песенкой. Например, обучая мыть руки, показывала, как надо заворачивать рукава, намыливать руки, смывать мыло, вытираться насухо полотенцем, побуждая малышей повторять действия. Чтобы вызвать радостное настроение,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сопровождала процесс умывания словами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 «Чистая водичка, моет Саше личико, Анечке –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ладошки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а пальчики – Антошке».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«Водичка, водичка, умой Андрюше личико»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Все это помогало малышам запомнить и последовательность процедуры, и веселую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потешку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Вслушиваясь в певучесть, образность народного языка, ребенок не только овладеет речью, но и приобщается к красоте и самобытности слова.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Простота и мелодичность звучания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помогает детям запомнить их. Они начинают вводить народные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свои игры - во время кормления куклы или укладывания ее спать. Очень большое значение имеют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воспитания у малышей дружелюбия, доброжелательности, чувства сопереживания. Если в группе из детей кто-то плачет, то остальные стараются успокоить,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приговаривая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плачь, не плачь, куплю калач»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Не всегда дети любят причесываться, заплетать косички,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веселее эта процедура проходит с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потешкой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«Расти коса до пояса…»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чтении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«Расти, коса»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я предлагала кому-либо из детей показать, как мама бережно, осторожно причесывает, как ласково приговаривает при этом. В памяти детей живо возникал образ мамы. Копируя ее в своих действиях, они передавали чувства, испытываемые ежедневно. При последующих повторениях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эти действия уже сопровождались текстом.</w:t>
      </w:r>
    </w:p>
    <w:p w:rsid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Эта же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призывает детей к послушанию. </w:t>
      </w:r>
      <w:r w:rsidRPr="004751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Использую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огромное количество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потешек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попевок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при укладывании детей спать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«Вот и звери спят…»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«Спи, усни 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детя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Ванюшенька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…»</w:t>
      </w:r>
    </w:p>
    <w:p w:rsidR="00475166" w:rsidRPr="00D432D8" w:rsidRDefault="00475166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Попевка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«Баю-баю, баю-бай ты собачка не лай…»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Имеет назидательный оттенок, учит заботиться о других.</w:t>
      </w:r>
    </w:p>
    <w:p w:rsidR="00475166" w:rsidRPr="00D432D8" w:rsidRDefault="00475166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способен корректировать поведение детей, создать у них хорошее настроение, воспитывает уважение и любовь к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«земле – матушке»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«Топ – топ по земле –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земля – то наша,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И для нас на ней растут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Пироги и каша»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использованием фольклора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 двигательную активность детей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«Большие ноги шли по дороге…»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«Скачет зайка маленький около завалинки…»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потешке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 – мальчик, где ты был…»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воспринимают мальчика – пальчика как существо трудолюбивое, доброжелательное, заботящееся о своих младших братьях.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вызывает у детей уважение к старшим, дружелюбие, чувство сопереживания сверстникам. 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Так </w:t>
      </w:r>
      <w:proofErr w:type="gram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успокаивая плачущего друга ребенок приговаривает</w:t>
      </w:r>
      <w:proofErr w:type="gram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плачь, не плачь, куплю калач, а будешь плакать куплю худой лапоть…»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 богатства народного эпоса особую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фольклорную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форму являют собой сказки. Выразительно, с притягательной силой, в доступной для ребенка форме сказки раскрывают исторически сложившиеся национальные и общечеловеческие ценности. Сказки бытовые, волшебные, сказки о животных – учат детей ориентироваться среди предметов окружающего мира, знакомят с человеком и его видом деятельности. </w:t>
      </w:r>
      <w:proofErr w:type="gram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Создаются предпосылки для вербализации (речевого общения, познавательной деятельности.</w:t>
      </w:r>
      <w:proofErr w:type="gramEnd"/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приобретает через народные произведения действенный опыт социального поведения, чисто человеческое видение и отношение к тем или иным сторонам общественной жизни. Так народный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оказывает воспитывающее влияние на малыша.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Физическое развитие.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Разучивание подвижных игр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бору»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у дедушки Трифона»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; физкультминутки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; утренняя гимнастика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«Петушок, петушок…»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Социально-коммуникативное развитие.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фольклорных </w:t>
      </w:r>
      <w:proofErr w:type="spellStart"/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потешек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пословиц, </w:t>
      </w:r>
      <w:proofErr w:type="spellStart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закличек</w:t>
      </w:r>
      <w:proofErr w:type="spell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«Ваня, Ваня простота»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Огуречек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огуречек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«Петушок, петушок»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«Уж как я свою коровушку люблю»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«Ай лады, лады, лады!»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«Дождик»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«Водичка, водичка, умой моё личико»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«Наши уточки с утра»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«Бычок смоляной бочок»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  <w:proofErr w:type="gramEnd"/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Игровые образовательные ситуации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«Петушок и его семья»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гостях у Бабушки-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Загадушки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«Сказка в гости к нам пришла»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«Еле-еле, еле-еле, завертелись 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крусели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«Курочка-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Рябушечка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«Быстро скачет зайка, ты его поймай-ка»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«Стоит изба из кирпича, то холодна, то горяча»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«Васькин 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поясок</w:t>
      </w:r>
      <w:proofErr w:type="gram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spellEnd"/>
      <w:proofErr w:type="gramEnd"/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др.</w:t>
      </w:r>
    </w:p>
    <w:p w:rsid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Пальчиковая гимнастика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D432D8" w:rsidRPr="00D432D8" w:rsidRDefault="00FD794F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«Весёлые        </w:t>
      </w:r>
      <w:r w:rsid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па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льчики»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«Коза»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«Дождик»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«Белочка»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«Оладушки»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432D8"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«Пальчики»</w:t>
      </w:r>
      <w:r w:rsidR="00D432D8"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  <w:proofErr w:type="gramEnd"/>
    </w:p>
    <w:p w:rsid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кукольных спектаклей</w:t>
      </w:r>
      <w:r w:rsidR="00FD79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, "Курочка Ряба".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Коммуникативное развитие.</w:t>
      </w:r>
    </w:p>
    <w:p w:rsidR="00D432D8" w:rsidRPr="00D432D8" w:rsidRDefault="00D432D8" w:rsidP="00D432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русских народных сказок, беседы по их содержанию, отгадывание загадок.</w:t>
      </w:r>
    </w:p>
    <w:p w:rsidR="00FD794F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Художественно-эстетическое развитие.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рисунков и поделок из пластилина на тему сюжетов из русских народных сказок </w:t>
      </w:r>
      <w:r w:rsidRPr="00D432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(совместно с родителями)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794F" w:rsidRPr="00D432D8" w:rsidRDefault="00FD794F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: Целенаправленное и систематическое </w:t>
      </w:r>
      <w:r w:rsidRPr="00FD79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использование произведений фольклора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детском саду позволяет заложить фундамент психофизического благополучия ребенка, определяющий успешность его общего развития в </w:t>
      </w:r>
      <w:r w:rsidRPr="00FD79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дошкольный период детства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794F" w:rsidRPr="00FD794F" w:rsidRDefault="00FD794F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D432D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• Аникин В. П. Русские народные пословицы, поговорки, загадки, детский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32D8" w:rsidRPr="00D432D8" w:rsidRDefault="00D432D8" w:rsidP="00D432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>• Мельников М. Н. Русский детский </w:t>
      </w:r>
      <w:r w:rsidRPr="00D432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фольклор</w:t>
      </w: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D432D8" w:rsidRPr="00D432D8" w:rsidRDefault="00D432D8" w:rsidP="00FD794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3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Народное искусство в воспитании детей / под ред. Т. С. Комаровой. </w:t>
      </w:r>
    </w:p>
    <w:sectPr w:rsidR="00D432D8" w:rsidRPr="00D432D8" w:rsidSect="006363A1">
      <w:pgSz w:w="11906" w:h="16838"/>
      <w:pgMar w:top="851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79B"/>
    <w:multiLevelType w:val="multilevel"/>
    <w:tmpl w:val="3C3C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D54D4"/>
    <w:multiLevelType w:val="hybridMultilevel"/>
    <w:tmpl w:val="3C840BB4"/>
    <w:lvl w:ilvl="0" w:tplc="9F700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352"/>
    <w:multiLevelType w:val="multilevel"/>
    <w:tmpl w:val="F6F2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6403D"/>
    <w:multiLevelType w:val="multilevel"/>
    <w:tmpl w:val="512C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21220"/>
    <w:multiLevelType w:val="multilevel"/>
    <w:tmpl w:val="21B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F103D"/>
    <w:multiLevelType w:val="multilevel"/>
    <w:tmpl w:val="32D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A60F3"/>
    <w:multiLevelType w:val="multilevel"/>
    <w:tmpl w:val="2F82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27B10"/>
    <w:multiLevelType w:val="multilevel"/>
    <w:tmpl w:val="B87E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16C85"/>
    <w:multiLevelType w:val="multilevel"/>
    <w:tmpl w:val="D5B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028EE"/>
    <w:multiLevelType w:val="multilevel"/>
    <w:tmpl w:val="FD44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24B09"/>
    <w:multiLevelType w:val="multilevel"/>
    <w:tmpl w:val="93D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E0CC9"/>
    <w:multiLevelType w:val="multilevel"/>
    <w:tmpl w:val="6C4E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A508CE"/>
    <w:multiLevelType w:val="multilevel"/>
    <w:tmpl w:val="F530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53AD6"/>
    <w:multiLevelType w:val="hybridMultilevel"/>
    <w:tmpl w:val="846A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8536B"/>
    <w:multiLevelType w:val="multilevel"/>
    <w:tmpl w:val="FB28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64DF9"/>
    <w:multiLevelType w:val="multilevel"/>
    <w:tmpl w:val="FBFE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841CE"/>
    <w:multiLevelType w:val="multilevel"/>
    <w:tmpl w:val="0048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3A1"/>
    <w:rsid w:val="000513FC"/>
    <w:rsid w:val="000549A9"/>
    <w:rsid w:val="00090E56"/>
    <w:rsid w:val="000B659B"/>
    <w:rsid w:val="000E06DE"/>
    <w:rsid w:val="000F14A9"/>
    <w:rsid w:val="001078BF"/>
    <w:rsid w:val="0016017B"/>
    <w:rsid w:val="001666EA"/>
    <w:rsid w:val="002529EF"/>
    <w:rsid w:val="003D0C1E"/>
    <w:rsid w:val="00475166"/>
    <w:rsid w:val="005A3F2C"/>
    <w:rsid w:val="005B0ADA"/>
    <w:rsid w:val="00601DDC"/>
    <w:rsid w:val="006363A1"/>
    <w:rsid w:val="00705A69"/>
    <w:rsid w:val="007E79FF"/>
    <w:rsid w:val="00861AC6"/>
    <w:rsid w:val="008E09EF"/>
    <w:rsid w:val="009334D6"/>
    <w:rsid w:val="00976E4B"/>
    <w:rsid w:val="00A01AE9"/>
    <w:rsid w:val="00A21817"/>
    <w:rsid w:val="00A54A81"/>
    <w:rsid w:val="00A56500"/>
    <w:rsid w:val="00AE07BF"/>
    <w:rsid w:val="00B16CBD"/>
    <w:rsid w:val="00B51D53"/>
    <w:rsid w:val="00B53937"/>
    <w:rsid w:val="00C60D74"/>
    <w:rsid w:val="00CE3C09"/>
    <w:rsid w:val="00CF16C6"/>
    <w:rsid w:val="00D432D8"/>
    <w:rsid w:val="00D452C5"/>
    <w:rsid w:val="00D865E3"/>
    <w:rsid w:val="00F22A89"/>
    <w:rsid w:val="00FD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DE"/>
  </w:style>
  <w:style w:type="paragraph" w:styleId="1">
    <w:name w:val="heading 1"/>
    <w:basedOn w:val="a"/>
    <w:next w:val="a"/>
    <w:link w:val="10"/>
    <w:uiPriority w:val="99"/>
    <w:qFormat/>
    <w:rsid w:val="006363A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3A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01D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9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E79F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E7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3608-BE2C-4BBE-A601-1F7AA88B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Оксана</cp:lastModifiedBy>
  <cp:revision>30</cp:revision>
  <cp:lastPrinted>2023-03-25T17:03:00Z</cp:lastPrinted>
  <dcterms:created xsi:type="dcterms:W3CDTF">2018-02-07T10:34:00Z</dcterms:created>
  <dcterms:modified xsi:type="dcterms:W3CDTF">2023-10-12T17:21:00Z</dcterms:modified>
</cp:coreProperties>
</file>