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643A9">
      <w:pPr>
        <w:pStyle w:val="13"/>
        <w:numPr>
          <w:ilvl w:val="0"/>
          <w:numId w:val="0"/>
        </w:numPr>
        <w:ind w:left="426" w:right="-1"/>
        <w:rPr>
          <w:sz w:val="26"/>
          <w:szCs w:val="26"/>
        </w:rPr>
      </w:pPr>
      <w:r>
        <w:rPr>
          <w:b/>
          <w:sz w:val="26"/>
          <w:szCs w:val="26"/>
        </w:rPr>
        <w:t>Покровскиий Е.А. об игре (</w:t>
      </w:r>
      <w:r>
        <w:rPr>
          <w:i/>
          <w:sz w:val="26"/>
          <w:szCs w:val="26"/>
        </w:rPr>
        <w:t>Покровский Е.А.</w:t>
      </w:r>
      <w:r>
        <w:rPr>
          <w:sz w:val="26"/>
          <w:szCs w:val="26"/>
        </w:rPr>
        <w:t xml:space="preserve"> Русские детские подвижные игры. – СПб. : Речь, Образовательные проекты; М. : Сфера, 2009. – 184 с.).</w:t>
      </w:r>
    </w:p>
    <w:p w14:paraId="4F6EC7D1">
      <w:pPr>
        <w:pStyle w:val="13"/>
        <w:numPr>
          <w:ilvl w:val="0"/>
          <w:numId w:val="0"/>
        </w:numPr>
        <w:ind w:left="426" w:right="-1"/>
        <w:rPr>
          <w:sz w:val="26"/>
          <w:szCs w:val="26"/>
        </w:rPr>
      </w:pPr>
      <w:r>
        <w:rPr>
          <w:b/>
          <w:sz w:val="26"/>
          <w:szCs w:val="26"/>
        </w:rPr>
        <w:t>Основные свойства, которые мы должны обеспечить, чтобы игра состоялась как ИГРА.</w:t>
      </w:r>
    </w:p>
    <w:p w14:paraId="26AE4EC6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Первая важнейшая характеристика народной игры, данная исследователем  соотнесенность ее с народным характером, народной культурой. </w:t>
      </w:r>
    </w:p>
    <w:p w14:paraId="71461F0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Задумаемся, что, какие, прежде всего, ценности, мы несем детям в игре! Милосердие, сочувствие, самоотверженность! Это значит, что гнев, раздражение, на детей в случае, если они не ведут себя хорошо, не допустим, надо  переменить условия, в которых происходит неладное, предложить иной вариант игры, или предложить выйти из игры до более подходящего момента (важно отношение группы к нарушителю). Мы ему сочувствуем и помогаем по мере сил. (Пряничн. Доска)</w:t>
      </w:r>
    </w:p>
    <w:p w14:paraId="52B8D187">
      <w:pPr>
        <w:jc w:val="both"/>
        <w:rPr>
          <w:rStyle w:val="7"/>
          <w:rFonts w:eastAsia="Arial Unicode MS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Вторая важнейшая характеристика, отличающая игру от деятельности, от труда, на которой останавливает свое внимание Покровский</w:t>
      </w:r>
      <w:r>
        <w:rPr>
          <w:rStyle w:val="7"/>
          <w:rFonts w:eastAsia="Arial Unicode MS"/>
          <w:b/>
          <w:sz w:val="26"/>
          <w:szCs w:val="26"/>
        </w:rPr>
        <w:t xml:space="preserve"> - «всякая игра, а в том числе и детская, не задается никакой предвзятой целью, а наоборот сама по себе составляет и цель, и действие, и наслаждение» [с.8]./ ср. Рубинштейн С.Л., </w:t>
      </w:r>
      <w:r>
        <w:rPr>
          <w:rStyle w:val="7"/>
          <w:rFonts w:eastAsia="Arial Unicode MS"/>
          <w:b/>
          <w:sz w:val="26"/>
          <w:szCs w:val="26"/>
          <w:highlight w:val="green"/>
        </w:rPr>
        <w:t xml:space="preserve">Выготский </w:t>
      </w:r>
      <w:r>
        <w:rPr>
          <w:rStyle w:val="7"/>
          <w:rFonts w:eastAsia="Arial Unicode MS"/>
          <w:b/>
          <w:sz w:val="26"/>
          <w:szCs w:val="26"/>
        </w:rPr>
        <w:t>Л.С.</w:t>
      </w:r>
      <w:r>
        <w:rPr>
          <w:rStyle w:val="7"/>
          <w:rFonts w:eastAsia="Arial Unicode MS"/>
          <w:b/>
          <w:sz w:val="26"/>
          <w:szCs w:val="26"/>
          <w:highlight w:val="green"/>
        </w:rPr>
        <w:t>/</w:t>
      </w:r>
    </w:p>
    <w:p w14:paraId="4BFB092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7"/>
          <w:rFonts w:eastAsia="Arial Unicode MS"/>
          <w:sz w:val="26"/>
          <w:szCs w:val="26"/>
        </w:rPr>
        <w:t>Понятно, что мы, как психологи, ставим перед собой профессиональные цели в работе с детьми и используем для этого игру. Но ЭТО НАШИ ЦЕЛИ внеигровые, в пространстве нашей профессиональной деятельности, неведомом детям. Внутри игры у нас значимой цели, как и у детей не должно быть. Это условие состояния «в моменте», которое собственно и является формирующим, действующим в игре.  Надо следить за тем, чтобы игровые цели сюжета игры не стали жизненно важными, стягивающими на себя ценность процесса общения. Гонимся не для того, чтобы поймать, а чтобы погонять и погоняться</w:t>
      </w:r>
      <w:r>
        <w:rPr>
          <w:rStyle w:val="7"/>
          <w:rFonts w:hint="default" w:ascii="Times New Roman" w:eastAsia="Arial Unicode MS"/>
          <w:sz w:val="26"/>
          <w:szCs w:val="26"/>
          <w:lang w:val="ru-RU"/>
        </w:rPr>
        <w:t>, и так пообщаться с учетом особенностей друг друга</w:t>
      </w:r>
      <w:r>
        <w:rPr>
          <w:rStyle w:val="7"/>
          <w:rFonts w:eastAsia="Arial Unicode MS"/>
          <w:sz w:val="26"/>
          <w:szCs w:val="26"/>
        </w:rPr>
        <w:t xml:space="preserve">! </w:t>
      </w:r>
    </w:p>
    <w:p w14:paraId="693A53F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Третья, выделенная Покровским характеристика игры, непосредственно связанная и даже обусловленная первой - приспособленность игры к естественным потребностям организма (возрастной характер).</w:t>
      </w:r>
      <w:r>
        <w:rPr>
          <w:rFonts w:ascii="Times New Roman" w:hAnsi="Times New Roman" w:cs="Times New Roman"/>
          <w:sz w:val="26"/>
          <w:szCs w:val="26"/>
        </w:rPr>
        <w:t xml:space="preserve"> Мы должны понимать, в какую игру дети сейчас готовы включиться, важно это понимание при составлении программы, одна игра может открывать интерес к другой. Поведение детей в игре показывает, какая форма активности вызывает у них больший интерес здесь и теперь. Если, к примеру, в Каравае начинают ползать, то возможно Змея должна идти следом. Если энергия, активность не укладывается в текущую игру, предложить более активную (Цапли и Лягушки, например, любого умотают).Коза?</w:t>
      </w:r>
    </w:p>
    <w:p w14:paraId="31B3568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Четвертая характеристика, особо выделенная Покровским, – необходимость предзаданных правил. Особых правил, не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стесняющих свободное </w:t>
      </w:r>
      <w:r>
        <w:rPr>
          <w:rFonts w:ascii="Times New Roman" w:hAnsi="Times New Roman" w:cs="Times New Roman"/>
          <w:b/>
          <w:sz w:val="26"/>
          <w:szCs w:val="26"/>
        </w:rPr>
        <w:t>проявление индивидуальности участников.</w:t>
      </w:r>
      <w:r>
        <w:rPr>
          <w:rFonts w:ascii="Times New Roman" w:hAnsi="Times New Roman" w:cs="Times New Roman"/>
          <w:sz w:val="26"/>
          <w:szCs w:val="26"/>
        </w:rPr>
        <w:t xml:space="preserve"> Мы должны чувствовать рамочные границы игровой практики, понимать и принимать творчество детей в этих рамках, фантазии на тему правил. Не теряя ценности правил при этом. Тетеру, например, могут очень закрутить. И притормаживать и ускоряться, и воротца могут расширяться для большего захвата (игра живая!), но чувство меры в этом ВЫ сообщаете детям своим примером!</w:t>
      </w:r>
    </w:p>
    <w:p w14:paraId="309F182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Пятая характеристика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– свободное участие в игре – «игра, по существу своему, есть </w:t>
      </w:r>
      <w:r>
        <w:rPr>
          <w:rFonts w:ascii="Times New Roman" w:hAnsi="Times New Roman" w:cs="Times New Roman"/>
          <w:b/>
          <w:bCs/>
          <w:sz w:val="26"/>
          <w:szCs w:val="26"/>
        </w:rPr>
        <w:t>свободное</w:t>
      </w:r>
      <w:r>
        <w:rPr>
          <w:rFonts w:ascii="Times New Roman" w:hAnsi="Times New Roman" w:cs="Times New Roman"/>
          <w:b/>
          <w:sz w:val="26"/>
          <w:szCs w:val="26"/>
        </w:rPr>
        <w:t xml:space="preserve"> выражение душевных и физических сил ребенка, работающих со всей энергией» </w:t>
      </w:r>
      <w:r>
        <w:rPr>
          <w:rStyle w:val="7"/>
          <w:rFonts w:eastAsia="Arial Unicode MS"/>
          <w:b/>
          <w:sz w:val="26"/>
          <w:szCs w:val="26"/>
        </w:rPr>
        <w:t xml:space="preserve">[с.23]. </w:t>
      </w:r>
      <w:r>
        <w:rPr>
          <w:rStyle w:val="7"/>
          <w:rFonts w:eastAsia="Arial Unicode MS"/>
          <w:sz w:val="26"/>
          <w:szCs w:val="26"/>
        </w:rPr>
        <w:t>О свободе участия в игре Покровский неоднократно говорит. Для нас это значит, прежде всего, обеспечение условия того, чтобы ребенок САМ мог сделать выбор ИГРАТЬ или НЕ ИГРАТЬ с вами. Т.е.  игра не должна стать безальтернативной. Должна быть возможность выйти из игры, если она не нравится, без нарушения правил, без разрушения игры- между конами. Приводом волочь в игровую комнату не следует.</w:t>
      </w:r>
    </w:p>
    <w:p w14:paraId="6390DD1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Шестая характеристика – равенство участников в игре относительно правил! Покровский отмечал, что в игре нет ни дворян, ни крестьян. С 17 .Это очень важное правило-основа игры.</w:t>
      </w:r>
      <w:r>
        <w:rPr>
          <w:rFonts w:ascii="Times New Roman" w:hAnsi="Times New Roman" w:cs="Times New Roman"/>
          <w:sz w:val="26"/>
          <w:szCs w:val="26"/>
        </w:rPr>
        <w:t xml:space="preserve"> Отказ от него ведет к выходу из игры. Чтобы поддерживать  это правило существуют считалки, жеребьевка. Надо внимательно следить (лучше, если следят дети), чтобы не жульничали, все было по справедливости.</w:t>
      </w:r>
    </w:p>
    <w:p w14:paraId="7839CF8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 седьмая особенность народной игры, как ОСОБЕННОСТЬ, это в народную игру входят, преимущественно, за счет подражания, заражения, а не изучения письменных правил.</w:t>
      </w:r>
      <w:r>
        <w:rPr>
          <w:rFonts w:ascii="Times New Roman" w:hAnsi="Times New Roman" w:cs="Times New Roman"/>
          <w:sz w:val="26"/>
          <w:szCs w:val="26"/>
        </w:rPr>
        <w:t xml:space="preserve"> Народная игра передается из рук в руки! От ведущего это требует полного эмоционального включения в игру, но такого, чтобы его яркая индивидуальность не задала недостижимый для ребенка образец для подражания! Играем так, чтобы можно было заимствовать, доступные примеры и разнообразные в той же роли. Нужны не стереотипные действия для подражания, а вариативные с соблюдением рамок правил. Особенно это касается пения. Каждый поет, как может, главное вместе! Главное стремиться к тому, чтобы звучать вместе. Есть игры, г</w:t>
      </w:r>
      <w:r>
        <w:rPr>
          <w:rFonts w:ascii="Times New Roman" w:hAnsi="Times New Roman" w:cs="Times New Roman"/>
          <w:sz w:val="26"/>
          <w:szCs w:val="26"/>
          <w:lang w:val="ru-RU"/>
        </w:rPr>
        <w:t>д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е важно сохранить в точности текст (Ворон ИП), но смысл его  свободен трактовать каждый участник так, как это чувствует! И все участники учтут это его  выражение, его отношение  в роли. Будут щипать или Ворона, или Хозяйку.</w:t>
      </w:r>
    </w:p>
    <w:p w14:paraId="49F086E9">
      <w:pPr>
        <w:jc w:val="both"/>
        <w:rPr>
          <w:rFonts w:ascii="Times New Roman" w:hAnsi="Times New Roman" w:cs="Times New Roman"/>
          <w:sz w:val="26"/>
          <w:szCs w:val="26"/>
        </w:rPr>
      </w:pPr>
    </w:p>
    <w:sectPr>
      <w:headerReference r:id="rId5" w:type="default"/>
      <w:pgSz w:w="11906" w:h="16838"/>
      <w:pgMar w:top="851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32932550"/>
      <w:docPartObj>
        <w:docPartGallery w:val="autotext"/>
      </w:docPartObj>
    </w:sdtPr>
    <w:sdtContent>
      <w:p w14:paraId="4D46BDB2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8085B7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8360EB"/>
    <w:multiLevelType w:val="multilevel"/>
    <w:tmpl w:val="338360EB"/>
    <w:lvl w:ilvl="0" w:tentative="0">
      <w:start w:val="1"/>
      <w:numFmt w:val="decimal"/>
      <w:pStyle w:val="13"/>
      <w:lvlText w:val="%1."/>
      <w:lvlJc w:val="left"/>
      <w:pPr>
        <w:ind w:left="786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D6"/>
    <w:rsid w:val="00001C0E"/>
    <w:rsid w:val="000106CD"/>
    <w:rsid w:val="00021114"/>
    <w:rsid w:val="000628EB"/>
    <w:rsid w:val="000A7E84"/>
    <w:rsid w:val="001C3D67"/>
    <w:rsid w:val="001E7CC1"/>
    <w:rsid w:val="00233380"/>
    <w:rsid w:val="00320FA5"/>
    <w:rsid w:val="003F5998"/>
    <w:rsid w:val="004573FE"/>
    <w:rsid w:val="0046230D"/>
    <w:rsid w:val="004868BD"/>
    <w:rsid w:val="004E1D93"/>
    <w:rsid w:val="0052266D"/>
    <w:rsid w:val="00575C86"/>
    <w:rsid w:val="005809F3"/>
    <w:rsid w:val="005A6442"/>
    <w:rsid w:val="005B2898"/>
    <w:rsid w:val="005F14C2"/>
    <w:rsid w:val="00662F60"/>
    <w:rsid w:val="00667224"/>
    <w:rsid w:val="006920D7"/>
    <w:rsid w:val="006A5F65"/>
    <w:rsid w:val="006D7527"/>
    <w:rsid w:val="006E3479"/>
    <w:rsid w:val="0073014E"/>
    <w:rsid w:val="00761064"/>
    <w:rsid w:val="007721DD"/>
    <w:rsid w:val="00776DAE"/>
    <w:rsid w:val="007828D9"/>
    <w:rsid w:val="007964C9"/>
    <w:rsid w:val="007B2D1E"/>
    <w:rsid w:val="007B4D2C"/>
    <w:rsid w:val="007E691C"/>
    <w:rsid w:val="00844C2F"/>
    <w:rsid w:val="00857057"/>
    <w:rsid w:val="008655AA"/>
    <w:rsid w:val="008717E5"/>
    <w:rsid w:val="008E701C"/>
    <w:rsid w:val="0094127C"/>
    <w:rsid w:val="00985D3D"/>
    <w:rsid w:val="009C6558"/>
    <w:rsid w:val="009F5ADC"/>
    <w:rsid w:val="00A07133"/>
    <w:rsid w:val="00A37BC2"/>
    <w:rsid w:val="00A91337"/>
    <w:rsid w:val="00AA3ADE"/>
    <w:rsid w:val="00B038C0"/>
    <w:rsid w:val="00B14ACB"/>
    <w:rsid w:val="00B14C8D"/>
    <w:rsid w:val="00B50873"/>
    <w:rsid w:val="00BC7AEA"/>
    <w:rsid w:val="00BD0C7F"/>
    <w:rsid w:val="00C549B7"/>
    <w:rsid w:val="00CB11F5"/>
    <w:rsid w:val="00CC1B8F"/>
    <w:rsid w:val="00D82839"/>
    <w:rsid w:val="00D97EEE"/>
    <w:rsid w:val="00DD3B57"/>
    <w:rsid w:val="00DF01DA"/>
    <w:rsid w:val="00E43CD6"/>
    <w:rsid w:val="00E63AC8"/>
    <w:rsid w:val="00EB5EAB"/>
    <w:rsid w:val="00ED47FA"/>
    <w:rsid w:val="00EE3F69"/>
    <w:rsid w:val="00EF23F5"/>
    <w:rsid w:val="00FB4180"/>
    <w:rsid w:val="00FC202A"/>
    <w:rsid w:val="00FD497E"/>
    <w:rsid w:val="18BC676C"/>
    <w:rsid w:val="1ABA557E"/>
    <w:rsid w:val="5A4447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head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Основной текст (6) + Times New Roman;Интервал 0 pt"/>
    <w:basedOn w:val="2"/>
    <w:qFormat/>
    <w:uiPriority w:val="0"/>
    <w:rPr>
      <w:rFonts w:ascii="Times New Roman" w:hAnsi="Times New Roman" w:eastAsia="Times New Roman" w:cs="Times New Roman"/>
      <w:spacing w:val="0"/>
      <w:sz w:val="20"/>
      <w:szCs w:val="20"/>
      <w:shd w:val="clear" w:color="auto" w:fill="FFFFFF"/>
    </w:rPr>
  </w:style>
  <w:style w:type="character" w:customStyle="1" w:styleId="8">
    <w:name w:val="Основной текст (6) + Times New Roman;8 pt;Полужирный;Малые прописные;Интервал 0 pt"/>
    <w:basedOn w:val="2"/>
    <w:uiPriority w:val="0"/>
    <w:rPr>
      <w:rFonts w:ascii="Times New Roman" w:hAnsi="Times New Roman" w:eastAsia="Times New Roman" w:cs="Times New Roman"/>
      <w:b/>
      <w:bCs/>
      <w:smallCaps/>
      <w:spacing w:val="0"/>
      <w:sz w:val="16"/>
      <w:szCs w:val="16"/>
      <w:shd w:val="clear" w:color="auto" w:fill="FFFFFF"/>
    </w:rPr>
  </w:style>
  <w:style w:type="character" w:customStyle="1" w:styleId="9">
    <w:name w:val="Основной текст (4)"/>
    <w:basedOn w:val="2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10">
    <w:name w:val="Верхний колонтитул Знак"/>
    <w:basedOn w:val="2"/>
    <w:link w:val="5"/>
    <w:uiPriority w:val="99"/>
  </w:style>
  <w:style w:type="character" w:customStyle="1" w:styleId="11">
    <w:name w:val="Нижний колонтитул Знак"/>
    <w:basedOn w:val="2"/>
    <w:link w:val="6"/>
    <w:uiPriority w:val="99"/>
  </w:style>
  <w:style w:type="paragraph" w:customStyle="1" w:styleId="12">
    <w:name w:val="Default"/>
    <w:uiPriority w:val="0"/>
    <w:pPr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val="ru-RU" w:eastAsia="en-US" w:bidi="ar-SA"/>
    </w:rPr>
  </w:style>
  <w:style w:type="paragraph" w:customStyle="1" w:styleId="13">
    <w:name w:val="_5.2. Библ. список - перечень"/>
    <w:basedOn w:val="14"/>
    <w:uiPriority w:val="99"/>
    <w:pPr>
      <w:numPr>
        <w:ilvl w:val="0"/>
        <w:numId w:val="1"/>
      </w:numPr>
      <w:spacing w:before="120" w:after="0" w:line="36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4053</Characters>
  <Lines>33</Lines>
  <Paragraphs>9</Paragraphs>
  <TotalTime>5</TotalTime>
  <ScaleCrop>false</ScaleCrop>
  <LinksUpToDate>false</LinksUpToDate>
  <CharactersWithSpaces>4754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2024-07-23T16:31:00Z</dcterms:created>
  <dc:creator>Vladiir</dc:creator>
  <cp:lastModifiedBy>Владимир Анатол�</cp:lastModifiedBy>
  <dcterms:modified xsi:type="dcterms:W3CDTF">2025-09-12T10:13:54Z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7C84B601FECF435FB14C802264233F92_13</vt:lpwstr>
  </property>
</Properties>
</file>