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748A">
      <w:pPr>
        <w:pStyle w:val="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2F7732C9">
      <w:pPr>
        <w:pStyle w:val="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71386EE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087B190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FD6F359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1B16D8A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4B19641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F2ABEC4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0CE594AA">
      <w:pPr>
        <w:pBdr>
          <w:bottom w:val="single" w:color="E1E8ED" w:sz="6" w:space="8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hint="default" w:ascii="Times New Roman" w:hAnsi="Times New Roman" w:cs="Times New Roman"/>
          <w:b/>
          <w:sz w:val="44"/>
          <w:szCs w:val="44"/>
          <w:lang w:val="ru-RU"/>
        </w:rPr>
      </w:pPr>
      <w:r>
        <w:rPr>
          <w:rFonts w:ascii="Times New Roman" w:hAnsi="Times New Roman" w:cs="Times New Roman"/>
          <w:b/>
          <w:sz w:val="48"/>
          <w:szCs w:val="28"/>
          <w:lang w:val="ru-RU"/>
        </w:rPr>
        <w:t>МЕТОДИЧЕСКИЕ</w:t>
      </w:r>
      <w:r>
        <w:rPr>
          <w:rFonts w:hint="default" w:ascii="Times New Roman" w:hAnsi="Times New Roman" w:cs="Times New Roman"/>
          <w:b/>
          <w:sz w:val="48"/>
          <w:szCs w:val="28"/>
          <w:lang w:val="ru-RU"/>
        </w:rPr>
        <w:t xml:space="preserve"> РЕКОМЕНДАЦИИ</w:t>
      </w:r>
      <w:r>
        <w:rPr>
          <w:rFonts w:hint="default" w:ascii="Times New Roman" w:hAnsi="Times New Roman" w:cs="Times New Roman"/>
          <w:b/>
          <w:sz w:val="44"/>
          <w:szCs w:val="44"/>
          <w:lang w:val="ru-RU"/>
        </w:rPr>
        <w:t xml:space="preserve">      </w:t>
      </w:r>
      <w:r>
        <w:rPr>
          <w:rFonts w:hint="default" w:ascii="Times New Roman" w:hAnsi="Times New Roman" w:eastAsia="Times New Roman" w:cs="Times New Roman"/>
          <w:b/>
          <w:color w:val="auto"/>
          <w:sz w:val="44"/>
          <w:szCs w:val="44"/>
          <w:lang w:val="en-US"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color w:val="auto"/>
          <w:sz w:val="44"/>
          <w:szCs w:val="44"/>
          <w:lang w:eastAsia="ru-RU"/>
        </w:rPr>
        <w:t>по развитию мелкой моторики и графомоторных навыков у детей с ЗПР</w:t>
      </w:r>
      <w:r>
        <w:rPr>
          <w:rFonts w:hint="default" w:ascii="Times New Roman" w:hAnsi="Times New Roman" w:cs="Times New Roman"/>
          <w:b/>
          <w:sz w:val="44"/>
          <w:szCs w:val="44"/>
          <w:lang w:val="ru-RU"/>
        </w:rPr>
        <w:t xml:space="preserve"> </w:t>
      </w:r>
    </w:p>
    <w:p w14:paraId="4871182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38BF207A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18CF091A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EC5EEDF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6C559B53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4430E15">
      <w:pPr>
        <w:pStyle w:val="4"/>
        <w:jc w:val="both"/>
        <w:rPr>
          <w:rFonts w:ascii="Times New Roman" w:hAnsi="Times New Roman" w:cs="Times New Roman"/>
          <w:sz w:val="28"/>
          <w:szCs w:val="28"/>
        </w:rPr>
      </w:pPr>
    </w:p>
    <w:p w14:paraId="6FC560C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2EEF3C1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 w14:paraId="512A13CB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учитель-дефектолог</w:t>
      </w:r>
    </w:p>
    <w:p w14:paraId="3FFBFC75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Рябчикова Н.Г.</w:t>
      </w:r>
    </w:p>
    <w:p w14:paraId="22621C01">
      <w:pPr>
        <w:pStyle w:val="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A44DC0C">
      <w:pPr>
        <w:pStyle w:val="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3B0B505">
      <w:pPr>
        <w:pStyle w:val="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C169931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49A392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60C1808A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1BC89FAC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26BA513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B0DD628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426EC10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032A1A93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720A9875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27C3F4EE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57111F7B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5B921736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17BA98C3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600133F8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</w:p>
    <w:p w14:paraId="649B733D">
      <w:pPr>
        <w:pStyle w:val="4"/>
        <w:jc w:val="center"/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409D00E2">
      <w:pPr>
        <w:pBdr>
          <w:bottom w:val="single" w:color="E1E8ED" w:sz="6" w:space="8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color w:val="C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en-US" w:eastAsia="ru-RU"/>
        </w:rPr>
        <w:t xml:space="preserve">Методические </w:t>
      </w:r>
      <w:r>
        <w:rPr>
          <w:rFonts w:ascii="Times New Roman" w:hAnsi="Times New Roman" w:eastAsia="Times New Roman" w:cs="Times New Roman"/>
          <w:b/>
          <w:color w:val="C00000"/>
          <w:sz w:val="28"/>
          <w:szCs w:val="28"/>
          <w:lang w:eastAsia="ru-RU"/>
        </w:rPr>
        <w:t>рекомендации по развитию мелкой моторики и графомоторных навыков у детей с ЗПР</w:t>
      </w:r>
    </w:p>
    <w:p w14:paraId="2CCC879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Для развития мелкой моторики кистей рук детей с ЗПР рекомендуется использовать разнообразные подготовительные упражнения, при выполнении которых необходимо учитывать тонус мышц (гипотонус или гипертонус).</w:t>
      </w:r>
    </w:p>
    <w:p w14:paraId="79B9CA2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 упражнения должны проводиться в форме игры, что не только вызывает у детей интерес, но и способствует повышению технического тонуса руки ребенка.</w:t>
      </w:r>
    </w:p>
    <w:p w14:paraId="7346BA4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подборе упражнений педагог должен учитывать возрастные и психические особенности детей с ЗПР, в том числе особенности зрительного восприятия, внимания, памяти и т.д.</w:t>
      </w:r>
    </w:p>
    <w:p w14:paraId="7D464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 подготовке к обучению письму рекомендуется обучить детей правильно сидеть за столом, пользоваться письменными принадлежностями.</w:t>
      </w:r>
    </w:p>
    <w:p w14:paraId="18F9CD7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 научить ребенка ориентироваться на листе бумаги.</w:t>
      </w:r>
    </w:p>
    <w:p w14:paraId="3334F10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Развитие мелкой моторики рук надо начинать с ведущей руки, затем – выполнять упражнения другой рукой, а затем – двумя.</w:t>
      </w:r>
    </w:p>
    <w:p w14:paraId="76D8E5E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подготовительный период рекомендуется использовать не разлинованные тетради, а альбомы, причем, «писать» простым карандашом.</w:t>
      </w:r>
    </w:p>
    <w:p w14:paraId="5B6DF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Работе в альбоме или тетради должны предшествовать упражнения пальчиковой гимнастики.</w:t>
      </w:r>
    </w:p>
    <w:p w14:paraId="2EFD83B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возможности, надо подбирать упражнения пальчиковой гимнастики, которые связаны с темой занятия.</w:t>
      </w:r>
    </w:p>
    <w:p w14:paraId="35233B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После подготовительных упражнений рекомендуется переходить к работе в тетради в крупную клетку:</w:t>
      </w:r>
    </w:p>
    <w:p w14:paraId="3F97CA91">
      <w:pPr>
        <w:shd w:val="clear" w:color="auto" w:fill="FFFFFF"/>
        <w:spacing w:after="150" w:line="240" w:lineRule="auto"/>
        <w:ind w:firstLine="560" w:firstLineChars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сначала надо знакомить детей с разлиновкой (дать понятие, что такое </w:t>
      </w:r>
    </w:p>
    <w:p w14:paraId="3535D11D">
      <w:pPr>
        <w:shd w:val="clear" w:color="auto" w:fill="FFFFFF"/>
        <w:spacing w:after="150" w:line="240" w:lineRule="auto"/>
        <w:ind w:firstLine="560" w:firstLineChars="200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«клеточка»...);</w:t>
      </w:r>
    </w:p>
    <w:p w14:paraId="027E24CF">
      <w:pPr>
        <w:shd w:val="clear" w:color="auto" w:fill="FFFFFF"/>
        <w:spacing w:after="150" w:line="240" w:lineRule="auto"/>
        <w:ind w:firstLine="560" w:firstLineChars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с направлением написания (слева направо);</w:t>
      </w:r>
    </w:p>
    <w:p w14:paraId="63AC7E87">
      <w:pPr>
        <w:shd w:val="clear" w:color="auto" w:fill="FFFFFF"/>
        <w:spacing w:after="150" w:line="240" w:lineRule="auto"/>
        <w:ind w:firstLine="560" w:firstLineChars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местом начала письма (сколько клеточек отступить);</w:t>
      </w:r>
    </w:p>
    <w:p w14:paraId="322E6AB0">
      <w:pPr>
        <w:shd w:val="clear" w:color="auto" w:fill="FFFFFF"/>
        <w:spacing w:after="150" w:line="240" w:lineRule="auto"/>
        <w:ind w:firstLine="560" w:firstLineChars="20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учить определять части страницы, границы строки.</w:t>
      </w:r>
    </w:p>
    <w:p w14:paraId="755C2B0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После этого рекомендуется переходить к письму в более мелкую клетку, а затем – в линейку, хотя дети с ЗПР до этого этапа обычно не доходят.</w:t>
      </w:r>
    </w:p>
    <w:p w14:paraId="6043174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протяжении всего периода обучения рекомендуется широко применять книжки – раскраски с крупными, четкими и понятными детям рисунками (буквами и цифрами);</w:t>
      </w:r>
    </w:p>
    <w:p w14:paraId="0D36453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«Прописи» для детей – дошкольников необходимо внимательно отбирать педагогу и рекомендовать родителям.</w:t>
      </w:r>
    </w:p>
    <w:p w14:paraId="588F247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Необходимо строгое соблюдение организационных и гигиенических требований к обучению письму, что сохраняет нормальное зрение и правильную осанку детей.</w:t>
      </w:r>
    </w:p>
    <w:p w14:paraId="5E4745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техническую сторону письма ребенок затрачивает огромные физические усилия, поэтому продолжительность непрерывного письма у дошкольников не должна превышать 5 минут, а у школьников – 10 минут( первый класс).</w:t>
      </w:r>
    </w:p>
    <w:p w14:paraId="1021263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Работу по развитию элементарных графических навыков письма целесообразно проводить систематически 2 – 3 раза в неделю по 7 – 10 минут, как часть занятия.</w:t>
      </w:r>
    </w:p>
    <w:p w14:paraId="21AAEB8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 должен следить за освещенностью рабочего места ребенка, его осанкой. Расстояние от глаз до тетради должно быть не менее 33 см.</w:t>
      </w:r>
    </w:p>
    <w:p w14:paraId="2CD1B5D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работе с детьми с ЗПР педагог должен создавать спокойную, доброжелательную обстановку, способствующую достижению коррекционных целей.</w:t>
      </w:r>
    </w:p>
    <w:p w14:paraId="0763F36B">
      <w:pPr>
        <w:jc w:val="center"/>
      </w:pPr>
    </w:p>
    <w:p w14:paraId="510D2208">
      <w:pPr>
        <w:jc w:val="center"/>
      </w:pPr>
    </w:p>
    <w:p w14:paraId="218B0FFF"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eastAsia="Calibri"/>
          <w:sz w:val="28"/>
          <w:szCs w:val="28"/>
          <w:lang w:val="ru-RU"/>
        </w:rPr>
        <w:drawing>
          <wp:inline distT="0" distB="0" distL="114300" distR="114300">
            <wp:extent cx="3048000" cy="2033270"/>
            <wp:effectExtent l="0" t="0" r="0" b="5080"/>
            <wp:docPr id="2" name="Изображение 2" descr="1000_F_138795330_fw8TX9Uf5IkiHHgk86v7OvWpLIjFfM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000_F_138795330_fw8TX9Uf5IkiHHgk86v7OvWpLIjFfMq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C263E"/>
    <w:multiLevelType w:val="multilevel"/>
    <w:tmpl w:val="0D5C26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8582E83"/>
    <w:multiLevelType w:val="multilevel"/>
    <w:tmpl w:val="48582E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8E"/>
    <w:rsid w:val="0022658E"/>
    <w:rsid w:val="008C346D"/>
    <w:rsid w:val="00EB19CF"/>
    <w:rsid w:val="0E925D9B"/>
    <w:rsid w:val="2DE54220"/>
    <w:rsid w:val="6DCA168D"/>
    <w:rsid w:val="72C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2024-09-29T16:38:00Z</dcterms:created>
  <dc:creator>Лобанова Ю.Н.</dc:creator>
  <cp:lastModifiedBy>Надежда</cp:lastModifiedBy>
  <dcterms:modified xsi:type="dcterms:W3CDTF">2025-11-29T06:08:38Z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A931D39D04BE4E399DE2C158CBC46B2F_12</vt:lpwstr>
  </property>
</Properties>
</file>